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6BD1" w14:textId="5DC4AF5D" w:rsidR="00C272DE" w:rsidRDefault="00B54494" w:rsidP="00B54494">
      <w:pPr>
        <w:spacing w:after="0"/>
        <w:jc w:val="center"/>
      </w:pPr>
      <w:r w:rsidRPr="0020427D">
        <w:rPr>
          <w:noProof/>
        </w:rPr>
        <w:drawing>
          <wp:inline distT="0" distB="0" distL="0" distR="0" wp14:anchorId="4752F2C2" wp14:editId="61FDB990">
            <wp:extent cx="1485900" cy="876300"/>
            <wp:effectExtent l="0" t="0" r="0" b="0"/>
            <wp:docPr id="2" name="Picture 2" descr="Taverham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erham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3CD2" w14:textId="150D8D25" w:rsidR="00AB2788" w:rsidRDefault="00AB2788" w:rsidP="00AB2788">
      <w:pPr>
        <w:spacing w:after="0"/>
      </w:pPr>
    </w:p>
    <w:p w14:paraId="0C0A3F7C" w14:textId="77777777" w:rsidR="00AB2788" w:rsidRPr="000B3443" w:rsidRDefault="00AB2788" w:rsidP="000B3443">
      <w:pPr>
        <w:spacing w:after="0"/>
        <w:jc w:val="center"/>
        <w:rPr>
          <w:b/>
        </w:rPr>
      </w:pPr>
      <w:r w:rsidRPr="000B3443">
        <w:rPr>
          <w:b/>
        </w:rPr>
        <w:t>JOB DESCRIPTION</w:t>
      </w:r>
    </w:p>
    <w:p w14:paraId="00322934" w14:textId="77777777" w:rsidR="00AB2788" w:rsidRDefault="00AB2788" w:rsidP="00AB2788">
      <w:pPr>
        <w:spacing w:after="0"/>
      </w:pPr>
    </w:p>
    <w:p w14:paraId="1F63695D" w14:textId="77777777" w:rsidR="00AB2788" w:rsidRPr="004D4CB9" w:rsidRDefault="00AB2788" w:rsidP="003F2629">
      <w:pPr>
        <w:spacing w:after="120"/>
        <w:jc w:val="both"/>
        <w:rPr>
          <w:color w:val="000000" w:themeColor="text1"/>
        </w:rPr>
      </w:pPr>
      <w:r w:rsidRPr="004D4CB9">
        <w:rPr>
          <w:b/>
          <w:color w:val="000000" w:themeColor="text1"/>
        </w:rPr>
        <w:t>Post Title:</w:t>
      </w:r>
      <w:r w:rsidRPr="004D4CB9">
        <w:rPr>
          <w:color w:val="000000" w:themeColor="text1"/>
        </w:rPr>
        <w:tab/>
      </w:r>
      <w:r w:rsidRPr="004D4CB9">
        <w:rPr>
          <w:color w:val="000000" w:themeColor="text1"/>
        </w:rPr>
        <w:tab/>
      </w:r>
      <w:r w:rsidR="00C272DE" w:rsidRPr="004D4CB9">
        <w:rPr>
          <w:color w:val="000000" w:themeColor="text1"/>
        </w:rPr>
        <w:t>Head of Faculty</w:t>
      </w:r>
    </w:p>
    <w:p w14:paraId="43CDD47A" w14:textId="77777777" w:rsidR="00864AAE" w:rsidRPr="004D4CB9" w:rsidRDefault="00864AAE" w:rsidP="003F2629">
      <w:pPr>
        <w:spacing w:after="12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Department:</w:t>
      </w:r>
      <w:r w:rsidR="00CA6C50" w:rsidRPr="004D4CB9">
        <w:rPr>
          <w:b/>
          <w:color w:val="000000" w:themeColor="text1"/>
        </w:rPr>
        <w:tab/>
      </w:r>
      <w:r w:rsidR="00CA6C50" w:rsidRPr="004D4CB9">
        <w:rPr>
          <w:color w:val="000000" w:themeColor="text1"/>
        </w:rPr>
        <w:t xml:space="preserve"> </w:t>
      </w:r>
      <w:r w:rsidR="004D4CB9">
        <w:rPr>
          <w:color w:val="000000" w:themeColor="text1"/>
        </w:rPr>
        <w:tab/>
      </w:r>
      <w:r w:rsidR="00E43BF3">
        <w:rPr>
          <w:color w:val="000000" w:themeColor="text1"/>
        </w:rPr>
        <w:t>Science</w:t>
      </w:r>
    </w:p>
    <w:p w14:paraId="4A5D1D51" w14:textId="77777777" w:rsidR="00AB2788" w:rsidRPr="004D4CB9" w:rsidRDefault="00AB2788" w:rsidP="003F2629">
      <w:pPr>
        <w:spacing w:after="120"/>
        <w:jc w:val="both"/>
        <w:rPr>
          <w:color w:val="000000" w:themeColor="text1"/>
        </w:rPr>
      </w:pPr>
      <w:r w:rsidRPr="004D4CB9">
        <w:rPr>
          <w:b/>
          <w:color w:val="000000" w:themeColor="text1"/>
        </w:rPr>
        <w:t>Grade:</w:t>
      </w:r>
      <w:r w:rsidRPr="004D4CB9">
        <w:rPr>
          <w:color w:val="000000" w:themeColor="text1"/>
        </w:rPr>
        <w:tab/>
      </w:r>
      <w:r w:rsidR="00CA6C50" w:rsidRPr="004D4CB9">
        <w:rPr>
          <w:color w:val="000000" w:themeColor="text1"/>
        </w:rPr>
        <w:tab/>
      </w:r>
      <w:r w:rsidRPr="004D4CB9">
        <w:rPr>
          <w:color w:val="000000" w:themeColor="text1"/>
        </w:rPr>
        <w:tab/>
      </w:r>
      <w:r w:rsidR="00AE7ECB">
        <w:rPr>
          <w:color w:val="000000" w:themeColor="text1"/>
        </w:rPr>
        <w:t xml:space="preserve">MPS +TLR 1 </w:t>
      </w:r>
    </w:p>
    <w:p w14:paraId="713A93D3" w14:textId="0E075FDB" w:rsidR="00AB2788" w:rsidRPr="004D4CB9" w:rsidRDefault="00AB2788" w:rsidP="003F2629">
      <w:pPr>
        <w:spacing w:after="120"/>
        <w:jc w:val="both"/>
        <w:rPr>
          <w:color w:val="000000" w:themeColor="text1"/>
        </w:rPr>
      </w:pPr>
      <w:r w:rsidRPr="004D4CB9">
        <w:rPr>
          <w:b/>
          <w:color w:val="000000" w:themeColor="text1"/>
        </w:rPr>
        <w:t>Reporting to:</w:t>
      </w:r>
      <w:r w:rsidR="000B3443" w:rsidRPr="004D4CB9">
        <w:rPr>
          <w:color w:val="000000" w:themeColor="text1"/>
        </w:rPr>
        <w:tab/>
      </w:r>
      <w:r w:rsidR="000B3443" w:rsidRPr="004D4CB9">
        <w:rPr>
          <w:color w:val="000000" w:themeColor="text1"/>
        </w:rPr>
        <w:tab/>
      </w:r>
      <w:r w:rsidR="00E56BD8">
        <w:rPr>
          <w:color w:val="000000" w:themeColor="text1"/>
        </w:rPr>
        <w:t>Deputy</w:t>
      </w:r>
      <w:r w:rsidR="00AE7ECB">
        <w:rPr>
          <w:color w:val="000000" w:themeColor="text1"/>
        </w:rPr>
        <w:t xml:space="preserve"> Headteacher </w:t>
      </w:r>
    </w:p>
    <w:p w14:paraId="6F45F8F7" w14:textId="6C7AF735" w:rsidR="00AB2788" w:rsidRDefault="00AB2788" w:rsidP="003F2629">
      <w:pPr>
        <w:spacing w:after="120"/>
        <w:ind w:left="2160" w:hanging="2160"/>
        <w:jc w:val="both"/>
        <w:rPr>
          <w:color w:val="000000" w:themeColor="text1"/>
        </w:rPr>
      </w:pPr>
      <w:r w:rsidRPr="004D4CB9">
        <w:rPr>
          <w:b/>
          <w:color w:val="000000" w:themeColor="text1"/>
        </w:rPr>
        <w:t>Responsible for:</w:t>
      </w:r>
      <w:r w:rsidR="000B3443" w:rsidRPr="004D4CB9">
        <w:rPr>
          <w:color w:val="000000" w:themeColor="text1"/>
        </w:rPr>
        <w:tab/>
      </w:r>
      <w:r w:rsidR="00C272DE" w:rsidRPr="004D4CB9">
        <w:rPr>
          <w:color w:val="000000" w:themeColor="text1"/>
        </w:rPr>
        <w:t xml:space="preserve">Subject staff with responsibility allowances, teaching staff, </w:t>
      </w:r>
      <w:r w:rsidR="00E56BD8">
        <w:rPr>
          <w:color w:val="000000" w:themeColor="text1"/>
        </w:rPr>
        <w:t xml:space="preserve">technician staff, </w:t>
      </w:r>
      <w:r w:rsidR="00C272DE" w:rsidRPr="004D4CB9">
        <w:rPr>
          <w:color w:val="000000" w:themeColor="text1"/>
        </w:rPr>
        <w:t xml:space="preserve">other relevant personnel and students within the </w:t>
      </w:r>
      <w:r w:rsidR="004D4CB9">
        <w:rPr>
          <w:color w:val="000000" w:themeColor="text1"/>
        </w:rPr>
        <w:t>faculty</w:t>
      </w:r>
      <w:r w:rsidR="00C272DE" w:rsidRPr="004D4CB9">
        <w:rPr>
          <w:color w:val="000000" w:themeColor="text1"/>
        </w:rPr>
        <w:t xml:space="preserve"> area  </w:t>
      </w:r>
    </w:p>
    <w:p w14:paraId="6A6D0A8C" w14:textId="77777777" w:rsidR="00AE7ECB" w:rsidRDefault="00AE7ECB" w:rsidP="00C75C1B">
      <w:pPr>
        <w:spacing w:after="0"/>
        <w:rPr>
          <w:b/>
          <w:i/>
          <w:color w:val="000000" w:themeColor="text1"/>
        </w:rPr>
      </w:pPr>
    </w:p>
    <w:p w14:paraId="743A8F92" w14:textId="77777777" w:rsidR="000B3443" w:rsidRPr="004D4CB9" w:rsidRDefault="000B3443" w:rsidP="00C75C1B">
      <w:pPr>
        <w:spacing w:after="0"/>
        <w:rPr>
          <w:b/>
          <w:i/>
          <w:color w:val="000000" w:themeColor="text1"/>
        </w:rPr>
      </w:pPr>
      <w:r w:rsidRPr="004D4CB9">
        <w:rPr>
          <w:b/>
          <w:i/>
          <w:color w:val="000000" w:themeColor="text1"/>
        </w:rPr>
        <w:t>All staff have a responsibility to ensure that their work and interaction with all individuals fully reflects the school’s overall vision and aims.</w:t>
      </w:r>
    </w:p>
    <w:p w14:paraId="05A2D7C4" w14:textId="77777777" w:rsidR="000B3443" w:rsidRPr="004D4CB9" w:rsidRDefault="000B3443" w:rsidP="00AB2788">
      <w:pPr>
        <w:spacing w:after="0"/>
        <w:rPr>
          <w:color w:val="000000" w:themeColor="text1"/>
        </w:rPr>
      </w:pPr>
    </w:p>
    <w:p w14:paraId="533C3A44" w14:textId="77777777" w:rsidR="00203AC6" w:rsidRPr="004D4CB9" w:rsidRDefault="00203AC6" w:rsidP="00AB2788">
      <w:pPr>
        <w:spacing w:after="0"/>
        <w:rPr>
          <w:b/>
          <w:color w:val="000000" w:themeColor="text1"/>
        </w:rPr>
      </w:pPr>
      <w:r w:rsidRPr="004D4CB9">
        <w:rPr>
          <w:b/>
          <w:color w:val="000000" w:themeColor="text1"/>
        </w:rPr>
        <w:t>Job Purpose:</w:t>
      </w:r>
    </w:p>
    <w:p w14:paraId="48942828" w14:textId="77777777" w:rsidR="00364BD9" w:rsidRPr="004D4CB9" w:rsidRDefault="005F20FD" w:rsidP="00601E51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</w:t>
      </w:r>
      <w:r w:rsidR="00364BD9" w:rsidRPr="004D4CB9">
        <w:rPr>
          <w:color w:val="000000" w:themeColor="text1"/>
        </w:rPr>
        <w:t>create a successful learning culture and ethos within the faculty that is ambitious and enables students and staff to excel.</w:t>
      </w:r>
    </w:p>
    <w:p w14:paraId="76D55E1F" w14:textId="4BF51C0A" w:rsidR="00C272DE" w:rsidRPr="004D4CB9" w:rsidRDefault="00364BD9" w:rsidP="00601E51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 </w:t>
      </w:r>
      <w:r w:rsidR="00C272DE" w:rsidRPr="004D4CB9">
        <w:rPr>
          <w:color w:val="000000" w:themeColor="text1"/>
        </w:rPr>
        <w:t xml:space="preserve">To raise standards of student attainment and achievement within the faculty </w:t>
      </w:r>
      <w:r w:rsidR="005F20FD" w:rsidRPr="004D4CB9">
        <w:rPr>
          <w:color w:val="000000" w:themeColor="text1"/>
        </w:rPr>
        <w:t>particularly for disadvantaged students</w:t>
      </w:r>
      <w:r w:rsidR="00E56BD8">
        <w:rPr>
          <w:color w:val="000000" w:themeColor="text1"/>
        </w:rPr>
        <w:t xml:space="preserve"> and those with special educational needs and disabilities</w:t>
      </w:r>
      <w:r w:rsidR="005F20FD" w:rsidRPr="004D4CB9">
        <w:rPr>
          <w:color w:val="000000" w:themeColor="text1"/>
        </w:rPr>
        <w:t>.</w:t>
      </w:r>
    </w:p>
    <w:p w14:paraId="7288B210" w14:textId="0F4DF1C0" w:rsidR="00C272DE" w:rsidRPr="004D4CB9" w:rsidRDefault="00C272DE" w:rsidP="00C272DE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be accountable for leading, managing and developing the curriculum area ensuring that it is suitab</w:t>
      </w:r>
      <w:r w:rsidR="00364BD9" w:rsidRPr="004D4CB9">
        <w:rPr>
          <w:color w:val="000000" w:themeColor="text1"/>
        </w:rPr>
        <w:t>ly broad, balanced, relevant,</w:t>
      </w:r>
      <w:r w:rsidRPr="004D4CB9">
        <w:rPr>
          <w:color w:val="000000" w:themeColor="text1"/>
        </w:rPr>
        <w:t xml:space="preserve"> </w:t>
      </w:r>
      <w:r w:rsidR="00E56BD8">
        <w:rPr>
          <w:color w:val="000000" w:themeColor="text1"/>
        </w:rPr>
        <w:t xml:space="preserve">accessible, </w:t>
      </w:r>
      <w:proofErr w:type="gramStart"/>
      <w:r w:rsidR="00E56BD8">
        <w:rPr>
          <w:color w:val="000000" w:themeColor="text1"/>
        </w:rPr>
        <w:t>challenging</w:t>
      </w:r>
      <w:proofErr w:type="gramEnd"/>
      <w:r w:rsidR="00E56BD8">
        <w:rPr>
          <w:color w:val="000000" w:themeColor="text1"/>
        </w:rPr>
        <w:t xml:space="preserve"> and </w:t>
      </w:r>
      <w:r w:rsidR="00364BD9" w:rsidRPr="004D4CB9">
        <w:rPr>
          <w:color w:val="000000" w:themeColor="text1"/>
        </w:rPr>
        <w:t>inspiring.</w:t>
      </w:r>
    </w:p>
    <w:p w14:paraId="0123F1BF" w14:textId="77777777" w:rsidR="00C272DE" w:rsidRPr="004D4CB9" w:rsidRDefault="00C272DE" w:rsidP="00C272DE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develop and enhance </w:t>
      </w:r>
      <w:r w:rsidR="00364BD9" w:rsidRPr="004D4CB9">
        <w:rPr>
          <w:color w:val="000000" w:themeColor="text1"/>
        </w:rPr>
        <w:t xml:space="preserve">the teaching in the faculty so that staff are motivated, innovative and passionate about improving their practice. </w:t>
      </w:r>
    </w:p>
    <w:p w14:paraId="5AFDEF72" w14:textId="00BBCC48" w:rsidR="004D4CB9" w:rsidRDefault="00601E51" w:rsidP="004D4CB9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</w:t>
      </w:r>
      <w:r w:rsidR="00364BD9" w:rsidRPr="004D4CB9">
        <w:rPr>
          <w:color w:val="000000" w:themeColor="text1"/>
        </w:rPr>
        <w:t>set high expectation</w:t>
      </w:r>
      <w:r w:rsidR="00E56BD8">
        <w:rPr>
          <w:color w:val="000000" w:themeColor="text1"/>
        </w:rPr>
        <w:t>s</w:t>
      </w:r>
      <w:r w:rsidR="00364BD9" w:rsidRPr="004D4CB9">
        <w:rPr>
          <w:color w:val="000000" w:themeColor="text1"/>
        </w:rPr>
        <w:t xml:space="preserve"> for behaviour and safety within the faculty and promote the school policies and ethos.</w:t>
      </w:r>
    </w:p>
    <w:p w14:paraId="5AD7D80F" w14:textId="62E0C95B" w:rsidR="004D4CB9" w:rsidRPr="004D4CB9" w:rsidRDefault="004D4CB9" w:rsidP="004D4CB9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E56BD8">
        <w:rPr>
          <w:color w:val="000000" w:themeColor="text1"/>
        </w:rPr>
        <w:t xml:space="preserve">set </w:t>
      </w:r>
      <w:r>
        <w:rPr>
          <w:color w:val="000000" w:themeColor="text1"/>
        </w:rPr>
        <w:t>high standards and</w:t>
      </w:r>
      <w:r w:rsidR="00E56BD8">
        <w:rPr>
          <w:color w:val="000000" w:themeColor="text1"/>
        </w:rPr>
        <w:t xml:space="preserve"> be</w:t>
      </w:r>
      <w:r>
        <w:rPr>
          <w:color w:val="000000" w:themeColor="text1"/>
        </w:rPr>
        <w:t xml:space="preserve"> a positive role model for other subject leaders.</w:t>
      </w:r>
    </w:p>
    <w:p w14:paraId="25888F1E" w14:textId="4B9E5B71" w:rsidR="001A656E" w:rsidRDefault="001A656E" w:rsidP="001A656E">
      <w:pPr>
        <w:spacing w:after="0"/>
        <w:ind w:left="360"/>
        <w:jc w:val="both"/>
        <w:rPr>
          <w:color w:val="000000" w:themeColor="text1"/>
        </w:rPr>
      </w:pPr>
    </w:p>
    <w:p w14:paraId="1526DA24" w14:textId="77777777" w:rsidR="00E56BD8" w:rsidRPr="004D4CB9" w:rsidRDefault="00E56BD8" w:rsidP="001A656E">
      <w:pPr>
        <w:spacing w:after="0"/>
        <w:ind w:left="360"/>
        <w:jc w:val="both"/>
        <w:rPr>
          <w:color w:val="000000" w:themeColor="text1"/>
        </w:rPr>
      </w:pPr>
    </w:p>
    <w:p w14:paraId="02E7394F" w14:textId="77777777" w:rsidR="00601E51" w:rsidRDefault="00601E51" w:rsidP="001A656E">
      <w:pPr>
        <w:spacing w:after="0"/>
        <w:ind w:left="360"/>
        <w:jc w:val="both"/>
        <w:rPr>
          <w:color w:val="000000" w:themeColor="text1"/>
        </w:rPr>
      </w:pPr>
      <w:r w:rsidRPr="004D4CB9">
        <w:rPr>
          <w:color w:val="000000" w:themeColor="text1"/>
        </w:rPr>
        <w:t>As</w:t>
      </w:r>
      <w:r w:rsidR="00316DEE" w:rsidRPr="004D4CB9">
        <w:rPr>
          <w:color w:val="000000" w:themeColor="text1"/>
        </w:rPr>
        <w:t xml:space="preserve"> a Head of faculty</w:t>
      </w:r>
      <w:r w:rsidRPr="004D4CB9">
        <w:rPr>
          <w:color w:val="000000" w:themeColor="text1"/>
        </w:rPr>
        <w:t>, in addition to carrying out the professional duties of a teacher other than a Headteacher, as described in the School teachers’ Pay and Conditions Document and in meeting the standards for a Teacher as laid out in the Professional Standards for Teachers, he/she will be responsible to the Headteacher f</w:t>
      </w:r>
      <w:r w:rsidR="001A656E" w:rsidRPr="004D4CB9">
        <w:rPr>
          <w:color w:val="000000" w:themeColor="text1"/>
        </w:rPr>
        <w:t>or the following specific areas.</w:t>
      </w:r>
      <w:r w:rsidR="008412CC">
        <w:rPr>
          <w:color w:val="000000" w:themeColor="text1"/>
        </w:rPr>
        <w:t xml:space="preserve"> If a subject leader is in place these should be completed in conjunction with the head of subject and subject staff.</w:t>
      </w:r>
    </w:p>
    <w:p w14:paraId="7B8E4325" w14:textId="77777777" w:rsidR="004D4CB9" w:rsidRDefault="004D4CB9" w:rsidP="001A656E">
      <w:pPr>
        <w:spacing w:after="0"/>
        <w:ind w:left="360"/>
        <w:jc w:val="both"/>
        <w:rPr>
          <w:color w:val="000000" w:themeColor="text1"/>
        </w:rPr>
      </w:pPr>
    </w:p>
    <w:p w14:paraId="1BB2CC2C" w14:textId="77777777" w:rsidR="004D4CB9" w:rsidRDefault="004D4CB9" w:rsidP="001A656E">
      <w:pPr>
        <w:spacing w:after="0"/>
        <w:ind w:left="360"/>
        <w:jc w:val="both"/>
        <w:rPr>
          <w:color w:val="000000" w:themeColor="text1"/>
        </w:rPr>
      </w:pPr>
    </w:p>
    <w:p w14:paraId="354F636A" w14:textId="77777777" w:rsidR="00AE7ECB" w:rsidRDefault="00AE7ECB" w:rsidP="001A656E">
      <w:pPr>
        <w:spacing w:after="0"/>
        <w:ind w:left="360"/>
        <w:jc w:val="both"/>
        <w:rPr>
          <w:color w:val="000000" w:themeColor="text1"/>
        </w:rPr>
      </w:pPr>
    </w:p>
    <w:p w14:paraId="41A5B286" w14:textId="77777777" w:rsidR="00AE7ECB" w:rsidRDefault="00AE7ECB" w:rsidP="001A656E">
      <w:pPr>
        <w:spacing w:after="0"/>
        <w:ind w:left="360"/>
        <w:jc w:val="both"/>
        <w:rPr>
          <w:color w:val="000000" w:themeColor="text1"/>
        </w:rPr>
      </w:pPr>
    </w:p>
    <w:p w14:paraId="0CBE906E" w14:textId="77777777" w:rsidR="004D4CB9" w:rsidRDefault="004D4CB9" w:rsidP="001A656E">
      <w:pPr>
        <w:spacing w:after="0"/>
        <w:ind w:left="360"/>
        <w:jc w:val="both"/>
        <w:rPr>
          <w:color w:val="000000" w:themeColor="text1"/>
        </w:rPr>
      </w:pPr>
    </w:p>
    <w:p w14:paraId="05B785F6" w14:textId="77777777" w:rsidR="004D4CB9" w:rsidRPr="004D4CB9" w:rsidRDefault="004D4CB9" w:rsidP="001A656E">
      <w:pPr>
        <w:spacing w:after="0"/>
        <w:ind w:left="360"/>
        <w:jc w:val="both"/>
        <w:rPr>
          <w:color w:val="000000" w:themeColor="text1"/>
        </w:rPr>
      </w:pPr>
    </w:p>
    <w:p w14:paraId="6C9AD21B" w14:textId="77777777" w:rsidR="001A656E" w:rsidRPr="004D4CB9" w:rsidRDefault="001A656E" w:rsidP="001A656E">
      <w:pPr>
        <w:pStyle w:val="ListParagraph"/>
        <w:spacing w:after="0"/>
        <w:jc w:val="both"/>
        <w:rPr>
          <w:color w:val="000000" w:themeColor="text1"/>
        </w:rPr>
      </w:pPr>
    </w:p>
    <w:p w14:paraId="0A7B484D" w14:textId="77777777" w:rsidR="000B3443" w:rsidRPr="004D4CB9" w:rsidRDefault="001D5712" w:rsidP="00FE3B31">
      <w:pPr>
        <w:spacing w:after="0"/>
        <w:jc w:val="center"/>
        <w:rPr>
          <w:b/>
          <w:color w:val="000000" w:themeColor="text1"/>
          <w:u w:val="single"/>
        </w:rPr>
      </w:pPr>
      <w:r w:rsidRPr="004D4CB9">
        <w:rPr>
          <w:b/>
          <w:color w:val="000000" w:themeColor="text1"/>
          <w:u w:val="single"/>
        </w:rPr>
        <w:t>Specific Responsibilities</w:t>
      </w:r>
    </w:p>
    <w:p w14:paraId="36917A6E" w14:textId="77777777" w:rsidR="00AD350E" w:rsidRPr="004D4CB9" w:rsidRDefault="00AD350E" w:rsidP="00AD350E">
      <w:pPr>
        <w:spacing w:after="0"/>
        <w:rPr>
          <w:b/>
          <w:color w:val="000000" w:themeColor="text1"/>
        </w:rPr>
      </w:pPr>
      <w:r w:rsidRPr="004D4CB9">
        <w:rPr>
          <w:b/>
          <w:color w:val="000000" w:themeColor="text1"/>
        </w:rPr>
        <w:t>Strategic Leadership</w:t>
      </w:r>
    </w:p>
    <w:p w14:paraId="06129A3E" w14:textId="77777777" w:rsidR="009D5775" w:rsidRPr="004D4CB9" w:rsidRDefault="001A127B" w:rsidP="00FE3B31">
      <w:pPr>
        <w:pStyle w:val="ListParagraph"/>
        <w:numPr>
          <w:ilvl w:val="0"/>
          <w:numId w:val="15"/>
        </w:numPr>
        <w:spacing w:after="0"/>
        <w:rPr>
          <w:b/>
          <w:color w:val="000000" w:themeColor="text1"/>
        </w:rPr>
      </w:pPr>
      <w:r w:rsidRPr="004D4CB9">
        <w:rPr>
          <w:color w:val="000000" w:themeColor="text1"/>
        </w:rPr>
        <w:t xml:space="preserve">To work with the SLT to review the strategic areas of the school to ensure the vision </w:t>
      </w:r>
      <w:r w:rsidR="009D5775" w:rsidRPr="004D4CB9">
        <w:rPr>
          <w:color w:val="000000" w:themeColor="text1"/>
        </w:rPr>
        <w:t>of the school is realised and that the school continually improves and is effective.</w:t>
      </w:r>
    </w:p>
    <w:p w14:paraId="12B3EC8E" w14:textId="38D3AB3F" w:rsidR="00FE3B31" w:rsidRPr="004D4CB9" w:rsidRDefault="00FE3B31" w:rsidP="00FE3B31">
      <w:pPr>
        <w:pStyle w:val="ListParagraph"/>
        <w:numPr>
          <w:ilvl w:val="0"/>
          <w:numId w:val="15"/>
        </w:numPr>
        <w:spacing w:after="0"/>
        <w:rPr>
          <w:b/>
          <w:color w:val="000000" w:themeColor="text1"/>
        </w:rPr>
      </w:pPr>
      <w:r w:rsidRPr="004D4CB9">
        <w:rPr>
          <w:color w:val="000000" w:themeColor="text1"/>
        </w:rPr>
        <w:t>To be accountable for student attainment, achievement, progress and development within the Faculty.</w:t>
      </w:r>
      <w:r w:rsidRPr="004D4CB9">
        <w:rPr>
          <w:b/>
          <w:color w:val="000000" w:themeColor="text1"/>
        </w:rPr>
        <w:t xml:space="preserve"> </w:t>
      </w:r>
      <w:r w:rsidR="00316DEE" w:rsidRPr="004D4CB9">
        <w:rPr>
          <w:color w:val="000000" w:themeColor="text1"/>
        </w:rPr>
        <w:t>To ensure all students have equality of opportunity to succeed and particularly supporting the progress of disadvantaged students</w:t>
      </w:r>
      <w:r w:rsidR="00E56BD8">
        <w:rPr>
          <w:color w:val="000000" w:themeColor="text1"/>
        </w:rPr>
        <w:t xml:space="preserve"> and those with SEND</w:t>
      </w:r>
      <w:r w:rsidR="00316DEE" w:rsidRPr="004D4CB9">
        <w:rPr>
          <w:color w:val="000000" w:themeColor="text1"/>
        </w:rPr>
        <w:t>.</w:t>
      </w:r>
    </w:p>
    <w:p w14:paraId="1B86C7A0" w14:textId="77777777" w:rsidR="00332E1B" w:rsidRPr="004D4CB9" w:rsidRDefault="00332E1B" w:rsidP="00601E51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inspire students and staff through a passionate commitment to the subject</w:t>
      </w:r>
      <w:r w:rsidR="001A127B" w:rsidRPr="004D4CB9">
        <w:rPr>
          <w:color w:val="000000" w:themeColor="text1"/>
        </w:rPr>
        <w:t>s within the faculty.</w:t>
      </w:r>
    </w:p>
    <w:p w14:paraId="1CA4F5E8" w14:textId="77777777" w:rsidR="00601E51" w:rsidRPr="004D4CB9" w:rsidRDefault="00601E51" w:rsidP="00601E51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provide the necessary leadership</w:t>
      </w:r>
      <w:r w:rsidR="00AD350E" w:rsidRPr="004D4CB9">
        <w:rPr>
          <w:color w:val="000000" w:themeColor="text1"/>
        </w:rPr>
        <w:t>, development and mentoring</w:t>
      </w:r>
      <w:r w:rsidRPr="004D4CB9">
        <w:rPr>
          <w:color w:val="000000" w:themeColor="text1"/>
        </w:rPr>
        <w:t xml:space="preserve"> to staff within </w:t>
      </w:r>
      <w:r w:rsidR="00AD350E" w:rsidRPr="004D4CB9">
        <w:rPr>
          <w:color w:val="000000" w:themeColor="text1"/>
        </w:rPr>
        <w:t xml:space="preserve">the Faculty </w:t>
      </w:r>
      <w:r w:rsidRPr="004D4CB9">
        <w:rPr>
          <w:color w:val="000000" w:themeColor="text1"/>
        </w:rPr>
        <w:t>to sustain high quality teaching and learning.</w:t>
      </w:r>
      <w:r w:rsidR="00FE3B31" w:rsidRPr="004D4CB9">
        <w:rPr>
          <w:color w:val="000000" w:themeColor="text1"/>
        </w:rPr>
        <w:t xml:space="preserve"> This will include the effective planning and delivery</w:t>
      </w:r>
      <w:r w:rsidR="001A127B" w:rsidRPr="004D4CB9">
        <w:rPr>
          <w:color w:val="000000" w:themeColor="text1"/>
        </w:rPr>
        <w:t xml:space="preserve"> of faculty and </w:t>
      </w:r>
      <w:r w:rsidR="00FE3B31" w:rsidRPr="004D4CB9">
        <w:rPr>
          <w:color w:val="000000" w:themeColor="text1"/>
        </w:rPr>
        <w:t>departmental CPD.</w:t>
      </w:r>
    </w:p>
    <w:p w14:paraId="7F7A8245" w14:textId="77777777" w:rsidR="00FE3B31" w:rsidRPr="004D4CB9" w:rsidRDefault="00FE3B31" w:rsidP="00601E51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work closely with other Heads of Faculty</w:t>
      </w:r>
      <w:r w:rsidR="004D4CB9">
        <w:rPr>
          <w:color w:val="000000" w:themeColor="text1"/>
        </w:rPr>
        <w:t xml:space="preserve"> and SLT</w:t>
      </w:r>
      <w:r w:rsidRPr="004D4CB9">
        <w:rPr>
          <w:color w:val="000000" w:themeColor="text1"/>
        </w:rPr>
        <w:t xml:space="preserve"> to guarantee the development and delivery of a consistent </w:t>
      </w:r>
      <w:r w:rsidR="00316DEE" w:rsidRPr="004D4CB9">
        <w:rPr>
          <w:color w:val="000000" w:themeColor="text1"/>
        </w:rPr>
        <w:t>school evaluation</w:t>
      </w:r>
      <w:r w:rsidRPr="004D4CB9">
        <w:rPr>
          <w:color w:val="000000" w:themeColor="text1"/>
        </w:rPr>
        <w:t xml:space="preserve"> framework </w:t>
      </w:r>
      <w:r w:rsidR="00316DEE" w:rsidRPr="004D4CB9">
        <w:rPr>
          <w:color w:val="000000" w:themeColor="text1"/>
        </w:rPr>
        <w:t>leading to continuous school improvement.</w:t>
      </w:r>
    </w:p>
    <w:p w14:paraId="19E48BBA" w14:textId="77777777" w:rsidR="00FE3B31" w:rsidRPr="004D4CB9" w:rsidRDefault="001A656E" w:rsidP="00601E51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work with colleagues to formulate aims, objectives and st</w:t>
      </w:r>
      <w:r w:rsidR="001A127B" w:rsidRPr="004D4CB9">
        <w:rPr>
          <w:color w:val="000000" w:themeColor="text1"/>
        </w:rPr>
        <w:t>rategic plans for the faculty and department</w:t>
      </w:r>
      <w:r w:rsidR="004D4CB9">
        <w:rPr>
          <w:color w:val="000000" w:themeColor="text1"/>
        </w:rPr>
        <w:t>s</w:t>
      </w:r>
      <w:r w:rsidRPr="004D4CB9">
        <w:rPr>
          <w:color w:val="000000" w:themeColor="text1"/>
        </w:rPr>
        <w:t xml:space="preserve"> which have coherence and relevance to the needs of students and to the aims, objectives and strategic plans of the school</w:t>
      </w:r>
      <w:r w:rsidR="001A127B" w:rsidRPr="004D4CB9">
        <w:rPr>
          <w:color w:val="000000" w:themeColor="text1"/>
        </w:rPr>
        <w:t>.</w:t>
      </w:r>
    </w:p>
    <w:p w14:paraId="6FD11F61" w14:textId="77777777" w:rsidR="001A127B" w:rsidRPr="004D4CB9" w:rsidRDefault="001A127B" w:rsidP="001A127B">
      <w:pPr>
        <w:pStyle w:val="ListParagraph"/>
        <w:spacing w:after="0"/>
        <w:jc w:val="both"/>
        <w:rPr>
          <w:color w:val="000000" w:themeColor="text1"/>
        </w:rPr>
      </w:pPr>
    </w:p>
    <w:p w14:paraId="44ADD103" w14:textId="77777777" w:rsidR="00601E51" w:rsidRPr="004D4CB9" w:rsidRDefault="00AD350E" w:rsidP="00C64B4D">
      <w:pPr>
        <w:spacing w:after="0"/>
        <w:rPr>
          <w:b/>
          <w:color w:val="000000" w:themeColor="text1"/>
        </w:rPr>
      </w:pPr>
      <w:r w:rsidRPr="004D4CB9">
        <w:rPr>
          <w:b/>
          <w:color w:val="000000" w:themeColor="text1"/>
        </w:rPr>
        <w:t>Leadership of Teaching</w:t>
      </w:r>
      <w:r w:rsidR="00FE3B31" w:rsidRPr="004D4CB9">
        <w:rPr>
          <w:b/>
          <w:color w:val="000000" w:themeColor="text1"/>
        </w:rPr>
        <w:t xml:space="preserve"> and Learning</w:t>
      </w:r>
    </w:p>
    <w:p w14:paraId="5B3834D5" w14:textId="715E0313" w:rsidR="00601E51" w:rsidRPr="004D4CB9" w:rsidRDefault="00601E51" w:rsidP="00601E51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ensure the provision of an appropriatel</w:t>
      </w:r>
      <w:r w:rsidR="00332E1B" w:rsidRPr="004D4CB9">
        <w:rPr>
          <w:color w:val="000000" w:themeColor="text1"/>
        </w:rPr>
        <w:t xml:space="preserve">y broad, balanced, relevant, </w:t>
      </w:r>
      <w:r w:rsidR="00E56BD8">
        <w:rPr>
          <w:color w:val="000000" w:themeColor="text1"/>
        </w:rPr>
        <w:t xml:space="preserve">accessible, </w:t>
      </w:r>
      <w:proofErr w:type="gramStart"/>
      <w:r w:rsidR="00E56BD8">
        <w:rPr>
          <w:color w:val="000000" w:themeColor="text1"/>
        </w:rPr>
        <w:t>challenging</w:t>
      </w:r>
      <w:proofErr w:type="gramEnd"/>
      <w:r w:rsidRPr="004D4CB9">
        <w:rPr>
          <w:color w:val="000000" w:themeColor="text1"/>
        </w:rPr>
        <w:t xml:space="preserve"> </w:t>
      </w:r>
      <w:r w:rsidR="00332E1B" w:rsidRPr="004D4CB9">
        <w:rPr>
          <w:color w:val="000000" w:themeColor="text1"/>
        </w:rPr>
        <w:t xml:space="preserve">and engaging </w:t>
      </w:r>
      <w:r w:rsidRPr="004D4CB9">
        <w:rPr>
          <w:color w:val="000000" w:themeColor="text1"/>
        </w:rPr>
        <w:t>curriculum</w:t>
      </w:r>
      <w:r w:rsidR="00332E1B" w:rsidRPr="004D4CB9">
        <w:rPr>
          <w:color w:val="000000" w:themeColor="text1"/>
        </w:rPr>
        <w:t xml:space="preserve"> that gives stud</w:t>
      </w:r>
      <w:r w:rsidR="001A656E" w:rsidRPr="004D4CB9">
        <w:rPr>
          <w:color w:val="000000" w:themeColor="text1"/>
        </w:rPr>
        <w:t>ents the best chance of success,</w:t>
      </w:r>
      <w:r w:rsidRPr="004D4CB9">
        <w:rPr>
          <w:color w:val="000000" w:themeColor="text1"/>
        </w:rPr>
        <w:t xml:space="preserve"> in accordance with the aims of the school and the curricular policies determined by the </w:t>
      </w:r>
      <w:r w:rsidR="00E2283A">
        <w:rPr>
          <w:color w:val="000000" w:themeColor="text1"/>
        </w:rPr>
        <w:t xml:space="preserve">full Trustees </w:t>
      </w:r>
      <w:r w:rsidRPr="004D4CB9">
        <w:rPr>
          <w:color w:val="000000" w:themeColor="text1"/>
        </w:rPr>
        <w:t>and Headteacher.</w:t>
      </w:r>
    </w:p>
    <w:p w14:paraId="164FB9EE" w14:textId="77777777" w:rsidR="005C3616" w:rsidRPr="004D4CB9" w:rsidRDefault="005C3616" w:rsidP="005C3616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contribute to the implementation </w:t>
      </w:r>
      <w:r w:rsidR="00E40FAF">
        <w:rPr>
          <w:color w:val="000000" w:themeColor="text1"/>
        </w:rPr>
        <w:t>of school policies on raising</w:t>
      </w:r>
      <w:r w:rsidRPr="004D4CB9">
        <w:rPr>
          <w:color w:val="000000" w:themeColor="text1"/>
        </w:rPr>
        <w:t xml:space="preserve"> achievement and monitoring student progress.</w:t>
      </w:r>
    </w:p>
    <w:p w14:paraId="0B9C9E2E" w14:textId="77777777" w:rsidR="00C64B4D" w:rsidRPr="004D4CB9" w:rsidRDefault="006604E8" w:rsidP="00C64B4D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ensure effective liaison with local primary schools and FE establishments on matters pertaining to the subject</w:t>
      </w:r>
      <w:r w:rsidR="001A127B" w:rsidRPr="004D4CB9">
        <w:rPr>
          <w:color w:val="000000" w:themeColor="text1"/>
        </w:rPr>
        <w:t>s within the faculty</w:t>
      </w:r>
      <w:r w:rsidRPr="004D4CB9">
        <w:rPr>
          <w:color w:val="000000" w:themeColor="text1"/>
        </w:rPr>
        <w:t>.</w:t>
      </w:r>
    </w:p>
    <w:p w14:paraId="126CFF77" w14:textId="3EA8E251" w:rsidR="00601E51" w:rsidRPr="004D4CB9" w:rsidRDefault="00601E51" w:rsidP="00C64B4D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lead </w:t>
      </w:r>
      <w:r w:rsidR="004D4CB9">
        <w:rPr>
          <w:color w:val="000000" w:themeColor="text1"/>
        </w:rPr>
        <w:t xml:space="preserve">with the head of subject </w:t>
      </w:r>
      <w:r w:rsidRPr="004D4CB9">
        <w:rPr>
          <w:color w:val="000000" w:themeColor="text1"/>
        </w:rPr>
        <w:t xml:space="preserve">the development of appropriate syllabuses, resources, schemes of work, marking policies, assessment and teaching and learning strategies in the </w:t>
      </w:r>
      <w:r w:rsidR="00E56BD8">
        <w:rPr>
          <w:color w:val="000000" w:themeColor="text1"/>
        </w:rPr>
        <w:t>f</w:t>
      </w:r>
      <w:r w:rsidR="001A127B" w:rsidRPr="004D4CB9">
        <w:rPr>
          <w:color w:val="000000" w:themeColor="text1"/>
        </w:rPr>
        <w:t>aculty</w:t>
      </w:r>
      <w:r w:rsidRPr="004D4CB9">
        <w:rPr>
          <w:color w:val="000000" w:themeColor="text1"/>
        </w:rPr>
        <w:t>.</w:t>
      </w:r>
    </w:p>
    <w:p w14:paraId="7A9126E8" w14:textId="2A48C510" w:rsidR="001A656E" w:rsidRPr="004D4CB9" w:rsidRDefault="00601E51" w:rsidP="001A656E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monitor and evaluate the quality of teachin</w:t>
      </w:r>
      <w:r w:rsidR="001A127B" w:rsidRPr="004D4CB9">
        <w:rPr>
          <w:color w:val="000000" w:themeColor="text1"/>
        </w:rPr>
        <w:t xml:space="preserve">g and learning in the </w:t>
      </w:r>
      <w:r w:rsidR="00E56BD8">
        <w:rPr>
          <w:color w:val="000000" w:themeColor="text1"/>
        </w:rPr>
        <w:t>f</w:t>
      </w:r>
      <w:r w:rsidR="001A127B" w:rsidRPr="004D4CB9">
        <w:rPr>
          <w:color w:val="000000" w:themeColor="text1"/>
        </w:rPr>
        <w:t>aculty</w:t>
      </w:r>
      <w:r w:rsidR="00E40FAF">
        <w:rPr>
          <w:color w:val="000000" w:themeColor="text1"/>
        </w:rPr>
        <w:t xml:space="preserve"> and ensure standardisation of school evaluation processes in the </w:t>
      </w:r>
      <w:r w:rsidR="00E56BD8">
        <w:rPr>
          <w:color w:val="000000" w:themeColor="text1"/>
        </w:rPr>
        <w:t>f</w:t>
      </w:r>
      <w:r w:rsidR="00E40FAF">
        <w:rPr>
          <w:color w:val="000000" w:themeColor="text1"/>
        </w:rPr>
        <w:t>aculty</w:t>
      </w:r>
      <w:r w:rsidRPr="004D4CB9">
        <w:rPr>
          <w:color w:val="000000" w:themeColor="text1"/>
        </w:rPr>
        <w:t>.</w:t>
      </w:r>
      <w:r w:rsidR="001A656E" w:rsidRPr="004D4CB9">
        <w:rPr>
          <w:color w:val="000000" w:themeColor="text1"/>
        </w:rPr>
        <w:t xml:space="preserve"> </w:t>
      </w:r>
    </w:p>
    <w:p w14:paraId="2D8E98B4" w14:textId="77777777" w:rsidR="001C2F21" w:rsidRPr="004D4CB9" w:rsidRDefault="001A656E" w:rsidP="001C2F2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work with other members of staff, the SENCO and associate staff to ensure the effective delivery of a suitably differentiated curriculum to all learners</w:t>
      </w:r>
      <w:r w:rsidR="001C2F21" w:rsidRPr="004D4CB9">
        <w:rPr>
          <w:color w:val="000000" w:themeColor="text1"/>
        </w:rPr>
        <w:t xml:space="preserve"> </w:t>
      </w:r>
      <w:r w:rsidR="005C3616" w:rsidRPr="004D4CB9">
        <w:rPr>
          <w:color w:val="000000" w:themeColor="text1"/>
        </w:rPr>
        <w:t>to ensure needs are met.</w:t>
      </w:r>
    </w:p>
    <w:p w14:paraId="52850622" w14:textId="44BCC8DC" w:rsidR="001A656E" w:rsidRPr="004D4CB9" w:rsidRDefault="001C2F21" w:rsidP="001C2F2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be responsible for the implementation and evaluation of behavi</w:t>
      </w:r>
      <w:r w:rsidR="001A127B" w:rsidRPr="004D4CB9">
        <w:rPr>
          <w:color w:val="000000" w:themeColor="text1"/>
        </w:rPr>
        <w:t>our management in the faculty</w:t>
      </w:r>
      <w:r w:rsidRPr="004D4CB9">
        <w:rPr>
          <w:color w:val="000000" w:themeColor="text1"/>
        </w:rPr>
        <w:t>, to promote behaviours for learning and to celebrate student success</w:t>
      </w:r>
    </w:p>
    <w:p w14:paraId="544930E6" w14:textId="77777777" w:rsidR="005C3616" w:rsidRPr="004D4CB9" w:rsidRDefault="005C3616" w:rsidP="005C3616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develop parental/carer engagement such as providing parents with appropriate information about course content and, in conjunction with </w:t>
      </w:r>
      <w:proofErr w:type="spellStart"/>
      <w:r w:rsidRPr="004D4CB9">
        <w:rPr>
          <w:color w:val="000000" w:themeColor="text1"/>
        </w:rPr>
        <w:t>HoY</w:t>
      </w:r>
      <w:proofErr w:type="spellEnd"/>
      <w:r w:rsidRPr="004D4CB9">
        <w:rPr>
          <w:color w:val="000000" w:themeColor="text1"/>
        </w:rPr>
        <w:t xml:space="preserve">, deal with any problems and queries. </w:t>
      </w:r>
    </w:p>
    <w:p w14:paraId="16E5CCA3" w14:textId="77777777" w:rsidR="005C3616" w:rsidRPr="004D4CB9" w:rsidRDefault="005C3616" w:rsidP="005C3616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ensure effective communication/consultation with all members of the school community including staff, parents and students </w:t>
      </w:r>
    </w:p>
    <w:p w14:paraId="08E83DF8" w14:textId="197275CB" w:rsidR="005C3616" w:rsidRPr="00164C9F" w:rsidRDefault="005C3616" w:rsidP="005C3616">
      <w:pPr>
        <w:pStyle w:val="ListParagraph"/>
        <w:numPr>
          <w:ilvl w:val="0"/>
          <w:numId w:val="16"/>
        </w:numPr>
        <w:spacing w:after="0"/>
        <w:jc w:val="both"/>
        <w:rPr>
          <w:iCs/>
          <w:color w:val="000000" w:themeColor="text1"/>
        </w:rPr>
      </w:pPr>
      <w:r w:rsidRPr="00B54494">
        <w:rPr>
          <w:iCs/>
          <w:color w:val="000000" w:themeColor="text1"/>
        </w:rPr>
        <w:t>To represent the faculty at strategic faculty meetings</w:t>
      </w:r>
    </w:p>
    <w:p w14:paraId="509E01C6" w14:textId="77777777" w:rsidR="005C3616" w:rsidRPr="004D4CB9" w:rsidRDefault="005C3616" w:rsidP="005C3616">
      <w:pPr>
        <w:pStyle w:val="ListParagraph"/>
        <w:spacing w:after="0"/>
        <w:jc w:val="both"/>
        <w:rPr>
          <w:color w:val="000000" w:themeColor="text1"/>
        </w:rPr>
      </w:pPr>
    </w:p>
    <w:p w14:paraId="7C150680" w14:textId="77777777" w:rsidR="001A656E" w:rsidRPr="004D4CB9" w:rsidRDefault="001A656E" w:rsidP="001A656E">
      <w:pPr>
        <w:spacing w:after="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Staffing</w:t>
      </w:r>
    </w:p>
    <w:p w14:paraId="4DA75F79" w14:textId="77777777" w:rsidR="001A656E" w:rsidRPr="004D4CB9" w:rsidRDefault="001A656E" w:rsidP="001A656E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ensure the continuous development of an effective and meaningful curriculum for all classes of an</w:t>
      </w:r>
      <w:r w:rsidR="001A127B" w:rsidRPr="004D4CB9">
        <w:rPr>
          <w:color w:val="000000" w:themeColor="text1"/>
        </w:rPr>
        <w:t xml:space="preserve"> absent member of the faculty</w:t>
      </w:r>
      <w:r w:rsidR="008412CC">
        <w:rPr>
          <w:color w:val="000000" w:themeColor="text1"/>
        </w:rPr>
        <w:t xml:space="preserve"> with the head of subject.</w:t>
      </w:r>
    </w:p>
    <w:p w14:paraId="29069247" w14:textId="77777777" w:rsidR="001B031B" w:rsidRPr="004D4CB9" w:rsidRDefault="001B031B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review all staff performance and audit training needs as required.</w:t>
      </w:r>
      <w:r w:rsidR="006604E8" w:rsidRPr="004D4CB9">
        <w:rPr>
          <w:color w:val="000000" w:themeColor="text1"/>
        </w:rPr>
        <w:t xml:space="preserve"> To ensure rigorous </w:t>
      </w:r>
      <w:r w:rsidR="005C3616" w:rsidRPr="004D4CB9">
        <w:rPr>
          <w:color w:val="000000" w:themeColor="text1"/>
        </w:rPr>
        <w:t>self-evaluation</w:t>
      </w:r>
      <w:r w:rsidR="0027020A" w:rsidRPr="004D4CB9">
        <w:rPr>
          <w:color w:val="000000" w:themeColor="text1"/>
        </w:rPr>
        <w:t xml:space="preserve"> of the faculty</w:t>
      </w:r>
      <w:r w:rsidR="006604E8" w:rsidRPr="004D4CB9">
        <w:rPr>
          <w:color w:val="000000" w:themeColor="text1"/>
        </w:rPr>
        <w:t xml:space="preserve"> which leads to well targeted support for colleagues to promote professional development</w:t>
      </w:r>
    </w:p>
    <w:p w14:paraId="7C268827" w14:textId="77777777" w:rsidR="00FE3B31" w:rsidRPr="004D4CB9" w:rsidRDefault="00FE3B31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advise on job specifications and </w:t>
      </w:r>
      <w:r w:rsidR="0027020A" w:rsidRPr="004D4CB9">
        <w:rPr>
          <w:color w:val="000000" w:themeColor="text1"/>
        </w:rPr>
        <w:t>faculty</w:t>
      </w:r>
      <w:r w:rsidRPr="004D4CB9">
        <w:rPr>
          <w:color w:val="000000" w:themeColor="text1"/>
        </w:rPr>
        <w:t xml:space="preserve"> staffing and to assist in shortlisting and interviews</w:t>
      </w:r>
    </w:p>
    <w:p w14:paraId="6D42429E" w14:textId="77777777" w:rsidR="006604E8" w:rsidRPr="004D4CB9" w:rsidRDefault="006604E8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convene regular </w:t>
      </w:r>
      <w:r w:rsidR="0027020A" w:rsidRPr="004D4CB9">
        <w:rPr>
          <w:color w:val="000000" w:themeColor="text1"/>
        </w:rPr>
        <w:t>faculty</w:t>
      </w:r>
      <w:r w:rsidRPr="004D4CB9">
        <w:rPr>
          <w:color w:val="000000" w:themeColor="text1"/>
        </w:rPr>
        <w:t xml:space="preserve"> meetings with a clear and open agenda, effectively </w:t>
      </w:r>
      <w:proofErr w:type="spellStart"/>
      <w:r w:rsidRPr="004D4CB9">
        <w:rPr>
          <w:color w:val="000000" w:themeColor="text1"/>
        </w:rPr>
        <w:t>minuted</w:t>
      </w:r>
      <w:proofErr w:type="spellEnd"/>
      <w:r w:rsidRPr="004D4CB9">
        <w:rPr>
          <w:color w:val="000000" w:themeColor="text1"/>
        </w:rPr>
        <w:t xml:space="preserve"> with a focus on teaching and learning</w:t>
      </w:r>
    </w:p>
    <w:p w14:paraId="22028A62" w14:textId="77777777" w:rsidR="0027020A" w:rsidRPr="004D4CB9" w:rsidRDefault="0027020A" w:rsidP="0027020A">
      <w:pPr>
        <w:pStyle w:val="ListParagraph"/>
        <w:spacing w:after="0"/>
        <w:jc w:val="both"/>
        <w:rPr>
          <w:color w:val="000000" w:themeColor="text1"/>
        </w:rPr>
      </w:pPr>
    </w:p>
    <w:p w14:paraId="56838321" w14:textId="77777777" w:rsidR="001A656E" w:rsidRPr="004D4CB9" w:rsidRDefault="001A656E" w:rsidP="001A656E">
      <w:pPr>
        <w:spacing w:after="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Quality Assurance</w:t>
      </w:r>
    </w:p>
    <w:p w14:paraId="0E4A654E" w14:textId="571DA65D" w:rsidR="001A656E" w:rsidRPr="004D4CB9" w:rsidRDefault="001A656E" w:rsidP="001A656E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implement and monitor procedures for assessing, </w:t>
      </w:r>
      <w:proofErr w:type="gramStart"/>
      <w:r w:rsidRPr="004D4CB9">
        <w:rPr>
          <w:color w:val="000000" w:themeColor="text1"/>
        </w:rPr>
        <w:t>recording</w:t>
      </w:r>
      <w:proofErr w:type="gramEnd"/>
      <w:r w:rsidRPr="004D4CB9">
        <w:rPr>
          <w:color w:val="000000" w:themeColor="text1"/>
        </w:rPr>
        <w:t xml:space="preserve"> and reporting student achievement within the </w:t>
      </w:r>
      <w:r w:rsidR="003E54AC">
        <w:rPr>
          <w:color w:val="000000" w:themeColor="text1"/>
        </w:rPr>
        <w:t>f</w:t>
      </w:r>
      <w:r w:rsidR="0027020A" w:rsidRPr="004D4CB9">
        <w:rPr>
          <w:color w:val="000000" w:themeColor="text1"/>
        </w:rPr>
        <w:t>aculty</w:t>
      </w:r>
      <w:r w:rsidRPr="004D4CB9">
        <w:rPr>
          <w:color w:val="000000" w:themeColor="text1"/>
        </w:rPr>
        <w:t xml:space="preserve">, linking data gathered to challenging target setting and effective interventions. </w:t>
      </w:r>
    </w:p>
    <w:p w14:paraId="571D0C6B" w14:textId="77777777" w:rsidR="001A656E" w:rsidRPr="004D4CB9" w:rsidRDefault="001A656E" w:rsidP="001A656E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interpret and use national, local and school-level performance data to help raise achievement</w:t>
      </w:r>
      <w:r w:rsidR="005C3616" w:rsidRPr="004D4CB9">
        <w:rPr>
          <w:color w:val="000000" w:themeColor="text1"/>
        </w:rPr>
        <w:t xml:space="preserve"> and measure performance</w:t>
      </w:r>
      <w:r w:rsidRPr="004D4CB9">
        <w:rPr>
          <w:color w:val="000000" w:themeColor="text1"/>
        </w:rPr>
        <w:t>.</w:t>
      </w:r>
    </w:p>
    <w:p w14:paraId="10724FB9" w14:textId="278431C7" w:rsidR="001A656E" w:rsidRPr="004D4CB9" w:rsidRDefault="001B031B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report regularly to the Leadership Team as required on all aspects of academic progress in the </w:t>
      </w:r>
      <w:r w:rsidR="003E54AC">
        <w:rPr>
          <w:color w:val="000000" w:themeColor="text1"/>
        </w:rPr>
        <w:t>f</w:t>
      </w:r>
      <w:r w:rsidR="0027020A" w:rsidRPr="004D4CB9">
        <w:rPr>
          <w:color w:val="000000" w:themeColor="text1"/>
        </w:rPr>
        <w:t>aculty</w:t>
      </w:r>
      <w:r w:rsidRPr="004D4CB9">
        <w:rPr>
          <w:color w:val="000000" w:themeColor="text1"/>
        </w:rPr>
        <w:t>.</w:t>
      </w:r>
      <w:r w:rsidR="0063397D" w:rsidRPr="004D4CB9">
        <w:rPr>
          <w:i/>
          <w:color w:val="000000" w:themeColor="text1"/>
        </w:rPr>
        <w:t xml:space="preserve"> </w:t>
      </w:r>
    </w:p>
    <w:p w14:paraId="0C69206F" w14:textId="77777777" w:rsidR="001B031B" w:rsidRPr="004D4CB9" w:rsidRDefault="007C4FC4" w:rsidP="007C4FC4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</w:t>
      </w:r>
      <w:r w:rsidR="0027020A" w:rsidRPr="004D4CB9">
        <w:rPr>
          <w:color w:val="000000" w:themeColor="text1"/>
        </w:rPr>
        <w:t xml:space="preserve">support the </w:t>
      </w:r>
      <w:r w:rsidRPr="004D4CB9">
        <w:rPr>
          <w:color w:val="000000" w:themeColor="text1"/>
        </w:rPr>
        <w:t>develop</w:t>
      </w:r>
      <w:r w:rsidR="0027020A" w:rsidRPr="004D4CB9">
        <w:rPr>
          <w:color w:val="000000" w:themeColor="text1"/>
        </w:rPr>
        <w:t>ment</w:t>
      </w:r>
      <w:r w:rsidRPr="004D4CB9">
        <w:rPr>
          <w:color w:val="000000" w:themeColor="text1"/>
        </w:rPr>
        <w:t>, implement</w:t>
      </w:r>
      <w:r w:rsidR="0027020A" w:rsidRPr="004D4CB9">
        <w:rPr>
          <w:color w:val="000000" w:themeColor="text1"/>
        </w:rPr>
        <w:t>ation</w:t>
      </w:r>
      <w:r w:rsidRPr="004D4CB9">
        <w:rPr>
          <w:color w:val="000000" w:themeColor="text1"/>
        </w:rPr>
        <w:t xml:space="preserve"> and monitor</w:t>
      </w:r>
      <w:r w:rsidR="0027020A" w:rsidRPr="004D4CB9">
        <w:rPr>
          <w:color w:val="000000" w:themeColor="text1"/>
        </w:rPr>
        <w:t>ing of</w:t>
      </w:r>
      <w:r w:rsidRPr="004D4CB9">
        <w:rPr>
          <w:color w:val="000000" w:themeColor="text1"/>
        </w:rPr>
        <w:t xml:space="preserve"> subject plans and targets.</w:t>
      </w:r>
    </w:p>
    <w:p w14:paraId="380E0CF4" w14:textId="0B5DC4DF" w:rsidR="001A656E" w:rsidRDefault="001A656E" w:rsidP="007C4FC4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ensure that the </w:t>
      </w:r>
      <w:proofErr w:type="gramStart"/>
      <w:r w:rsidRPr="004D4CB9">
        <w:rPr>
          <w:color w:val="000000" w:themeColor="text1"/>
        </w:rPr>
        <w:t>day to day</w:t>
      </w:r>
      <w:proofErr w:type="gramEnd"/>
      <w:r w:rsidRPr="004D4CB9">
        <w:rPr>
          <w:color w:val="000000" w:themeColor="text1"/>
        </w:rPr>
        <w:t xml:space="preserve"> management, control and operation of course provision within the </w:t>
      </w:r>
      <w:r w:rsidR="0027020A" w:rsidRPr="004D4CB9">
        <w:rPr>
          <w:color w:val="000000" w:themeColor="text1"/>
        </w:rPr>
        <w:t>faculty</w:t>
      </w:r>
      <w:r w:rsidRPr="004D4CB9">
        <w:rPr>
          <w:color w:val="000000" w:themeColor="text1"/>
        </w:rPr>
        <w:t xml:space="preserve">, including effective deployment of staff and physical </w:t>
      </w:r>
      <w:r w:rsidR="001C2F21" w:rsidRPr="004D4CB9">
        <w:rPr>
          <w:color w:val="000000" w:themeColor="text1"/>
        </w:rPr>
        <w:t>resources</w:t>
      </w:r>
      <w:r w:rsidRPr="004D4CB9">
        <w:rPr>
          <w:color w:val="000000" w:themeColor="text1"/>
        </w:rPr>
        <w:t xml:space="preserve"> is carefully </w:t>
      </w:r>
      <w:r w:rsidR="0027020A" w:rsidRPr="004D4CB9">
        <w:rPr>
          <w:color w:val="000000" w:themeColor="text1"/>
        </w:rPr>
        <w:t>lead and managed to ensure value for money.</w:t>
      </w:r>
    </w:p>
    <w:p w14:paraId="27565689" w14:textId="2EBD9FAA" w:rsidR="003E54AC" w:rsidRPr="004D4CB9" w:rsidRDefault="003E54AC" w:rsidP="007C4FC4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To assure quality of education through rigorous and developmental quality assurance procedures.</w:t>
      </w:r>
    </w:p>
    <w:p w14:paraId="0E13C330" w14:textId="77777777" w:rsidR="001C2F21" w:rsidRPr="004D4CB9" w:rsidRDefault="001C2F21" w:rsidP="001C2F21">
      <w:pPr>
        <w:pStyle w:val="ListParagraph"/>
        <w:spacing w:after="0"/>
        <w:jc w:val="both"/>
        <w:rPr>
          <w:color w:val="000000" w:themeColor="text1"/>
        </w:rPr>
      </w:pPr>
    </w:p>
    <w:p w14:paraId="2733B40C" w14:textId="77777777" w:rsidR="001C2F21" w:rsidRPr="004D4CB9" w:rsidRDefault="001C2F21" w:rsidP="001C2F21">
      <w:pPr>
        <w:spacing w:after="0"/>
        <w:ind w:left="36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Management of Resources</w:t>
      </w:r>
    </w:p>
    <w:p w14:paraId="058EFF43" w14:textId="77777777" w:rsidR="00332E1B" w:rsidRPr="004D4CB9" w:rsidRDefault="00332E1B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liaise with the Examinations Office about the organisation, administration and co-ordination of all internal and external examinations within the </w:t>
      </w:r>
      <w:r w:rsidR="008412CC">
        <w:rPr>
          <w:color w:val="000000" w:themeColor="text1"/>
        </w:rPr>
        <w:t>faculty</w:t>
      </w:r>
      <w:r w:rsidRPr="004D4CB9">
        <w:rPr>
          <w:color w:val="000000" w:themeColor="text1"/>
        </w:rPr>
        <w:t xml:space="preserve"> and </w:t>
      </w:r>
      <w:r w:rsidR="0063397D" w:rsidRPr="004D4CB9">
        <w:rPr>
          <w:color w:val="000000" w:themeColor="text1"/>
        </w:rPr>
        <w:t>to ensure effective use of the information gathered</w:t>
      </w:r>
    </w:p>
    <w:p w14:paraId="59E36B14" w14:textId="77777777" w:rsidR="001B031B" w:rsidRPr="004D4CB9" w:rsidRDefault="001B031B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 xml:space="preserve">To </w:t>
      </w:r>
      <w:r w:rsidR="00310E7C" w:rsidRPr="004D4CB9">
        <w:rPr>
          <w:color w:val="000000" w:themeColor="text1"/>
        </w:rPr>
        <w:t xml:space="preserve">ensure subject leads review </w:t>
      </w:r>
      <w:r w:rsidR="0063397D" w:rsidRPr="004D4CB9">
        <w:rPr>
          <w:color w:val="000000" w:themeColor="text1"/>
        </w:rPr>
        <w:t xml:space="preserve">and monitor the </w:t>
      </w:r>
      <w:r w:rsidR="0027020A" w:rsidRPr="004D4CB9">
        <w:rPr>
          <w:color w:val="000000" w:themeColor="text1"/>
        </w:rPr>
        <w:t>department</w:t>
      </w:r>
      <w:r w:rsidR="0063397D" w:rsidRPr="004D4CB9">
        <w:rPr>
          <w:color w:val="000000" w:themeColor="text1"/>
        </w:rPr>
        <w:t xml:space="preserve"> budget</w:t>
      </w:r>
      <w:r w:rsidR="00310E7C" w:rsidRPr="004D4CB9">
        <w:rPr>
          <w:color w:val="000000" w:themeColor="text1"/>
        </w:rPr>
        <w:t>s to ensure value for money,</w:t>
      </w:r>
      <w:r w:rsidRPr="004D4CB9">
        <w:rPr>
          <w:color w:val="000000" w:themeColor="text1"/>
        </w:rPr>
        <w:t xml:space="preserve"> the effective deployment of learning resources within the Department</w:t>
      </w:r>
      <w:r w:rsidR="0063397D" w:rsidRPr="004D4CB9">
        <w:rPr>
          <w:color w:val="000000" w:themeColor="text1"/>
        </w:rPr>
        <w:t xml:space="preserve"> (including staff and finances) and that school financial </w:t>
      </w:r>
      <w:r w:rsidR="008412CC" w:rsidRPr="004D4CB9">
        <w:rPr>
          <w:color w:val="000000" w:themeColor="text1"/>
        </w:rPr>
        <w:t>policies</w:t>
      </w:r>
      <w:r w:rsidR="0063397D" w:rsidRPr="004D4CB9">
        <w:rPr>
          <w:color w:val="000000" w:themeColor="text1"/>
        </w:rPr>
        <w:t xml:space="preserve"> and procedures are followed.</w:t>
      </w:r>
    </w:p>
    <w:p w14:paraId="048FD1E2" w14:textId="77777777" w:rsidR="000B5C7D" w:rsidRPr="004D4CB9" w:rsidRDefault="000B5C7D" w:rsidP="00601E51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To undertake all Health and Safety responsibilities including risk assessments, ensuring they are in line with national requirements.</w:t>
      </w:r>
    </w:p>
    <w:p w14:paraId="1C7388FF" w14:textId="77777777" w:rsidR="00FE3B31" w:rsidRPr="004D4CB9" w:rsidRDefault="00FE3B31" w:rsidP="00D116D3">
      <w:pPr>
        <w:spacing w:after="0"/>
        <w:jc w:val="both"/>
        <w:rPr>
          <w:color w:val="000000" w:themeColor="text1"/>
        </w:rPr>
      </w:pPr>
    </w:p>
    <w:p w14:paraId="175B5377" w14:textId="77777777" w:rsidR="006604E8" w:rsidRDefault="00CA6C50" w:rsidP="00D116D3">
      <w:pPr>
        <w:spacing w:after="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Other Specific A</w:t>
      </w:r>
      <w:r w:rsidR="006604E8" w:rsidRPr="004D4CB9">
        <w:rPr>
          <w:b/>
          <w:color w:val="000000" w:themeColor="text1"/>
        </w:rPr>
        <w:t>reas of Responsibility</w:t>
      </w:r>
    </w:p>
    <w:p w14:paraId="259DB1E2" w14:textId="77777777" w:rsidR="006604E8" w:rsidRPr="00B54494" w:rsidRDefault="00E43BF3" w:rsidP="00E43BF3">
      <w:pPr>
        <w:pStyle w:val="ListParagraph"/>
        <w:numPr>
          <w:ilvl w:val="0"/>
          <w:numId w:val="18"/>
        </w:numPr>
        <w:spacing w:after="0"/>
        <w:jc w:val="both"/>
        <w:rPr>
          <w:bCs/>
          <w:color w:val="000000" w:themeColor="text1"/>
        </w:rPr>
      </w:pPr>
      <w:r w:rsidRPr="00B54494">
        <w:rPr>
          <w:bCs/>
          <w:color w:val="000000" w:themeColor="text1"/>
        </w:rPr>
        <w:t>To develop enrichment opportunities the stretch and challenge students at all levels including STEM activities.</w:t>
      </w:r>
    </w:p>
    <w:p w14:paraId="2DBDE0AD" w14:textId="77777777" w:rsidR="007A23F8" w:rsidRDefault="007A23F8" w:rsidP="00CF1CAC">
      <w:pPr>
        <w:spacing w:after="0"/>
        <w:jc w:val="both"/>
        <w:rPr>
          <w:b/>
          <w:color w:val="000000" w:themeColor="text1"/>
        </w:rPr>
      </w:pPr>
    </w:p>
    <w:p w14:paraId="686121D0" w14:textId="77777777" w:rsidR="00CF1CAC" w:rsidRPr="004D4CB9" w:rsidRDefault="00CF1CAC" w:rsidP="00CF1CAC">
      <w:pPr>
        <w:spacing w:after="0"/>
        <w:jc w:val="both"/>
        <w:rPr>
          <w:b/>
          <w:color w:val="000000" w:themeColor="text1"/>
        </w:rPr>
      </w:pPr>
      <w:r w:rsidRPr="004D4CB9">
        <w:rPr>
          <w:b/>
          <w:color w:val="000000" w:themeColor="text1"/>
        </w:rPr>
        <w:t>Wider Professional Responsibility:</w:t>
      </w:r>
    </w:p>
    <w:p w14:paraId="715B2803" w14:textId="77777777" w:rsidR="00CF1CAC" w:rsidRPr="004D4CB9" w:rsidRDefault="00CF1CAC" w:rsidP="00CF1CAC">
      <w:p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Whilst every effort has been made to explain the main duties and responsibilities of the post, each individual task undertaken may not be identified.</w:t>
      </w:r>
      <w:r w:rsidR="00A605A5" w:rsidRPr="004D4CB9">
        <w:rPr>
          <w:color w:val="000000" w:themeColor="text1"/>
        </w:rPr>
        <w:t xml:space="preserve">  This list is not intended to be exhaustive and responsibilities may vary depending on the priorities of the department.</w:t>
      </w:r>
    </w:p>
    <w:p w14:paraId="511AFA2B" w14:textId="77777777" w:rsidR="00CC2125" w:rsidRPr="004D4CB9" w:rsidRDefault="000B5C7D" w:rsidP="00CC2125">
      <w:p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lastRenderedPageBreak/>
        <w:t>Tasks may vary from time to time without changing the general character of the tasks or the level of responsibility entailed.  Such variations are a common occurrence and cannot of themselves justify a re-grading of the post.</w:t>
      </w:r>
      <w:r w:rsidR="00CC2125" w:rsidRPr="004D4CB9">
        <w:rPr>
          <w:color w:val="000000" w:themeColor="text1"/>
        </w:rPr>
        <w:t xml:space="preserve"> </w:t>
      </w:r>
    </w:p>
    <w:p w14:paraId="12FC1FDC" w14:textId="77777777" w:rsidR="00CC2125" w:rsidRPr="004D4CB9" w:rsidRDefault="00CC2125" w:rsidP="00CC2125">
      <w:p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Staff will be expected to comply with any reasonable request from a manager to undertake work of a similar level that is not specified in this job description.</w:t>
      </w:r>
    </w:p>
    <w:p w14:paraId="6D5F0566" w14:textId="77777777" w:rsidR="00CF1CAC" w:rsidRPr="004D4CB9" w:rsidRDefault="00CF1CAC" w:rsidP="00CF1CAC">
      <w:pPr>
        <w:spacing w:after="0"/>
        <w:jc w:val="both"/>
        <w:rPr>
          <w:color w:val="000000" w:themeColor="text1"/>
        </w:rPr>
      </w:pPr>
    </w:p>
    <w:p w14:paraId="715F0905" w14:textId="77777777" w:rsidR="00034C24" w:rsidRPr="004D4CB9" w:rsidRDefault="00034C24" w:rsidP="00CF1CAC">
      <w:pPr>
        <w:spacing w:after="0"/>
        <w:jc w:val="both"/>
        <w:rPr>
          <w:color w:val="000000" w:themeColor="text1"/>
        </w:rPr>
      </w:pPr>
      <w:r w:rsidRPr="004D4CB9">
        <w:rPr>
          <w:color w:val="000000" w:themeColor="text1"/>
        </w:rPr>
        <w:t>All staff, regardless of level or position, have a responsibility to be aware of and also to support and uphold the school safeguarding and health &amp; safety policies.</w:t>
      </w:r>
    </w:p>
    <w:p w14:paraId="65EA0577" w14:textId="77777777" w:rsidR="00D116D3" w:rsidRPr="004D4CB9" w:rsidRDefault="00D116D3" w:rsidP="00D116D3">
      <w:pPr>
        <w:spacing w:after="0"/>
        <w:jc w:val="both"/>
        <w:rPr>
          <w:color w:val="000000" w:themeColor="text1"/>
        </w:rPr>
      </w:pPr>
    </w:p>
    <w:p w14:paraId="5DE0A1C9" w14:textId="77777777" w:rsidR="00AB2788" w:rsidRPr="004D4CB9" w:rsidRDefault="00AB2788" w:rsidP="00AB2788">
      <w:pPr>
        <w:spacing w:after="0"/>
        <w:rPr>
          <w:color w:val="000000" w:themeColor="text1"/>
        </w:rPr>
      </w:pPr>
    </w:p>
    <w:p w14:paraId="0DAB8A05" w14:textId="77777777" w:rsidR="001A3DD8" w:rsidRPr="004D4CB9" w:rsidRDefault="00B54494" w:rsidP="00AB2788">
      <w:pPr>
        <w:spacing w:after="0"/>
        <w:rPr>
          <w:color w:val="000000" w:themeColor="text1"/>
        </w:rPr>
      </w:pPr>
    </w:p>
    <w:sectPr w:rsidR="001A3DD8" w:rsidRPr="004D4CB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0EA" w14:textId="77777777" w:rsidR="00316E44" w:rsidRDefault="00316E44" w:rsidP="001D5712">
      <w:pPr>
        <w:spacing w:after="0" w:line="240" w:lineRule="auto"/>
      </w:pPr>
      <w:r>
        <w:separator/>
      </w:r>
    </w:p>
  </w:endnote>
  <w:endnote w:type="continuationSeparator" w:id="0">
    <w:p w14:paraId="24C830EB" w14:textId="77777777" w:rsidR="00316E44" w:rsidRDefault="00316E44" w:rsidP="001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A504" w14:textId="77777777" w:rsidR="001D5712" w:rsidRDefault="001D5712" w:rsidP="009037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AF70" w14:textId="77777777" w:rsidR="00316E44" w:rsidRDefault="00316E44" w:rsidP="001D5712">
      <w:pPr>
        <w:spacing w:after="0" w:line="240" w:lineRule="auto"/>
      </w:pPr>
      <w:r>
        <w:separator/>
      </w:r>
    </w:p>
  </w:footnote>
  <w:footnote w:type="continuationSeparator" w:id="0">
    <w:p w14:paraId="7AA1EF81" w14:textId="77777777" w:rsidR="00316E44" w:rsidRDefault="00316E44" w:rsidP="001D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04"/>
    <w:multiLevelType w:val="hybridMultilevel"/>
    <w:tmpl w:val="BC9A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4DA"/>
    <w:multiLevelType w:val="hybridMultilevel"/>
    <w:tmpl w:val="BF9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534"/>
    <w:multiLevelType w:val="hybridMultilevel"/>
    <w:tmpl w:val="555A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E98"/>
    <w:multiLevelType w:val="hybridMultilevel"/>
    <w:tmpl w:val="3BA8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6BF"/>
    <w:multiLevelType w:val="hybridMultilevel"/>
    <w:tmpl w:val="5936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4EDB"/>
    <w:multiLevelType w:val="hybridMultilevel"/>
    <w:tmpl w:val="EA38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6017"/>
    <w:multiLevelType w:val="hybridMultilevel"/>
    <w:tmpl w:val="1864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7D43"/>
    <w:multiLevelType w:val="hybridMultilevel"/>
    <w:tmpl w:val="955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31C2"/>
    <w:multiLevelType w:val="hybridMultilevel"/>
    <w:tmpl w:val="4340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C1A"/>
    <w:multiLevelType w:val="hybridMultilevel"/>
    <w:tmpl w:val="D4F4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90C"/>
    <w:multiLevelType w:val="hybridMultilevel"/>
    <w:tmpl w:val="5980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0AE"/>
    <w:multiLevelType w:val="hybridMultilevel"/>
    <w:tmpl w:val="2E7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72AC"/>
    <w:multiLevelType w:val="hybridMultilevel"/>
    <w:tmpl w:val="E2CE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64DC9"/>
    <w:multiLevelType w:val="hybridMultilevel"/>
    <w:tmpl w:val="9E34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3FF8"/>
    <w:multiLevelType w:val="hybridMultilevel"/>
    <w:tmpl w:val="8B50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720EC"/>
    <w:multiLevelType w:val="hybridMultilevel"/>
    <w:tmpl w:val="869C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F3669"/>
    <w:multiLevelType w:val="hybridMultilevel"/>
    <w:tmpl w:val="6D9A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BA6"/>
    <w:multiLevelType w:val="hybridMultilevel"/>
    <w:tmpl w:val="665A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58489">
    <w:abstractNumId w:val="9"/>
  </w:num>
  <w:num w:numId="2" w16cid:durableId="1826816793">
    <w:abstractNumId w:val="8"/>
  </w:num>
  <w:num w:numId="3" w16cid:durableId="501553971">
    <w:abstractNumId w:val="4"/>
  </w:num>
  <w:num w:numId="4" w16cid:durableId="628243362">
    <w:abstractNumId w:val="0"/>
  </w:num>
  <w:num w:numId="5" w16cid:durableId="172037601">
    <w:abstractNumId w:val="17"/>
  </w:num>
  <w:num w:numId="6" w16cid:durableId="1379091254">
    <w:abstractNumId w:val="15"/>
  </w:num>
  <w:num w:numId="7" w16cid:durableId="1495026806">
    <w:abstractNumId w:val="11"/>
  </w:num>
  <w:num w:numId="8" w16cid:durableId="1397434942">
    <w:abstractNumId w:val="5"/>
  </w:num>
  <w:num w:numId="9" w16cid:durableId="1398092524">
    <w:abstractNumId w:val="1"/>
  </w:num>
  <w:num w:numId="10" w16cid:durableId="1009022752">
    <w:abstractNumId w:val="13"/>
  </w:num>
  <w:num w:numId="11" w16cid:durableId="1251282206">
    <w:abstractNumId w:val="6"/>
  </w:num>
  <w:num w:numId="12" w16cid:durableId="845050488">
    <w:abstractNumId w:val="12"/>
  </w:num>
  <w:num w:numId="13" w16cid:durableId="2041392296">
    <w:abstractNumId w:val="14"/>
  </w:num>
  <w:num w:numId="14" w16cid:durableId="1051879816">
    <w:abstractNumId w:val="10"/>
  </w:num>
  <w:num w:numId="15" w16cid:durableId="1837455122">
    <w:abstractNumId w:val="16"/>
  </w:num>
  <w:num w:numId="16" w16cid:durableId="1224950990">
    <w:abstractNumId w:val="2"/>
  </w:num>
  <w:num w:numId="17" w16cid:durableId="1960603045">
    <w:abstractNumId w:val="7"/>
  </w:num>
  <w:num w:numId="18" w16cid:durableId="38156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88"/>
    <w:rsid w:val="00034C24"/>
    <w:rsid w:val="00077140"/>
    <w:rsid w:val="000B3443"/>
    <w:rsid w:val="000B5C7D"/>
    <w:rsid w:val="000C5FB2"/>
    <w:rsid w:val="000C78C3"/>
    <w:rsid w:val="00126C1D"/>
    <w:rsid w:val="00164C9F"/>
    <w:rsid w:val="001A127B"/>
    <w:rsid w:val="001A656E"/>
    <w:rsid w:val="001B031B"/>
    <w:rsid w:val="001C0A11"/>
    <w:rsid w:val="001C2F21"/>
    <w:rsid w:val="001D5712"/>
    <w:rsid w:val="001E7392"/>
    <w:rsid w:val="00203AC6"/>
    <w:rsid w:val="0027020A"/>
    <w:rsid w:val="00310E7C"/>
    <w:rsid w:val="00316DEE"/>
    <w:rsid w:val="00316E44"/>
    <w:rsid w:val="00332E1B"/>
    <w:rsid w:val="00334B48"/>
    <w:rsid w:val="00364BD9"/>
    <w:rsid w:val="00391B05"/>
    <w:rsid w:val="003E54AC"/>
    <w:rsid w:val="003F2629"/>
    <w:rsid w:val="00450558"/>
    <w:rsid w:val="004D4CB9"/>
    <w:rsid w:val="00522765"/>
    <w:rsid w:val="005C3616"/>
    <w:rsid w:val="005F20FD"/>
    <w:rsid w:val="00601E51"/>
    <w:rsid w:val="006265FA"/>
    <w:rsid w:val="0063397D"/>
    <w:rsid w:val="00634DD0"/>
    <w:rsid w:val="006604E8"/>
    <w:rsid w:val="00667E2B"/>
    <w:rsid w:val="007234D8"/>
    <w:rsid w:val="007A23F8"/>
    <w:rsid w:val="007C4FC4"/>
    <w:rsid w:val="008371F9"/>
    <w:rsid w:val="008412CC"/>
    <w:rsid w:val="00864AAE"/>
    <w:rsid w:val="0088639D"/>
    <w:rsid w:val="009037F1"/>
    <w:rsid w:val="00914F6E"/>
    <w:rsid w:val="0098550F"/>
    <w:rsid w:val="00987B76"/>
    <w:rsid w:val="009D5775"/>
    <w:rsid w:val="00A41167"/>
    <w:rsid w:val="00A605A5"/>
    <w:rsid w:val="00AB2788"/>
    <w:rsid w:val="00AD350E"/>
    <w:rsid w:val="00AE0352"/>
    <w:rsid w:val="00AE6DD7"/>
    <w:rsid w:val="00AE7ECB"/>
    <w:rsid w:val="00B54494"/>
    <w:rsid w:val="00BB50B6"/>
    <w:rsid w:val="00BC4493"/>
    <w:rsid w:val="00C272DE"/>
    <w:rsid w:val="00C64B4D"/>
    <w:rsid w:val="00C75C1B"/>
    <w:rsid w:val="00C974C9"/>
    <w:rsid w:val="00CA6C50"/>
    <w:rsid w:val="00CC2125"/>
    <w:rsid w:val="00CD36FF"/>
    <w:rsid w:val="00CF1CAC"/>
    <w:rsid w:val="00D116D3"/>
    <w:rsid w:val="00D47F70"/>
    <w:rsid w:val="00D87ADD"/>
    <w:rsid w:val="00DE52BF"/>
    <w:rsid w:val="00E07CC4"/>
    <w:rsid w:val="00E2283A"/>
    <w:rsid w:val="00E40FAF"/>
    <w:rsid w:val="00E43BF3"/>
    <w:rsid w:val="00E56BD8"/>
    <w:rsid w:val="00F768C7"/>
    <w:rsid w:val="00FB672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7A86"/>
  <w15:docId w15:val="{9224FF33-71FE-42BC-AE56-5FFFAF6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12"/>
  </w:style>
  <w:style w:type="paragraph" w:styleId="Footer">
    <w:name w:val="footer"/>
    <w:basedOn w:val="Normal"/>
    <w:link w:val="FooterChar"/>
    <w:uiPriority w:val="99"/>
    <w:unhideWhenUsed/>
    <w:rsid w:val="001D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12"/>
  </w:style>
  <w:style w:type="paragraph" w:styleId="Revision">
    <w:name w:val="Revision"/>
    <w:hidden/>
    <w:uiPriority w:val="99"/>
    <w:semiHidden/>
    <w:rsid w:val="00164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F5E085682843969BECB8193073D4" ma:contentTypeVersion="12" ma:contentTypeDescription="Create a new document." ma:contentTypeScope="" ma:versionID="9f9ea7ed0bb1df0753bdf86502a6ce3d">
  <xsd:schema xmlns:xsd="http://www.w3.org/2001/XMLSchema" xmlns:xs="http://www.w3.org/2001/XMLSchema" xmlns:p="http://schemas.microsoft.com/office/2006/metadata/properties" xmlns:ns3="ab0c961c-7c36-4665-962c-c8d6039bb026" xmlns:ns4="f8eea0b9-f511-4459-882e-57524fee400a" targetNamespace="http://schemas.microsoft.com/office/2006/metadata/properties" ma:root="true" ma:fieldsID="5c98b70fca3bcc735eab4f8f2384b7a4" ns3:_="" ns4:_="">
    <xsd:import namespace="ab0c961c-7c36-4665-962c-c8d6039bb026"/>
    <xsd:import namespace="f8eea0b9-f511-4459-882e-57524fee4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961c-7c36-4665-962c-c8d6039bb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a0b9-f511-4459-882e-57524fee4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AD88E-0402-4B9C-AA25-B00A5BE80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98235-1D65-46E9-BC96-A58F742F906B}">
  <ds:schemaRefs>
    <ds:schemaRef ds:uri="http://purl.org/dc/elements/1.1/"/>
    <ds:schemaRef ds:uri="http://schemas.openxmlformats.org/package/2006/metadata/core-properties"/>
    <ds:schemaRef ds:uri="http://purl.org/dc/terms/"/>
    <ds:schemaRef ds:uri="f8eea0b9-f511-4459-882e-57524fee400a"/>
    <ds:schemaRef ds:uri="ab0c961c-7c36-4665-962c-c8d6039bb02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C2F83-7CB3-433F-98AC-58668A3C2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78DEA-05BB-4660-AD3B-E5C1013E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c961c-7c36-4665-962c-c8d6039bb026"/>
    <ds:schemaRef ds:uri="f8eea0b9-f511-4459-882e-57524fee4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Vyse</dc:creator>
  <cp:lastModifiedBy>Mrs C Ross</cp:lastModifiedBy>
  <cp:revision>2</cp:revision>
  <cp:lastPrinted>2016-04-25T09:57:00Z</cp:lastPrinted>
  <dcterms:created xsi:type="dcterms:W3CDTF">2022-05-09T16:08:00Z</dcterms:created>
  <dcterms:modified xsi:type="dcterms:W3CDTF">2022-05-09T16:08:00Z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0x010100AF2DF5E085682843969BECB8193073D4</vt:lpwstr>
  </property>
</Properties>
</file>