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8C39" w14:textId="77777777" w:rsidR="00740EE5" w:rsidRDefault="00740EE5">
      <w:pPr>
        <w:rPr>
          <w:rFonts w:ascii="Arial" w:eastAsia="Arial" w:hAnsi="Arial" w:cs="Arial"/>
          <w:b/>
          <w:sz w:val="16"/>
          <w:szCs w:val="16"/>
        </w:rPr>
      </w:pPr>
    </w:p>
    <w:tbl>
      <w:tblPr>
        <w:tblStyle w:val="a1"/>
        <w:tblW w:w="9398"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56"/>
        <w:gridCol w:w="4542"/>
      </w:tblGrid>
      <w:tr w:rsidR="00740EE5" w14:paraId="6E30661E" w14:textId="77777777">
        <w:tc>
          <w:tcPr>
            <w:tcW w:w="4856" w:type="dxa"/>
          </w:tcPr>
          <w:p w14:paraId="1865408C" w14:textId="77777777" w:rsidR="00740EE5" w:rsidRDefault="008E14C3">
            <w:pPr>
              <w:rPr>
                <w:rFonts w:ascii="Arial" w:eastAsia="Arial" w:hAnsi="Arial" w:cs="Arial"/>
                <w:b/>
                <w:sz w:val="24"/>
                <w:szCs w:val="24"/>
                <w:u w:val="single"/>
              </w:rPr>
            </w:pPr>
            <w:r>
              <w:rPr>
                <w:rFonts w:ascii="Arial" w:eastAsia="Arial" w:hAnsi="Arial" w:cs="Arial"/>
                <w:b/>
                <w:sz w:val="24"/>
                <w:szCs w:val="24"/>
                <w:u w:val="single"/>
              </w:rPr>
              <w:t xml:space="preserve">  </w:t>
            </w:r>
          </w:p>
          <w:p w14:paraId="7F6A0C87" w14:textId="77777777" w:rsidR="00740EE5" w:rsidRDefault="008E14C3">
            <w:pPr>
              <w:rPr>
                <w:rFonts w:ascii="Arial" w:eastAsia="Arial" w:hAnsi="Arial" w:cs="Arial"/>
                <w:sz w:val="24"/>
                <w:szCs w:val="24"/>
              </w:rPr>
            </w:pPr>
            <w:r>
              <w:rPr>
                <w:rFonts w:ascii="Arial" w:eastAsia="Arial" w:hAnsi="Arial" w:cs="Arial"/>
                <w:b/>
                <w:sz w:val="24"/>
                <w:szCs w:val="24"/>
                <w:u w:val="single"/>
              </w:rPr>
              <w:t>Job title</w:t>
            </w:r>
            <w:r>
              <w:rPr>
                <w:rFonts w:ascii="Arial" w:eastAsia="Arial" w:hAnsi="Arial" w:cs="Arial"/>
                <w:b/>
                <w:sz w:val="24"/>
                <w:szCs w:val="24"/>
              </w:rPr>
              <w:t>:</w:t>
            </w:r>
            <w:r>
              <w:rPr>
                <w:rFonts w:ascii="Arial" w:eastAsia="Arial" w:hAnsi="Arial" w:cs="Arial"/>
                <w:sz w:val="24"/>
                <w:szCs w:val="24"/>
              </w:rPr>
              <w:t xml:space="preserve"> Head of House</w:t>
            </w:r>
          </w:p>
          <w:p w14:paraId="226F96CC" w14:textId="77777777" w:rsidR="00740EE5" w:rsidRDefault="00740EE5">
            <w:pPr>
              <w:rPr>
                <w:rFonts w:ascii="Arial" w:eastAsia="Arial" w:hAnsi="Arial" w:cs="Arial"/>
                <w:b/>
                <w:sz w:val="24"/>
                <w:szCs w:val="24"/>
              </w:rPr>
            </w:pPr>
          </w:p>
        </w:tc>
        <w:tc>
          <w:tcPr>
            <w:tcW w:w="4542" w:type="dxa"/>
          </w:tcPr>
          <w:p w14:paraId="2DF8DE69" w14:textId="77777777" w:rsidR="00740EE5" w:rsidRDefault="00740EE5">
            <w:pPr>
              <w:rPr>
                <w:rFonts w:ascii="Arial" w:eastAsia="Arial" w:hAnsi="Arial" w:cs="Arial"/>
                <w:b/>
                <w:sz w:val="24"/>
                <w:szCs w:val="24"/>
                <w:u w:val="single"/>
              </w:rPr>
            </w:pPr>
          </w:p>
          <w:p w14:paraId="3F7934DE" w14:textId="77777777" w:rsidR="00740EE5" w:rsidRDefault="008E14C3">
            <w:pPr>
              <w:rPr>
                <w:rFonts w:ascii="Arial" w:eastAsia="Arial" w:hAnsi="Arial" w:cs="Arial"/>
                <w:sz w:val="24"/>
                <w:szCs w:val="24"/>
              </w:rPr>
            </w:pPr>
            <w:r>
              <w:rPr>
                <w:rFonts w:ascii="Arial" w:eastAsia="Arial" w:hAnsi="Arial" w:cs="Arial"/>
                <w:b/>
                <w:sz w:val="24"/>
                <w:szCs w:val="24"/>
                <w:u w:val="single"/>
              </w:rPr>
              <w:t>Service area</w:t>
            </w:r>
            <w:r>
              <w:rPr>
                <w:rFonts w:ascii="Arial" w:eastAsia="Arial" w:hAnsi="Arial" w:cs="Arial"/>
                <w:b/>
                <w:sz w:val="24"/>
                <w:szCs w:val="24"/>
              </w:rPr>
              <w:t xml:space="preserve">: </w:t>
            </w:r>
            <w:r>
              <w:rPr>
                <w:rFonts w:ascii="Arial" w:eastAsia="Arial" w:hAnsi="Arial" w:cs="Arial"/>
                <w:sz w:val="24"/>
                <w:szCs w:val="24"/>
              </w:rPr>
              <w:t>People</w:t>
            </w:r>
          </w:p>
          <w:p w14:paraId="27EDF082" w14:textId="77777777" w:rsidR="00740EE5" w:rsidRDefault="00740EE5">
            <w:pPr>
              <w:rPr>
                <w:rFonts w:ascii="Arial" w:eastAsia="Arial" w:hAnsi="Arial" w:cs="Arial"/>
                <w:sz w:val="24"/>
                <w:szCs w:val="24"/>
              </w:rPr>
            </w:pPr>
          </w:p>
        </w:tc>
      </w:tr>
      <w:tr w:rsidR="00740EE5" w14:paraId="29F6B1B7" w14:textId="77777777">
        <w:tc>
          <w:tcPr>
            <w:tcW w:w="4856" w:type="dxa"/>
          </w:tcPr>
          <w:p w14:paraId="51CA8442" w14:textId="77777777" w:rsidR="00740EE5" w:rsidRDefault="00740EE5">
            <w:pPr>
              <w:rPr>
                <w:rFonts w:ascii="Arial" w:eastAsia="Arial" w:hAnsi="Arial" w:cs="Arial"/>
                <w:b/>
                <w:sz w:val="24"/>
                <w:szCs w:val="24"/>
                <w:u w:val="single"/>
              </w:rPr>
            </w:pPr>
          </w:p>
          <w:p w14:paraId="6140BF73" w14:textId="77777777" w:rsidR="00740EE5" w:rsidRDefault="008E14C3">
            <w:pPr>
              <w:rPr>
                <w:rFonts w:ascii="Arial" w:eastAsia="Arial" w:hAnsi="Arial" w:cs="Arial"/>
                <w:sz w:val="24"/>
                <w:szCs w:val="24"/>
              </w:rPr>
            </w:pPr>
            <w:r>
              <w:rPr>
                <w:rFonts w:ascii="Arial" w:eastAsia="Arial" w:hAnsi="Arial" w:cs="Arial"/>
                <w:b/>
                <w:sz w:val="24"/>
                <w:szCs w:val="24"/>
                <w:u w:val="single"/>
              </w:rPr>
              <w:t>Post number</w:t>
            </w:r>
            <w:r>
              <w:rPr>
                <w:rFonts w:ascii="Arial" w:eastAsia="Arial" w:hAnsi="Arial" w:cs="Arial"/>
                <w:b/>
                <w:sz w:val="24"/>
                <w:szCs w:val="24"/>
              </w:rPr>
              <w:t xml:space="preserve">: </w:t>
            </w:r>
            <w:r>
              <w:rPr>
                <w:rFonts w:ascii="Arial" w:eastAsia="Arial" w:hAnsi="Arial" w:cs="Arial"/>
                <w:sz w:val="24"/>
                <w:szCs w:val="24"/>
              </w:rPr>
              <w:t xml:space="preserve"> N/A</w:t>
            </w:r>
          </w:p>
          <w:p w14:paraId="0BFD9910" w14:textId="77777777" w:rsidR="00740EE5" w:rsidRDefault="00740EE5">
            <w:pPr>
              <w:rPr>
                <w:rFonts w:ascii="Arial" w:eastAsia="Arial" w:hAnsi="Arial" w:cs="Arial"/>
                <w:sz w:val="24"/>
                <w:szCs w:val="24"/>
              </w:rPr>
            </w:pPr>
          </w:p>
          <w:p w14:paraId="1AE5BF13" w14:textId="77777777" w:rsidR="00740EE5" w:rsidRDefault="00740EE5">
            <w:pPr>
              <w:rPr>
                <w:rFonts w:ascii="Arial" w:eastAsia="Arial" w:hAnsi="Arial" w:cs="Arial"/>
                <w:b/>
                <w:sz w:val="24"/>
                <w:szCs w:val="24"/>
              </w:rPr>
            </w:pPr>
          </w:p>
        </w:tc>
        <w:tc>
          <w:tcPr>
            <w:tcW w:w="4542" w:type="dxa"/>
          </w:tcPr>
          <w:p w14:paraId="7AE00195" w14:textId="77777777" w:rsidR="00740EE5" w:rsidRDefault="00740EE5">
            <w:pPr>
              <w:rPr>
                <w:rFonts w:ascii="Arial" w:eastAsia="Arial" w:hAnsi="Arial" w:cs="Arial"/>
                <w:b/>
                <w:sz w:val="24"/>
                <w:szCs w:val="24"/>
                <w:u w:val="single"/>
              </w:rPr>
            </w:pPr>
          </w:p>
          <w:p w14:paraId="7EA9AE7B" w14:textId="77777777" w:rsidR="00740EE5" w:rsidRDefault="008E14C3">
            <w:pPr>
              <w:rPr>
                <w:rFonts w:ascii="Arial" w:eastAsia="Arial" w:hAnsi="Arial" w:cs="Arial"/>
                <w:sz w:val="24"/>
                <w:szCs w:val="24"/>
              </w:rPr>
            </w:pPr>
            <w:r>
              <w:rPr>
                <w:rFonts w:ascii="Arial" w:eastAsia="Arial" w:hAnsi="Arial" w:cs="Arial"/>
                <w:b/>
                <w:sz w:val="24"/>
                <w:szCs w:val="24"/>
                <w:u w:val="single"/>
              </w:rPr>
              <w:t>Division</w:t>
            </w:r>
            <w:r>
              <w:rPr>
                <w:rFonts w:ascii="Arial" w:eastAsia="Arial" w:hAnsi="Arial" w:cs="Arial"/>
                <w:b/>
                <w:sz w:val="24"/>
                <w:szCs w:val="24"/>
              </w:rPr>
              <w:t xml:space="preserve">: </w:t>
            </w:r>
            <w:r>
              <w:rPr>
                <w:rFonts w:ascii="Arial" w:eastAsia="Arial" w:hAnsi="Arial" w:cs="Arial"/>
                <w:sz w:val="24"/>
                <w:szCs w:val="24"/>
              </w:rPr>
              <w:t>Education -</w:t>
            </w:r>
            <w:r>
              <w:rPr>
                <w:rFonts w:ascii="Arial" w:eastAsia="Arial" w:hAnsi="Arial" w:cs="Arial"/>
                <w:b/>
                <w:sz w:val="24"/>
                <w:szCs w:val="24"/>
              </w:rPr>
              <w:t xml:space="preserve"> </w:t>
            </w:r>
            <w:r>
              <w:rPr>
                <w:rFonts w:ascii="Arial" w:eastAsia="Arial" w:hAnsi="Arial" w:cs="Arial"/>
                <w:sz w:val="24"/>
                <w:szCs w:val="24"/>
              </w:rPr>
              <w:t>Schools</w:t>
            </w:r>
          </w:p>
          <w:p w14:paraId="4E97A08A" w14:textId="77777777" w:rsidR="00740EE5" w:rsidRDefault="00740EE5">
            <w:pPr>
              <w:rPr>
                <w:rFonts w:ascii="Arial" w:eastAsia="Arial" w:hAnsi="Arial" w:cs="Arial"/>
                <w:sz w:val="24"/>
                <w:szCs w:val="24"/>
              </w:rPr>
            </w:pPr>
          </w:p>
        </w:tc>
      </w:tr>
      <w:tr w:rsidR="00740EE5" w14:paraId="6B187334" w14:textId="77777777">
        <w:tc>
          <w:tcPr>
            <w:tcW w:w="4856" w:type="dxa"/>
          </w:tcPr>
          <w:p w14:paraId="780C7C50" w14:textId="77777777" w:rsidR="00740EE5" w:rsidRDefault="00740EE5">
            <w:pPr>
              <w:rPr>
                <w:rFonts w:ascii="Arial" w:eastAsia="Arial" w:hAnsi="Arial" w:cs="Arial"/>
                <w:b/>
                <w:sz w:val="24"/>
                <w:szCs w:val="24"/>
              </w:rPr>
            </w:pPr>
          </w:p>
          <w:p w14:paraId="120A0A2B" w14:textId="77777777" w:rsidR="00740EE5" w:rsidRDefault="008E14C3">
            <w:pPr>
              <w:rPr>
                <w:rFonts w:ascii="Arial" w:eastAsia="Arial" w:hAnsi="Arial" w:cs="Arial"/>
                <w:b/>
                <w:sz w:val="24"/>
                <w:szCs w:val="24"/>
              </w:rPr>
            </w:pPr>
            <w:r>
              <w:rPr>
                <w:rFonts w:ascii="Arial" w:eastAsia="Arial" w:hAnsi="Arial" w:cs="Arial"/>
                <w:b/>
                <w:sz w:val="24"/>
                <w:szCs w:val="24"/>
                <w:u w:val="single"/>
              </w:rPr>
              <w:t>Grade</w:t>
            </w:r>
            <w:r>
              <w:rPr>
                <w:rFonts w:ascii="Arial" w:eastAsia="Arial" w:hAnsi="Arial" w:cs="Arial"/>
                <w:b/>
                <w:sz w:val="24"/>
                <w:szCs w:val="24"/>
              </w:rPr>
              <w:t>:</w:t>
            </w:r>
            <w:r>
              <w:rPr>
                <w:rFonts w:ascii="Arial" w:eastAsia="Arial" w:hAnsi="Arial" w:cs="Arial"/>
                <w:sz w:val="24"/>
                <w:szCs w:val="24"/>
              </w:rPr>
              <w:t xml:space="preserve"> TLR 2a</w:t>
            </w:r>
          </w:p>
        </w:tc>
        <w:tc>
          <w:tcPr>
            <w:tcW w:w="4542" w:type="dxa"/>
          </w:tcPr>
          <w:p w14:paraId="2634C5E6" w14:textId="77777777" w:rsidR="00740EE5" w:rsidRDefault="00740EE5">
            <w:pPr>
              <w:rPr>
                <w:rFonts w:ascii="Arial" w:eastAsia="Arial" w:hAnsi="Arial" w:cs="Arial"/>
                <w:b/>
                <w:sz w:val="24"/>
                <w:szCs w:val="24"/>
              </w:rPr>
            </w:pPr>
          </w:p>
          <w:p w14:paraId="5198DDD3" w14:textId="77777777" w:rsidR="00740EE5" w:rsidRDefault="008E14C3">
            <w:pPr>
              <w:rPr>
                <w:rFonts w:ascii="Arial" w:eastAsia="Arial" w:hAnsi="Arial" w:cs="Arial"/>
                <w:sz w:val="24"/>
                <w:szCs w:val="24"/>
              </w:rPr>
            </w:pPr>
            <w:r>
              <w:rPr>
                <w:rFonts w:ascii="Arial" w:eastAsia="Arial" w:hAnsi="Arial" w:cs="Arial"/>
                <w:b/>
                <w:sz w:val="24"/>
                <w:szCs w:val="24"/>
                <w:u w:val="single"/>
              </w:rPr>
              <w:t>Section/team</w:t>
            </w:r>
            <w:r>
              <w:rPr>
                <w:rFonts w:ascii="Arial" w:eastAsia="Arial" w:hAnsi="Arial" w:cs="Arial"/>
                <w:b/>
                <w:sz w:val="24"/>
                <w:szCs w:val="24"/>
              </w:rPr>
              <w:t>:</w:t>
            </w:r>
            <w:r>
              <w:rPr>
                <w:rFonts w:ascii="Arial" w:eastAsia="Arial" w:hAnsi="Arial" w:cs="Arial"/>
                <w:sz w:val="24"/>
                <w:szCs w:val="24"/>
              </w:rPr>
              <w:t xml:space="preserve">  Baysgarth School</w:t>
            </w:r>
          </w:p>
          <w:p w14:paraId="7082B640" w14:textId="77777777" w:rsidR="00740EE5" w:rsidRDefault="00740EE5">
            <w:pPr>
              <w:rPr>
                <w:rFonts w:ascii="Arial" w:eastAsia="Arial" w:hAnsi="Arial" w:cs="Arial"/>
                <w:sz w:val="24"/>
                <w:szCs w:val="24"/>
              </w:rPr>
            </w:pPr>
          </w:p>
          <w:p w14:paraId="6196A3D8" w14:textId="77777777" w:rsidR="00740EE5" w:rsidRDefault="00740EE5">
            <w:pPr>
              <w:rPr>
                <w:rFonts w:ascii="Arial" w:eastAsia="Arial" w:hAnsi="Arial" w:cs="Arial"/>
                <w:b/>
                <w:sz w:val="24"/>
                <w:szCs w:val="24"/>
              </w:rPr>
            </w:pPr>
          </w:p>
        </w:tc>
      </w:tr>
      <w:tr w:rsidR="00740EE5" w14:paraId="66CEFC6C" w14:textId="77777777">
        <w:trPr>
          <w:trHeight w:val="1658"/>
        </w:trPr>
        <w:tc>
          <w:tcPr>
            <w:tcW w:w="9398" w:type="dxa"/>
            <w:gridSpan w:val="2"/>
            <w:tcBorders>
              <w:bottom w:val="nil"/>
            </w:tcBorders>
          </w:tcPr>
          <w:p w14:paraId="240874A6" w14:textId="77777777" w:rsidR="00740EE5" w:rsidRDefault="008E14C3">
            <w:pPr>
              <w:rPr>
                <w:rFonts w:ascii="Arial" w:eastAsia="Arial" w:hAnsi="Arial" w:cs="Arial"/>
                <w:b/>
                <w:sz w:val="22"/>
                <w:szCs w:val="22"/>
              </w:rPr>
            </w:pPr>
            <w:r>
              <w:rPr>
                <w:rFonts w:ascii="Arial" w:eastAsia="Arial" w:hAnsi="Arial" w:cs="Arial"/>
                <w:b/>
                <w:sz w:val="22"/>
                <w:szCs w:val="22"/>
                <w:u w:val="single"/>
              </w:rPr>
              <w:t>Overall purpose of job</w:t>
            </w:r>
            <w:r>
              <w:rPr>
                <w:rFonts w:ascii="Arial" w:eastAsia="Arial" w:hAnsi="Arial" w:cs="Arial"/>
                <w:b/>
                <w:sz w:val="22"/>
                <w:szCs w:val="22"/>
              </w:rPr>
              <w:t>:</w:t>
            </w:r>
          </w:p>
          <w:p w14:paraId="736FC75D" w14:textId="77777777" w:rsidR="00740EE5" w:rsidRDefault="00740EE5">
            <w:pPr>
              <w:rPr>
                <w:rFonts w:ascii="Arial" w:eastAsia="Arial" w:hAnsi="Arial" w:cs="Arial"/>
                <w:sz w:val="22"/>
                <w:szCs w:val="22"/>
              </w:rPr>
            </w:pPr>
          </w:p>
          <w:p w14:paraId="22402A6E" w14:textId="77777777" w:rsidR="00740EE5" w:rsidRDefault="008E14C3">
            <w:pPr>
              <w:rPr>
                <w:rFonts w:ascii="Arial" w:eastAsia="Arial" w:hAnsi="Arial" w:cs="Arial"/>
                <w:sz w:val="22"/>
                <w:szCs w:val="22"/>
              </w:rPr>
            </w:pPr>
            <w:r>
              <w:rPr>
                <w:rFonts w:ascii="Arial" w:eastAsia="Arial" w:hAnsi="Arial" w:cs="Arial"/>
                <w:sz w:val="22"/>
                <w:szCs w:val="22"/>
              </w:rPr>
              <w:t xml:space="preserve">To lead a House community within Baysgarth, that provides the care and support of a family unit; providing inspiration, motivation and aspiration.  They champion every child and their parents throughout their time at Baysgarth, ensuring they enjoy school, participate fully in wider school life, consistently displaying the Baysgarth values. </w:t>
            </w:r>
          </w:p>
          <w:p w14:paraId="12A88A51" w14:textId="77777777" w:rsidR="00740EE5" w:rsidRDefault="00740EE5">
            <w:pPr>
              <w:rPr>
                <w:rFonts w:ascii="Arial" w:eastAsia="Arial" w:hAnsi="Arial" w:cs="Arial"/>
                <w:b/>
                <w:sz w:val="22"/>
                <w:szCs w:val="22"/>
              </w:rPr>
            </w:pPr>
          </w:p>
        </w:tc>
      </w:tr>
      <w:tr w:rsidR="00740EE5" w14:paraId="525EF61B" w14:textId="77777777">
        <w:trPr>
          <w:cantSplit/>
          <w:trHeight w:val="825"/>
        </w:trPr>
        <w:tc>
          <w:tcPr>
            <w:tcW w:w="9398" w:type="dxa"/>
            <w:gridSpan w:val="2"/>
            <w:tcBorders>
              <w:bottom w:val="single" w:sz="4" w:space="0" w:color="000000"/>
            </w:tcBorders>
          </w:tcPr>
          <w:p w14:paraId="2DB6A183" w14:textId="77777777" w:rsidR="00740EE5" w:rsidRDefault="008E14C3">
            <w:pPr>
              <w:jc w:val="both"/>
              <w:rPr>
                <w:rFonts w:ascii="Arial" w:eastAsia="Arial" w:hAnsi="Arial" w:cs="Arial"/>
                <w:b/>
                <w:sz w:val="22"/>
                <w:szCs w:val="22"/>
              </w:rPr>
            </w:pPr>
            <w:r>
              <w:rPr>
                <w:rFonts w:ascii="Arial" w:eastAsia="Arial" w:hAnsi="Arial" w:cs="Arial"/>
                <w:sz w:val="22"/>
                <w:szCs w:val="22"/>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 and with the teachers’ pay and conditions documents. </w:t>
            </w:r>
          </w:p>
        </w:tc>
      </w:tr>
      <w:tr w:rsidR="00740EE5" w14:paraId="09CB706A" w14:textId="77777777">
        <w:trPr>
          <w:trHeight w:val="3256"/>
        </w:trPr>
        <w:tc>
          <w:tcPr>
            <w:tcW w:w="9398" w:type="dxa"/>
            <w:gridSpan w:val="2"/>
            <w:tcBorders>
              <w:bottom w:val="single" w:sz="4" w:space="0" w:color="000000"/>
            </w:tcBorders>
          </w:tcPr>
          <w:p w14:paraId="201449A5" w14:textId="77777777" w:rsidR="00740EE5" w:rsidRDefault="008E14C3">
            <w:pPr>
              <w:rPr>
                <w:rFonts w:ascii="Arial" w:eastAsia="Arial" w:hAnsi="Arial" w:cs="Arial"/>
                <w:b/>
                <w:sz w:val="22"/>
                <w:szCs w:val="22"/>
              </w:rPr>
            </w:pPr>
            <w:r>
              <w:rPr>
                <w:rFonts w:ascii="Arial" w:eastAsia="Arial" w:hAnsi="Arial" w:cs="Arial"/>
                <w:b/>
                <w:sz w:val="22"/>
                <w:szCs w:val="22"/>
                <w:u w:val="single"/>
              </w:rPr>
              <w:t>Main responsibilities</w:t>
            </w:r>
            <w:r>
              <w:rPr>
                <w:rFonts w:ascii="Arial" w:eastAsia="Arial" w:hAnsi="Arial" w:cs="Arial"/>
                <w:b/>
                <w:sz w:val="22"/>
                <w:szCs w:val="22"/>
              </w:rPr>
              <w:t>:</w:t>
            </w:r>
          </w:p>
          <w:p w14:paraId="4559FEA1" w14:textId="77777777" w:rsidR="00740EE5" w:rsidRDefault="00740EE5">
            <w:pPr>
              <w:rPr>
                <w:rFonts w:ascii="Arial" w:eastAsia="Arial" w:hAnsi="Arial" w:cs="Arial"/>
                <w:b/>
                <w:sz w:val="22"/>
                <w:szCs w:val="22"/>
              </w:rPr>
            </w:pPr>
          </w:p>
          <w:p w14:paraId="288A4F77" w14:textId="77777777" w:rsidR="00740EE5" w:rsidRDefault="008E14C3">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create and develop a House identity for their House, including colours, motto, traditions and ambition that binds and unites all members of the House.</w:t>
            </w:r>
          </w:p>
          <w:p w14:paraId="5D174E10" w14:textId="77777777" w:rsidR="00740EE5" w:rsidRDefault="008E14C3">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develop the tutor role as the student’s champion and ensure all tutors consistently demonstrate the values of this role.</w:t>
            </w:r>
          </w:p>
          <w:p w14:paraId="621AA0BD" w14:textId="77777777" w:rsidR="00740EE5" w:rsidRDefault="008E14C3">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develop an extensive range of in-House and inter-House events and competitions that inspire and motivate students, staff and parents and build a sense of identity and shared community.  This will include organising trips and visits and building links with the wider community.</w:t>
            </w:r>
          </w:p>
          <w:p w14:paraId="32956633" w14:textId="77777777" w:rsidR="00740EE5" w:rsidRDefault="008E14C3">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take on one of the five key cross-House responsibilities, ensuring it has measurable impact across the school:</w:t>
            </w:r>
          </w:p>
          <w:p w14:paraId="287E8FD1" w14:textId="77777777" w:rsidR="00740EE5" w:rsidRDefault="008E14C3">
            <w:pPr>
              <w:numPr>
                <w:ilvl w:val="1"/>
                <w:numId w:val="1"/>
              </w:numPr>
              <w:rPr>
                <w:rFonts w:ascii="Arial" w:eastAsia="Arial" w:hAnsi="Arial" w:cs="Arial"/>
                <w:sz w:val="22"/>
                <w:szCs w:val="22"/>
              </w:rPr>
            </w:pPr>
            <w:r>
              <w:rPr>
                <w:rFonts w:ascii="Arial" w:eastAsia="Arial" w:hAnsi="Arial" w:cs="Arial"/>
                <w:sz w:val="22"/>
                <w:szCs w:val="22"/>
              </w:rPr>
              <w:t xml:space="preserve">Community </w:t>
            </w:r>
          </w:p>
          <w:p w14:paraId="1A5FFDE0" w14:textId="77777777" w:rsidR="00740EE5" w:rsidRDefault="008E14C3">
            <w:pPr>
              <w:numPr>
                <w:ilvl w:val="1"/>
                <w:numId w:val="1"/>
              </w:numPr>
              <w:rPr>
                <w:rFonts w:ascii="Arial" w:eastAsia="Arial" w:hAnsi="Arial" w:cs="Arial"/>
                <w:sz w:val="22"/>
                <w:szCs w:val="22"/>
              </w:rPr>
            </w:pPr>
            <w:r>
              <w:rPr>
                <w:rFonts w:ascii="Arial" w:eastAsia="Arial" w:hAnsi="Arial" w:cs="Arial"/>
                <w:sz w:val="22"/>
                <w:szCs w:val="22"/>
              </w:rPr>
              <w:t xml:space="preserve">Diversity </w:t>
            </w:r>
          </w:p>
          <w:p w14:paraId="6F9B2FA5" w14:textId="77777777" w:rsidR="00740EE5" w:rsidRDefault="008E14C3">
            <w:pPr>
              <w:numPr>
                <w:ilvl w:val="1"/>
                <w:numId w:val="1"/>
              </w:numPr>
              <w:rPr>
                <w:rFonts w:ascii="Arial" w:eastAsia="Arial" w:hAnsi="Arial" w:cs="Arial"/>
                <w:sz w:val="22"/>
                <w:szCs w:val="22"/>
              </w:rPr>
            </w:pPr>
            <w:r>
              <w:rPr>
                <w:rFonts w:ascii="Arial" w:eastAsia="Arial" w:hAnsi="Arial" w:cs="Arial"/>
                <w:sz w:val="22"/>
                <w:szCs w:val="22"/>
              </w:rPr>
              <w:t>Student Leadership</w:t>
            </w:r>
          </w:p>
          <w:p w14:paraId="2F7FD2C4" w14:textId="77777777" w:rsidR="00740EE5" w:rsidRDefault="008E14C3">
            <w:pPr>
              <w:numPr>
                <w:ilvl w:val="1"/>
                <w:numId w:val="1"/>
              </w:numPr>
              <w:rPr>
                <w:rFonts w:ascii="Arial" w:eastAsia="Arial" w:hAnsi="Arial" w:cs="Arial"/>
                <w:sz w:val="22"/>
                <w:szCs w:val="22"/>
              </w:rPr>
            </w:pPr>
            <w:r>
              <w:rPr>
                <w:rFonts w:ascii="Arial" w:eastAsia="Arial" w:hAnsi="Arial" w:cs="Arial"/>
                <w:sz w:val="22"/>
                <w:szCs w:val="22"/>
              </w:rPr>
              <w:t>Attendance</w:t>
            </w:r>
          </w:p>
          <w:p w14:paraId="55C56C90" w14:textId="77777777" w:rsidR="00740EE5" w:rsidRDefault="008E14C3">
            <w:pPr>
              <w:numPr>
                <w:ilvl w:val="1"/>
                <w:numId w:val="1"/>
              </w:numPr>
              <w:rPr>
                <w:rFonts w:ascii="Arial" w:eastAsia="Arial" w:hAnsi="Arial" w:cs="Arial"/>
                <w:sz w:val="22"/>
                <w:szCs w:val="22"/>
              </w:rPr>
            </w:pPr>
            <w:r>
              <w:rPr>
                <w:rFonts w:ascii="Arial" w:eastAsia="Arial" w:hAnsi="Arial" w:cs="Arial"/>
                <w:sz w:val="22"/>
                <w:szCs w:val="22"/>
              </w:rPr>
              <w:t>Wellbeing and mental health</w:t>
            </w:r>
          </w:p>
          <w:p w14:paraId="11E2B578" w14:textId="77777777" w:rsidR="00740EE5" w:rsidRDefault="008E14C3">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co-design with other Heads of House, and then lead, an inspirational programme of assemblies that is flexible enough to react to current events, linked in to annual events, and includes a wide selection of visiting speakers.</w:t>
            </w:r>
          </w:p>
          <w:p w14:paraId="41587850" w14:textId="77777777" w:rsidR="00740EE5" w:rsidRDefault="008E14C3">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To work with the Tutoring Lead to develop and then quality assure an outstanding programme of tutoring activities.  </w:t>
            </w:r>
          </w:p>
          <w:p w14:paraId="7A0C65FB" w14:textId="77777777" w:rsidR="00740EE5" w:rsidRDefault="008E14C3">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lead House meetings including publishing the agenda and circulating the minutes to identified staff within one week.</w:t>
            </w:r>
          </w:p>
          <w:p w14:paraId="48B154FB" w14:textId="77777777" w:rsidR="00740EE5" w:rsidRDefault="008E14C3">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work with the Employability Mentor to ensure that each House has a planned programme of CEIAG events and experiences, preparing students for life after Baysgarth.</w:t>
            </w:r>
          </w:p>
          <w:p w14:paraId="5615F254" w14:textId="77777777" w:rsidR="00740EE5" w:rsidRDefault="008E14C3">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work with the Transition Lead to ensure all students allocated to their House have a positive first experience of Baysgarth and are integrated successfully into the Baysgarth culture.</w:t>
            </w:r>
          </w:p>
          <w:p w14:paraId="22FE75DB" w14:textId="77777777" w:rsidR="00740EE5" w:rsidRDefault="008E14C3">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To work with the Assistant Head Teacher (Inclusion) and the Attendance Officer to implement proactive strategies for securing outstanding attendance for students, through the tutors.</w:t>
            </w:r>
          </w:p>
          <w:p w14:paraId="16FC1745" w14:textId="77777777" w:rsidR="00740EE5" w:rsidRDefault="008E14C3">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Working with the PSHE/ICE Lead, to establish a clear, shared understanding of the importance and role of the House in contributing to pupils’ spiritual, moral, cultural, mental and physical development, and in preparing pupils for the opportunities, responsibilities and experiences of adult life, and the “citizenship” agenda including multicultural awareness.</w:t>
            </w:r>
          </w:p>
          <w:p w14:paraId="60157B32" w14:textId="77777777" w:rsidR="00740EE5" w:rsidRDefault="008E14C3">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Work collaboratively with local community groups and businesses to secure contributions to the whole school reward programme.</w:t>
            </w:r>
          </w:p>
          <w:p w14:paraId="332411CB" w14:textId="77777777" w:rsidR="00740EE5" w:rsidRDefault="008E14C3">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Work in collaboration with Assistant Head Teacher (KS3) and Assistant Head Teacher (KS4) to implement a high-profile celebration culture with students and parents.</w:t>
            </w:r>
          </w:p>
        </w:tc>
      </w:tr>
      <w:tr w:rsidR="00740EE5" w14:paraId="459B2FF5" w14:textId="77777777">
        <w:tc>
          <w:tcPr>
            <w:tcW w:w="9398" w:type="dxa"/>
            <w:gridSpan w:val="2"/>
          </w:tcPr>
          <w:p w14:paraId="5CA459EA" w14:textId="77777777" w:rsidR="00740EE5" w:rsidRDefault="008E14C3">
            <w:pPr>
              <w:rPr>
                <w:rFonts w:ascii="Arial" w:eastAsia="Arial" w:hAnsi="Arial" w:cs="Arial"/>
                <w:b/>
                <w:sz w:val="22"/>
                <w:szCs w:val="22"/>
                <w:u w:val="single"/>
              </w:rPr>
            </w:pPr>
            <w:r>
              <w:rPr>
                <w:rFonts w:ascii="Arial" w:eastAsia="Arial" w:hAnsi="Arial" w:cs="Arial"/>
                <w:b/>
                <w:sz w:val="22"/>
                <w:szCs w:val="22"/>
                <w:u w:val="single"/>
              </w:rPr>
              <w:lastRenderedPageBreak/>
              <w:t>Knowledge, skills and experience:</w:t>
            </w:r>
          </w:p>
          <w:p w14:paraId="281A43D2" w14:textId="77777777" w:rsidR="00740EE5" w:rsidRDefault="00740EE5">
            <w:pPr>
              <w:rPr>
                <w:rFonts w:ascii="Arial" w:eastAsia="Arial" w:hAnsi="Arial" w:cs="Arial"/>
                <w:b/>
                <w:sz w:val="22"/>
                <w:szCs w:val="22"/>
                <w:u w:val="single"/>
              </w:rPr>
            </w:pPr>
          </w:p>
          <w:p w14:paraId="12A892A7" w14:textId="77777777" w:rsidR="00740EE5" w:rsidRDefault="008E14C3">
            <w:pPr>
              <w:numPr>
                <w:ilvl w:val="0"/>
                <w:numId w:val="3"/>
              </w:numPr>
              <w:rPr>
                <w:rFonts w:ascii="Arial" w:eastAsia="Arial" w:hAnsi="Arial" w:cs="Arial"/>
                <w:sz w:val="22"/>
                <w:szCs w:val="22"/>
              </w:rPr>
            </w:pPr>
            <w:r>
              <w:rPr>
                <w:rFonts w:ascii="Arial" w:eastAsia="Arial" w:hAnsi="Arial" w:cs="Arial"/>
                <w:sz w:val="22"/>
                <w:szCs w:val="22"/>
              </w:rPr>
              <w:t>Successful experience as part of a pastoral team, e.g., as a form tutor or pastoral leader.</w:t>
            </w:r>
            <w:r>
              <w:rPr>
                <w:rFonts w:ascii="Arial" w:eastAsia="Arial" w:hAnsi="Arial" w:cs="Arial"/>
                <w:sz w:val="22"/>
                <w:szCs w:val="22"/>
              </w:rPr>
              <w:tab/>
            </w:r>
          </w:p>
          <w:p w14:paraId="680ECF75" w14:textId="77777777" w:rsidR="00740EE5" w:rsidRDefault="008E14C3">
            <w:pPr>
              <w:numPr>
                <w:ilvl w:val="0"/>
                <w:numId w:val="3"/>
              </w:numPr>
              <w:rPr>
                <w:rFonts w:ascii="Arial" w:eastAsia="Arial" w:hAnsi="Arial" w:cs="Arial"/>
                <w:sz w:val="22"/>
                <w:szCs w:val="22"/>
              </w:rPr>
            </w:pPr>
            <w:r>
              <w:rPr>
                <w:rFonts w:ascii="Arial" w:eastAsia="Arial" w:hAnsi="Arial" w:cs="Arial"/>
                <w:sz w:val="22"/>
                <w:szCs w:val="22"/>
              </w:rPr>
              <w:t>Experience of dealing effectively with difficult personal welfare issues.</w:t>
            </w:r>
          </w:p>
          <w:p w14:paraId="1B399D96" w14:textId="77777777" w:rsidR="00740EE5" w:rsidRDefault="008E14C3">
            <w:pPr>
              <w:numPr>
                <w:ilvl w:val="0"/>
                <w:numId w:val="3"/>
              </w:numPr>
              <w:rPr>
                <w:rFonts w:ascii="Arial" w:eastAsia="Arial" w:hAnsi="Arial" w:cs="Arial"/>
                <w:sz w:val="22"/>
                <w:szCs w:val="22"/>
              </w:rPr>
            </w:pPr>
            <w:r>
              <w:rPr>
                <w:rFonts w:ascii="Arial" w:eastAsia="Arial" w:hAnsi="Arial" w:cs="Arial"/>
                <w:sz w:val="22"/>
                <w:szCs w:val="22"/>
              </w:rPr>
              <w:t xml:space="preserve"> The ability to relate to young people, communicate effective with them, understand their concerns and compassionately solve issues in a helpful and practical way.</w:t>
            </w:r>
          </w:p>
          <w:p w14:paraId="0C5F546B" w14:textId="77777777" w:rsidR="00740EE5" w:rsidRDefault="008E14C3">
            <w:pPr>
              <w:numPr>
                <w:ilvl w:val="0"/>
                <w:numId w:val="3"/>
              </w:numPr>
              <w:rPr>
                <w:rFonts w:ascii="Arial" w:eastAsia="Arial" w:hAnsi="Arial" w:cs="Arial"/>
                <w:sz w:val="22"/>
                <w:szCs w:val="22"/>
              </w:rPr>
            </w:pPr>
            <w:r>
              <w:rPr>
                <w:rFonts w:ascii="Arial" w:eastAsia="Arial" w:hAnsi="Arial" w:cs="Arial"/>
                <w:sz w:val="22"/>
                <w:szCs w:val="22"/>
              </w:rPr>
              <w:t>The ability to set high standards so that every student can achieve to the very best of their ability and matures into an adult that they can be proud of.</w:t>
            </w:r>
          </w:p>
          <w:p w14:paraId="403646F1" w14:textId="77777777" w:rsidR="00740EE5" w:rsidRDefault="008E14C3">
            <w:pPr>
              <w:numPr>
                <w:ilvl w:val="0"/>
                <w:numId w:val="3"/>
              </w:numPr>
              <w:rPr>
                <w:rFonts w:ascii="Arial" w:eastAsia="Arial" w:hAnsi="Arial" w:cs="Arial"/>
                <w:sz w:val="22"/>
                <w:szCs w:val="22"/>
              </w:rPr>
            </w:pPr>
            <w:r>
              <w:rPr>
                <w:rFonts w:ascii="Arial" w:eastAsia="Arial" w:hAnsi="Arial" w:cs="Arial"/>
                <w:sz w:val="22"/>
                <w:szCs w:val="22"/>
              </w:rPr>
              <w:t>Experience of marking and moderation procedures.</w:t>
            </w:r>
            <w:r>
              <w:rPr>
                <w:rFonts w:ascii="Arial" w:eastAsia="Arial" w:hAnsi="Arial" w:cs="Arial"/>
                <w:sz w:val="22"/>
                <w:szCs w:val="22"/>
              </w:rPr>
              <w:tab/>
            </w:r>
            <w:r>
              <w:rPr>
                <w:rFonts w:ascii="Arial" w:eastAsia="Arial" w:hAnsi="Arial" w:cs="Arial"/>
                <w:sz w:val="22"/>
                <w:szCs w:val="22"/>
              </w:rPr>
              <w:tab/>
            </w:r>
          </w:p>
          <w:p w14:paraId="7D4C5C9F" w14:textId="77777777" w:rsidR="00740EE5" w:rsidRDefault="008E14C3">
            <w:pPr>
              <w:numPr>
                <w:ilvl w:val="0"/>
                <w:numId w:val="3"/>
              </w:numPr>
              <w:rPr>
                <w:rFonts w:ascii="Arial" w:eastAsia="Arial" w:hAnsi="Arial" w:cs="Arial"/>
                <w:sz w:val="22"/>
                <w:szCs w:val="22"/>
              </w:rPr>
            </w:pPr>
            <w:r>
              <w:rPr>
                <w:rFonts w:ascii="Arial" w:eastAsia="Arial" w:hAnsi="Arial" w:cs="Arial"/>
                <w:sz w:val="22"/>
                <w:szCs w:val="22"/>
              </w:rPr>
              <w:t>Ability to work effectively and supportively as a member of the school team.</w:t>
            </w:r>
          </w:p>
          <w:p w14:paraId="758A2E21" w14:textId="77777777" w:rsidR="00740EE5" w:rsidRDefault="008E14C3">
            <w:pPr>
              <w:numPr>
                <w:ilvl w:val="0"/>
                <w:numId w:val="3"/>
              </w:numPr>
              <w:rPr>
                <w:rFonts w:ascii="Arial" w:eastAsia="Arial" w:hAnsi="Arial" w:cs="Arial"/>
                <w:sz w:val="22"/>
                <w:szCs w:val="22"/>
              </w:rPr>
            </w:pPr>
            <w:r>
              <w:rPr>
                <w:rFonts w:ascii="Arial" w:eastAsia="Arial" w:hAnsi="Arial" w:cs="Arial"/>
                <w:sz w:val="22"/>
                <w:szCs w:val="22"/>
              </w:rPr>
              <w:t>Ability to work within and apply all school policies e.g. behaviour management, child protection, Health &amp; Safety, Equal Opportunities etc.</w:t>
            </w:r>
            <w:r>
              <w:rPr>
                <w:rFonts w:ascii="Arial" w:eastAsia="Arial" w:hAnsi="Arial" w:cs="Arial"/>
                <w:sz w:val="22"/>
                <w:szCs w:val="22"/>
              </w:rPr>
              <w:tab/>
            </w:r>
          </w:p>
          <w:p w14:paraId="51189742" w14:textId="77777777" w:rsidR="00740EE5" w:rsidRDefault="008E14C3">
            <w:pPr>
              <w:numPr>
                <w:ilvl w:val="0"/>
                <w:numId w:val="3"/>
              </w:numPr>
              <w:rPr>
                <w:rFonts w:ascii="Arial" w:eastAsia="Arial" w:hAnsi="Arial" w:cs="Arial"/>
                <w:sz w:val="22"/>
                <w:szCs w:val="22"/>
              </w:rPr>
            </w:pPr>
            <w:r>
              <w:rPr>
                <w:rFonts w:ascii="Arial" w:eastAsia="Arial" w:hAnsi="Arial" w:cs="Arial"/>
                <w:sz w:val="22"/>
                <w:szCs w:val="22"/>
              </w:rPr>
              <w:t>Excellent organisational skills.</w:t>
            </w:r>
          </w:p>
          <w:p w14:paraId="376F8EC7" w14:textId="77777777" w:rsidR="00740EE5" w:rsidRDefault="008E14C3">
            <w:pPr>
              <w:numPr>
                <w:ilvl w:val="0"/>
                <w:numId w:val="3"/>
              </w:numPr>
              <w:rPr>
                <w:rFonts w:ascii="Arial" w:eastAsia="Arial" w:hAnsi="Arial" w:cs="Arial"/>
                <w:sz w:val="22"/>
                <w:szCs w:val="22"/>
              </w:rPr>
            </w:pPr>
            <w:r>
              <w:rPr>
                <w:rFonts w:ascii="Arial" w:eastAsia="Arial" w:hAnsi="Arial" w:cs="Arial"/>
                <w:sz w:val="22"/>
                <w:szCs w:val="22"/>
              </w:rPr>
              <w:t>A commitment to safeguarding &amp; promoting the welfare of children and young people.</w:t>
            </w:r>
          </w:p>
          <w:p w14:paraId="4DC52CED" w14:textId="77777777" w:rsidR="00740EE5" w:rsidRDefault="008E14C3">
            <w:pPr>
              <w:numPr>
                <w:ilvl w:val="0"/>
                <w:numId w:val="3"/>
              </w:numPr>
              <w:rPr>
                <w:rFonts w:ascii="Arial" w:eastAsia="Arial" w:hAnsi="Arial" w:cs="Arial"/>
                <w:sz w:val="22"/>
                <w:szCs w:val="22"/>
              </w:rPr>
            </w:pPr>
            <w:r>
              <w:rPr>
                <w:rFonts w:ascii="Arial" w:eastAsia="Arial" w:hAnsi="Arial" w:cs="Arial"/>
                <w:sz w:val="22"/>
                <w:szCs w:val="22"/>
              </w:rPr>
              <w:t>Ability to enthuse, engage and motivate students.</w:t>
            </w:r>
          </w:p>
          <w:p w14:paraId="205968A0" w14:textId="77777777" w:rsidR="00740EE5" w:rsidRDefault="008E14C3">
            <w:pPr>
              <w:numPr>
                <w:ilvl w:val="0"/>
                <w:numId w:val="3"/>
              </w:numPr>
              <w:rPr>
                <w:rFonts w:ascii="Arial" w:eastAsia="Arial" w:hAnsi="Arial" w:cs="Arial"/>
                <w:sz w:val="22"/>
                <w:szCs w:val="22"/>
              </w:rPr>
            </w:pPr>
            <w:r>
              <w:rPr>
                <w:rFonts w:ascii="Arial" w:eastAsia="Arial" w:hAnsi="Arial" w:cs="Arial"/>
                <w:sz w:val="22"/>
                <w:szCs w:val="22"/>
              </w:rPr>
              <w:t>Ability to work effectively and supportively as a member of the school team.</w:t>
            </w:r>
          </w:p>
          <w:p w14:paraId="210F8484" w14:textId="77777777" w:rsidR="00740EE5" w:rsidRDefault="008E14C3">
            <w:pPr>
              <w:numPr>
                <w:ilvl w:val="0"/>
                <w:numId w:val="3"/>
              </w:numPr>
              <w:rPr>
                <w:rFonts w:ascii="Arial" w:eastAsia="Arial" w:hAnsi="Arial" w:cs="Arial"/>
                <w:sz w:val="22"/>
                <w:szCs w:val="22"/>
              </w:rPr>
            </w:pPr>
            <w:r>
              <w:rPr>
                <w:rFonts w:ascii="Arial" w:eastAsia="Arial" w:hAnsi="Arial" w:cs="Arial"/>
                <w:sz w:val="22"/>
                <w:szCs w:val="22"/>
              </w:rPr>
              <w:t>Ability to work effectively and supportively as a member of the school team.</w:t>
            </w:r>
          </w:p>
          <w:p w14:paraId="6B5B6CE1" w14:textId="77777777" w:rsidR="00740EE5" w:rsidRDefault="008E14C3">
            <w:pPr>
              <w:numPr>
                <w:ilvl w:val="0"/>
                <w:numId w:val="3"/>
              </w:numPr>
              <w:rPr>
                <w:rFonts w:ascii="Arial" w:eastAsia="Arial" w:hAnsi="Arial" w:cs="Arial"/>
                <w:sz w:val="22"/>
                <w:szCs w:val="22"/>
              </w:rPr>
            </w:pPr>
            <w:r>
              <w:rPr>
                <w:rFonts w:ascii="Arial" w:eastAsia="Arial" w:hAnsi="Arial" w:cs="Arial"/>
                <w:sz w:val="22"/>
                <w:szCs w:val="22"/>
              </w:rPr>
              <w:t>Outstanding communication skills.</w:t>
            </w:r>
          </w:p>
          <w:p w14:paraId="2D6CE508" w14:textId="77777777" w:rsidR="00740EE5" w:rsidRDefault="00740EE5">
            <w:pPr>
              <w:rPr>
                <w:rFonts w:ascii="Arial" w:eastAsia="Arial" w:hAnsi="Arial" w:cs="Arial"/>
                <w:b/>
                <w:sz w:val="24"/>
                <w:szCs w:val="24"/>
              </w:rPr>
            </w:pPr>
          </w:p>
        </w:tc>
      </w:tr>
      <w:tr w:rsidR="00740EE5" w14:paraId="0196BC99" w14:textId="77777777">
        <w:tc>
          <w:tcPr>
            <w:tcW w:w="9398" w:type="dxa"/>
            <w:gridSpan w:val="2"/>
          </w:tcPr>
          <w:p w14:paraId="6D8BB1DA" w14:textId="77777777" w:rsidR="00740EE5" w:rsidRDefault="008E14C3">
            <w:pPr>
              <w:rPr>
                <w:rFonts w:ascii="Arial" w:eastAsia="Arial" w:hAnsi="Arial" w:cs="Arial"/>
                <w:b/>
                <w:sz w:val="22"/>
                <w:szCs w:val="22"/>
                <w:u w:val="single"/>
              </w:rPr>
            </w:pPr>
            <w:r>
              <w:rPr>
                <w:rFonts w:ascii="Arial" w:eastAsia="Arial" w:hAnsi="Arial" w:cs="Arial"/>
                <w:b/>
                <w:sz w:val="22"/>
                <w:szCs w:val="22"/>
                <w:u w:val="single"/>
              </w:rPr>
              <w:t>Creativity and innovation:</w:t>
            </w:r>
          </w:p>
          <w:p w14:paraId="2332EEF5" w14:textId="77777777" w:rsidR="00740EE5" w:rsidRDefault="00740EE5">
            <w:pPr>
              <w:rPr>
                <w:rFonts w:ascii="Arial" w:eastAsia="Arial" w:hAnsi="Arial" w:cs="Arial"/>
                <w:sz w:val="22"/>
                <w:szCs w:val="22"/>
              </w:rPr>
            </w:pPr>
          </w:p>
          <w:p w14:paraId="74060318" w14:textId="77777777" w:rsidR="00740EE5" w:rsidRDefault="008E14C3">
            <w:pPr>
              <w:rPr>
                <w:rFonts w:ascii="Arial" w:eastAsia="Arial" w:hAnsi="Arial" w:cs="Arial"/>
                <w:sz w:val="22"/>
                <w:szCs w:val="22"/>
              </w:rPr>
            </w:pPr>
            <w:r>
              <w:rPr>
                <w:rFonts w:ascii="Arial" w:eastAsia="Arial" w:hAnsi="Arial" w:cs="Arial"/>
                <w:sz w:val="22"/>
                <w:szCs w:val="22"/>
              </w:rPr>
              <w:t>Heads of House have a high degree of independence and responsibility and are expected to demonstrate creativity in their role.</w:t>
            </w:r>
          </w:p>
          <w:p w14:paraId="25B1A49C" w14:textId="77777777" w:rsidR="00740EE5" w:rsidRDefault="00740EE5">
            <w:pPr>
              <w:rPr>
                <w:rFonts w:ascii="Arial" w:eastAsia="Arial" w:hAnsi="Arial" w:cs="Arial"/>
                <w:sz w:val="22"/>
                <w:szCs w:val="22"/>
              </w:rPr>
            </w:pPr>
          </w:p>
          <w:p w14:paraId="2B04B5F0" w14:textId="77777777" w:rsidR="00740EE5" w:rsidRDefault="008E14C3">
            <w:pPr>
              <w:rPr>
                <w:rFonts w:ascii="Arial" w:eastAsia="Arial" w:hAnsi="Arial" w:cs="Arial"/>
                <w:sz w:val="22"/>
                <w:szCs w:val="22"/>
              </w:rPr>
            </w:pPr>
            <w:r>
              <w:rPr>
                <w:rFonts w:ascii="Arial" w:eastAsia="Arial" w:hAnsi="Arial" w:cs="Arial"/>
                <w:sz w:val="22"/>
                <w:szCs w:val="22"/>
              </w:rPr>
              <w:t>They need to be creative in designing assemblies, tutor time programmes and resources, House events and team-building activities.</w:t>
            </w:r>
          </w:p>
          <w:p w14:paraId="6EC473AE" w14:textId="77777777" w:rsidR="00740EE5" w:rsidRDefault="00740EE5">
            <w:pPr>
              <w:rPr>
                <w:rFonts w:ascii="Arial" w:eastAsia="Arial" w:hAnsi="Arial" w:cs="Arial"/>
                <w:b/>
                <w:sz w:val="24"/>
                <w:szCs w:val="24"/>
              </w:rPr>
            </w:pPr>
          </w:p>
        </w:tc>
      </w:tr>
      <w:tr w:rsidR="00740EE5" w14:paraId="10C0B4EC" w14:textId="77777777">
        <w:tc>
          <w:tcPr>
            <w:tcW w:w="9398" w:type="dxa"/>
            <w:gridSpan w:val="2"/>
          </w:tcPr>
          <w:p w14:paraId="0ECDD9BB" w14:textId="77777777" w:rsidR="00740EE5" w:rsidRDefault="008E14C3">
            <w:pPr>
              <w:rPr>
                <w:rFonts w:ascii="Arial" w:eastAsia="Arial" w:hAnsi="Arial" w:cs="Arial"/>
                <w:b/>
                <w:sz w:val="22"/>
                <w:szCs w:val="22"/>
                <w:u w:val="single"/>
              </w:rPr>
            </w:pPr>
            <w:r>
              <w:rPr>
                <w:rFonts w:ascii="Arial" w:eastAsia="Arial" w:hAnsi="Arial" w:cs="Arial"/>
                <w:b/>
                <w:sz w:val="22"/>
                <w:szCs w:val="22"/>
                <w:u w:val="single"/>
              </w:rPr>
              <w:t>Contacts and relationships:</w:t>
            </w:r>
          </w:p>
          <w:p w14:paraId="0A268B7E" w14:textId="77777777" w:rsidR="00740EE5" w:rsidRDefault="00740EE5">
            <w:pPr>
              <w:rPr>
                <w:rFonts w:ascii="Arial" w:eastAsia="Arial" w:hAnsi="Arial" w:cs="Arial"/>
                <w:sz w:val="22"/>
                <w:szCs w:val="22"/>
              </w:rPr>
            </w:pPr>
          </w:p>
          <w:p w14:paraId="03C2145E" w14:textId="77777777" w:rsidR="00740EE5" w:rsidRDefault="008E14C3">
            <w:pPr>
              <w:numPr>
                <w:ilvl w:val="0"/>
                <w:numId w:val="2"/>
              </w:numPr>
              <w:rPr>
                <w:rFonts w:ascii="Arial" w:eastAsia="Arial" w:hAnsi="Arial" w:cs="Arial"/>
                <w:sz w:val="22"/>
                <w:szCs w:val="22"/>
              </w:rPr>
            </w:pPr>
            <w:r>
              <w:rPr>
                <w:rFonts w:ascii="Arial" w:eastAsia="Arial" w:hAnsi="Arial" w:cs="Arial"/>
                <w:sz w:val="22"/>
                <w:szCs w:val="22"/>
              </w:rPr>
              <w:t>Line managed by the Assistant Head Teacher for Community Engagement who will meet with them fortnightly.</w:t>
            </w:r>
          </w:p>
          <w:p w14:paraId="4793FCBA" w14:textId="77777777" w:rsidR="00740EE5" w:rsidRDefault="008E14C3">
            <w:pPr>
              <w:numPr>
                <w:ilvl w:val="0"/>
                <w:numId w:val="2"/>
              </w:numPr>
              <w:rPr>
                <w:rFonts w:ascii="Arial" w:eastAsia="Arial" w:hAnsi="Arial" w:cs="Arial"/>
                <w:sz w:val="22"/>
                <w:szCs w:val="22"/>
              </w:rPr>
            </w:pPr>
            <w:r>
              <w:rPr>
                <w:rFonts w:ascii="Arial" w:eastAsia="Arial" w:hAnsi="Arial" w:cs="Arial"/>
                <w:sz w:val="22"/>
                <w:szCs w:val="22"/>
              </w:rPr>
              <w:t>Line manage a team of tutors who they will direct through regular meetings and emails.  They do not line manage these tutors but will quality assure their work in conjunction with the Tutoring Lead.</w:t>
            </w:r>
          </w:p>
          <w:p w14:paraId="135351F6" w14:textId="77777777" w:rsidR="00740EE5" w:rsidRDefault="008E14C3">
            <w:pPr>
              <w:numPr>
                <w:ilvl w:val="0"/>
                <w:numId w:val="2"/>
              </w:numPr>
              <w:rPr>
                <w:rFonts w:ascii="Arial" w:eastAsia="Arial" w:hAnsi="Arial" w:cs="Arial"/>
                <w:sz w:val="22"/>
                <w:szCs w:val="22"/>
              </w:rPr>
            </w:pPr>
            <w:r>
              <w:rPr>
                <w:rFonts w:ascii="Arial" w:eastAsia="Arial" w:hAnsi="Arial" w:cs="Arial"/>
                <w:sz w:val="22"/>
                <w:szCs w:val="22"/>
              </w:rPr>
              <w:t>Communicate regularly with:</w:t>
            </w:r>
          </w:p>
          <w:p w14:paraId="7E7C1930" w14:textId="77777777" w:rsidR="00740EE5" w:rsidRDefault="008E14C3">
            <w:pPr>
              <w:numPr>
                <w:ilvl w:val="1"/>
                <w:numId w:val="2"/>
              </w:numPr>
              <w:rPr>
                <w:rFonts w:ascii="Arial" w:eastAsia="Arial" w:hAnsi="Arial" w:cs="Arial"/>
                <w:sz w:val="22"/>
                <w:szCs w:val="22"/>
              </w:rPr>
            </w:pPr>
            <w:r>
              <w:rPr>
                <w:rFonts w:ascii="Arial" w:eastAsia="Arial" w:hAnsi="Arial" w:cs="Arial"/>
                <w:sz w:val="22"/>
                <w:szCs w:val="22"/>
              </w:rPr>
              <w:t xml:space="preserve">SLT and Learning Managers re the behaviour of students in their Houses. </w:t>
            </w:r>
          </w:p>
          <w:p w14:paraId="79DF49EF" w14:textId="77777777" w:rsidR="00740EE5" w:rsidRDefault="008E14C3">
            <w:pPr>
              <w:numPr>
                <w:ilvl w:val="1"/>
                <w:numId w:val="2"/>
              </w:numPr>
              <w:rPr>
                <w:rFonts w:ascii="Arial" w:eastAsia="Arial" w:hAnsi="Arial" w:cs="Arial"/>
                <w:sz w:val="22"/>
                <w:szCs w:val="22"/>
              </w:rPr>
            </w:pPr>
            <w:r>
              <w:rPr>
                <w:rFonts w:ascii="Arial" w:eastAsia="Arial" w:hAnsi="Arial" w:cs="Arial"/>
                <w:sz w:val="22"/>
                <w:szCs w:val="22"/>
              </w:rPr>
              <w:t>Students on a daily basis to guide, mentor, inform and reward</w:t>
            </w:r>
          </w:p>
          <w:p w14:paraId="06244DA3" w14:textId="77777777" w:rsidR="00740EE5" w:rsidRDefault="008E14C3">
            <w:pPr>
              <w:numPr>
                <w:ilvl w:val="1"/>
                <w:numId w:val="2"/>
              </w:numPr>
              <w:rPr>
                <w:rFonts w:ascii="Arial" w:eastAsia="Arial" w:hAnsi="Arial" w:cs="Arial"/>
                <w:sz w:val="22"/>
                <w:szCs w:val="22"/>
              </w:rPr>
            </w:pPr>
            <w:r>
              <w:rPr>
                <w:rFonts w:ascii="Arial" w:eastAsia="Arial" w:hAnsi="Arial" w:cs="Arial"/>
                <w:sz w:val="22"/>
                <w:szCs w:val="22"/>
              </w:rPr>
              <w:t xml:space="preserve">Parents and community to promote student success and events </w:t>
            </w:r>
          </w:p>
          <w:p w14:paraId="39C32AC6" w14:textId="77777777" w:rsidR="00740EE5" w:rsidRDefault="008E14C3">
            <w:pPr>
              <w:numPr>
                <w:ilvl w:val="1"/>
                <w:numId w:val="2"/>
              </w:numPr>
              <w:rPr>
                <w:rFonts w:ascii="Arial" w:eastAsia="Arial" w:hAnsi="Arial" w:cs="Arial"/>
                <w:sz w:val="22"/>
                <w:szCs w:val="22"/>
              </w:rPr>
            </w:pPr>
            <w:r>
              <w:rPr>
                <w:rFonts w:ascii="Arial" w:eastAsia="Arial" w:hAnsi="Arial" w:cs="Arial"/>
                <w:sz w:val="22"/>
                <w:szCs w:val="22"/>
              </w:rPr>
              <w:t>Other staff whose roles overlap in relation to key responsibilities - Inclusion Team, SEND Team, Data Team, ICE Team, Employability Mentor etc</w:t>
            </w:r>
          </w:p>
          <w:p w14:paraId="0F4CCF7D" w14:textId="77777777" w:rsidR="00740EE5" w:rsidRDefault="00740EE5">
            <w:pPr>
              <w:rPr>
                <w:rFonts w:ascii="Arial" w:eastAsia="Arial" w:hAnsi="Arial" w:cs="Arial"/>
                <w:b/>
                <w:sz w:val="22"/>
                <w:szCs w:val="22"/>
              </w:rPr>
            </w:pPr>
          </w:p>
        </w:tc>
      </w:tr>
    </w:tbl>
    <w:p w14:paraId="4BE9724A" w14:textId="77777777" w:rsidR="00740EE5" w:rsidRDefault="00740EE5"/>
    <w:tbl>
      <w:tblPr>
        <w:tblStyle w:val="a2"/>
        <w:tblW w:w="9398"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8"/>
      </w:tblGrid>
      <w:tr w:rsidR="00740EE5" w14:paraId="25AE87FE" w14:textId="77777777">
        <w:tc>
          <w:tcPr>
            <w:tcW w:w="9398" w:type="dxa"/>
            <w:tcBorders>
              <w:bottom w:val="single" w:sz="4" w:space="0" w:color="000000"/>
            </w:tcBorders>
          </w:tcPr>
          <w:p w14:paraId="55D24F55" w14:textId="77777777" w:rsidR="00740EE5" w:rsidRDefault="008E14C3">
            <w:pPr>
              <w:rPr>
                <w:rFonts w:ascii="Arial" w:eastAsia="Arial" w:hAnsi="Arial" w:cs="Arial"/>
                <w:b/>
                <w:sz w:val="22"/>
                <w:szCs w:val="22"/>
                <w:u w:val="single"/>
              </w:rPr>
            </w:pPr>
            <w:r>
              <w:rPr>
                <w:rFonts w:ascii="Arial" w:eastAsia="Arial" w:hAnsi="Arial" w:cs="Arial"/>
                <w:b/>
                <w:sz w:val="22"/>
                <w:szCs w:val="22"/>
                <w:u w:val="single"/>
              </w:rPr>
              <w:lastRenderedPageBreak/>
              <w:t>Decision making:</w:t>
            </w:r>
          </w:p>
          <w:p w14:paraId="003A508A" w14:textId="77777777" w:rsidR="00740EE5" w:rsidRDefault="00740EE5">
            <w:pPr>
              <w:rPr>
                <w:rFonts w:ascii="Arial" w:eastAsia="Arial" w:hAnsi="Arial" w:cs="Arial"/>
                <w:sz w:val="22"/>
                <w:szCs w:val="22"/>
              </w:rPr>
            </w:pPr>
          </w:p>
          <w:p w14:paraId="58307DBF" w14:textId="77777777" w:rsidR="00740EE5" w:rsidRDefault="008E14C3">
            <w:pPr>
              <w:rPr>
                <w:rFonts w:ascii="Arial" w:eastAsia="Arial" w:hAnsi="Arial" w:cs="Arial"/>
                <w:sz w:val="22"/>
                <w:szCs w:val="22"/>
              </w:rPr>
            </w:pPr>
            <w:r>
              <w:rPr>
                <w:rFonts w:ascii="Arial" w:eastAsia="Arial" w:hAnsi="Arial" w:cs="Arial"/>
                <w:sz w:val="22"/>
                <w:szCs w:val="22"/>
              </w:rPr>
              <w:t xml:space="preserve">Heads of House are empowered to make key decisions in relation to their House organisation and their whole school initiative. </w:t>
            </w:r>
          </w:p>
          <w:p w14:paraId="5754EA65" w14:textId="77777777" w:rsidR="00740EE5" w:rsidRDefault="00740EE5">
            <w:pPr>
              <w:rPr>
                <w:rFonts w:ascii="Arial" w:eastAsia="Arial" w:hAnsi="Arial" w:cs="Arial"/>
                <w:sz w:val="22"/>
                <w:szCs w:val="22"/>
              </w:rPr>
            </w:pPr>
          </w:p>
          <w:p w14:paraId="6FB0FD07" w14:textId="77777777" w:rsidR="00740EE5" w:rsidRDefault="008E14C3">
            <w:pPr>
              <w:rPr>
                <w:rFonts w:ascii="Arial" w:eastAsia="Arial" w:hAnsi="Arial" w:cs="Arial"/>
                <w:sz w:val="22"/>
                <w:szCs w:val="22"/>
              </w:rPr>
            </w:pPr>
            <w:r>
              <w:rPr>
                <w:rFonts w:ascii="Arial" w:eastAsia="Arial" w:hAnsi="Arial" w:cs="Arial"/>
                <w:sz w:val="22"/>
                <w:szCs w:val="22"/>
              </w:rPr>
              <w:t>Many of the critical strategic decisions will be made in conjunction with SLT as the strategic lead for the year groups, and after advice and guidance has been sought from their Line Manager.</w:t>
            </w:r>
          </w:p>
          <w:p w14:paraId="73E7FBA9" w14:textId="77777777" w:rsidR="00740EE5" w:rsidRDefault="00740EE5">
            <w:pPr>
              <w:rPr>
                <w:rFonts w:ascii="Arial" w:eastAsia="Arial" w:hAnsi="Arial" w:cs="Arial"/>
                <w:b/>
                <w:sz w:val="24"/>
                <w:szCs w:val="24"/>
              </w:rPr>
            </w:pPr>
          </w:p>
        </w:tc>
      </w:tr>
      <w:tr w:rsidR="00740EE5" w14:paraId="308E5D72" w14:textId="77777777">
        <w:trPr>
          <w:trHeight w:val="70"/>
        </w:trPr>
        <w:tc>
          <w:tcPr>
            <w:tcW w:w="9398" w:type="dxa"/>
            <w:tcBorders>
              <w:bottom w:val="single" w:sz="4" w:space="0" w:color="000000"/>
            </w:tcBorders>
          </w:tcPr>
          <w:p w14:paraId="33A3F005" w14:textId="77777777" w:rsidR="00740EE5" w:rsidRDefault="008E14C3">
            <w:pPr>
              <w:rPr>
                <w:rFonts w:ascii="Arial" w:eastAsia="Arial" w:hAnsi="Arial" w:cs="Arial"/>
                <w:b/>
                <w:sz w:val="22"/>
                <w:szCs w:val="22"/>
                <w:u w:val="single"/>
              </w:rPr>
            </w:pPr>
            <w:r>
              <w:rPr>
                <w:rFonts w:ascii="Arial" w:eastAsia="Arial" w:hAnsi="Arial" w:cs="Arial"/>
                <w:b/>
                <w:sz w:val="22"/>
                <w:szCs w:val="22"/>
                <w:u w:val="single"/>
              </w:rPr>
              <w:t xml:space="preserve">Responsibility for resources: </w:t>
            </w:r>
          </w:p>
          <w:p w14:paraId="333BB401" w14:textId="77777777" w:rsidR="00740EE5" w:rsidRDefault="00740EE5">
            <w:pPr>
              <w:rPr>
                <w:rFonts w:ascii="Arial" w:eastAsia="Arial" w:hAnsi="Arial" w:cs="Arial"/>
                <w:sz w:val="22"/>
                <w:szCs w:val="22"/>
              </w:rPr>
            </w:pPr>
          </w:p>
          <w:p w14:paraId="14754915" w14:textId="77777777" w:rsidR="00740EE5" w:rsidRDefault="008E14C3">
            <w:pPr>
              <w:rPr>
                <w:rFonts w:ascii="Arial" w:eastAsia="Arial" w:hAnsi="Arial" w:cs="Arial"/>
                <w:sz w:val="22"/>
                <w:szCs w:val="22"/>
                <w:u w:val="single"/>
              </w:rPr>
            </w:pPr>
            <w:r>
              <w:rPr>
                <w:rFonts w:ascii="Arial" w:eastAsia="Arial" w:hAnsi="Arial" w:cs="Arial"/>
                <w:sz w:val="22"/>
                <w:szCs w:val="22"/>
                <w:u w:val="single"/>
              </w:rPr>
              <w:t>Financial resources:</w:t>
            </w:r>
          </w:p>
          <w:p w14:paraId="72815F60" w14:textId="77777777" w:rsidR="00740EE5" w:rsidRDefault="00740EE5">
            <w:pPr>
              <w:rPr>
                <w:rFonts w:ascii="Arial" w:eastAsia="Arial" w:hAnsi="Arial" w:cs="Arial"/>
                <w:sz w:val="22"/>
                <w:szCs w:val="22"/>
              </w:rPr>
            </w:pPr>
          </w:p>
          <w:p w14:paraId="6834E148" w14:textId="77777777" w:rsidR="00740EE5" w:rsidRDefault="008E14C3">
            <w:pPr>
              <w:rPr>
                <w:rFonts w:ascii="Arial" w:eastAsia="Arial" w:hAnsi="Arial" w:cs="Arial"/>
                <w:sz w:val="22"/>
                <w:szCs w:val="22"/>
              </w:rPr>
            </w:pPr>
            <w:r>
              <w:rPr>
                <w:rFonts w:ascii="Arial" w:eastAsia="Arial" w:hAnsi="Arial" w:cs="Arial"/>
                <w:sz w:val="22"/>
                <w:szCs w:val="22"/>
              </w:rPr>
              <w:t>Heads of House will be responsible for the House budget, aimed primarily at providing resources to support House events and competitions and rewards.</w:t>
            </w:r>
          </w:p>
          <w:p w14:paraId="4FB3674A" w14:textId="77777777" w:rsidR="00740EE5" w:rsidRDefault="00740EE5">
            <w:pPr>
              <w:rPr>
                <w:rFonts w:ascii="Arial" w:eastAsia="Arial" w:hAnsi="Arial" w:cs="Arial"/>
                <w:sz w:val="24"/>
                <w:szCs w:val="24"/>
              </w:rPr>
            </w:pPr>
          </w:p>
        </w:tc>
      </w:tr>
      <w:tr w:rsidR="00740EE5" w14:paraId="03ACA99E" w14:textId="77777777">
        <w:trPr>
          <w:cantSplit/>
        </w:trPr>
        <w:tc>
          <w:tcPr>
            <w:tcW w:w="9398" w:type="dxa"/>
            <w:tcBorders>
              <w:bottom w:val="nil"/>
            </w:tcBorders>
          </w:tcPr>
          <w:p w14:paraId="60A3B6E7" w14:textId="77777777" w:rsidR="00740EE5" w:rsidRDefault="008E14C3">
            <w:pPr>
              <w:rPr>
                <w:rFonts w:ascii="Arial" w:eastAsia="Arial" w:hAnsi="Arial" w:cs="Arial"/>
                <w:b/>
                <w:sz w:val="22"/>
                <w:szCs w:val="22"/>
              </w:rPr>
            </w:pPr>
            <w:r>
              <w:rPr>
                <w:rFonts w:ascii="Arial" w:eastAsia="Arial" w:hAnsi="Arial" w:cs="Arial"/>
                <w:b/>
                <w:sz w:val="22"/>
                <w:szCs w:val="22"/>
              </w:rPr>
              <w:t>WORK ENVIRONMENT</w:t>
            </w:r>
          </w:p>
        </w:tc>
      </w:tr>
      <w:tr w:rsidR="00740EE5" w14:paraId="2292439A" w14:textId="77777777">
        <w:tc>
          <w:tcPr>
            <w:tcW w:w="9398" w:type="dxa"/>
            <w:tcBorders>
              <w:top w:val="nil"/>
            </w:tcBorders>
          </w:tcPr>
          <w:p w14:paraId="11F3C2E1" w14:textId="77777777" w:rsidR="00740EE5" w:rsidRDefault="00740EE5">
            <w:pPr>
              <w:rPr>
                <w:rFonts w:ascii="Arial" w:eastAsia="Arial" w:hAnsi="Arial" w:cs="Arial"/>
                <w:b/>
                <w:sz w:val="22"/>
                <w:szCs w:val="22"/>
              </w:rPr>
            </w:pPr>
          </w:p>
          <w:p w14:paraId="4F87F938" w14:textId="77777777" w:rsidR="00740EE5" w:rsidRDefault="008E14C3">
            <w:pPr>
              <w:rPr>
                <w:rFonts w:ascii="Arial" w:eastAsia="Arial" w:hAnsi="Arial" w:cs="Arial"/>
                <w:b/>
                <w:sz w:val="22"/>
                <w:szCs w:val="22"/>
                <w:u w:val="single"/>
              </w:rPr>
            </w:pPr>
            <w:r>
              <w:rPr>
                <w:rFonts w:ascii="Arial" w:eastAsia="Arial" w:hAnsi="Arial" w:cs="Arial"/>
                <w:b/>
                <w:sz w:val="22"/>
                <w:szCs w:val="22"/>
                <w:u w:val="single"/>
              </w:rPr>
              <w:t>Work demands:</w:t>
            </w:r>
          </w:p>
          <w:p w14:paraId="2E70BE20" w14:textId="77777777" w:rsidR="00740EE5" w:rsidRDefault="00740EE5">
            <w:pPr>
              <w:rPr>
                <w:rFonts w:ascii="Arial" w:eastAsia="Arial" w:hAnsi="Arial" w:cs="Arial"/>
                <w:sz w:val="22"/>
                <w:szCs w:val="22"/>
              </w:rPr>
            </w:pPr>
          </w:p>
          <w:p w14:paraId="363A90DE" w14:textId="77777777" w:rsidR="00740EE5" w:rsidRDefault="008E14C3">
            <w:pPr>
              <w:rPr>
                <w:rFonts w:ascii="Arial" w:eastAsia="Arial" w:hAnsi="Arial" w:cs="Arial"/>
                <w:sz w:val="22"/>
                <w:szCs w:val="22"/>
              </w:rPr>
            </w:pPr>
            <w:r>
              <w:rPr>
                <w:rFonts w:ascii="Arial" w:eastAsia="Arial" w:hAnsi="Arial" w:cs="Arial"/>
                <w:sz w:val="22"/>
                <w:szCs w:val="22"/>
              </w:rPr>
              <w:t>The Head of House role is subject to constant interruptions as leaders are called upon to intervene in student or tutor issues.</w:t>
            </w:r>
          </w:p>
          <w:p w14:paraId="7FD453CF" w14:textId="77777777" w:rsidR="00740EE5" w:rsidRDefault="00740EE5">
            <w:pPr>
              <w:rPr>
                <w:rFonts w:ascii="Arial" w:eastAsia="Arial" w:hAnsi="Arial" w:cs="Arial"/>
                <w:sz w:val="22"/>
                <w:szCs w:val="22"/>
              </w:rPr>
            </w:pPr>
          </w:p>
          <w:p w14:paraId="0FA03120" w14:textId="77777777" w:rsidR="00740EE5" w:rsidRDefault="008E14C3">
            <w:pPr>
              <w:rPr>
                <w:rFonts w:ascii="Arial" w:eastAsia="Arial" w:hAnsi="Arial" w:cs="Arial"/>
                <w:sz w:val="22"/>
                <w:szCs w:val="22"/>
              </w:rPr>
            </w:pPr>
            <w:r>
              <w:rPr>
                <w:rFonts w:ascii="Arial" w:eastAsia="Arial" w:hAnsi="Arial" w:cs="Arial"/>
                <w:sz w:val="22"/>
                <w:szCs w:val="22"/>
              </w:rPr>
              <w:t>As a result, the Head of House must be aware of the nature of their role and ensure that the strategic and quality assurance aspects of their role are still completed to deadline and to a high standard, matching the expectations of Baysgarth School.</w:t>
            </w:r>
          </w:p>
          <w:p w14:paraId="0F895518" w14:textId="77777777" w:rsidR="00740EE5" w:rsidRDefault="00740EE5">
            <w:pPr>
              <w:rPr>
                <w:rFonts w:ascii="Arial" w:eastAsia="Arial" w:hAnsi="Arial" w:cs="Arial"/>
                <w:b/>
                <w:sz w:val="22"/>
                <w:szCs w:val="22"/>
              </w:rPr>
            </w:pPr>
          </w:p>
        </w:tc>
      </w:tr>
      <w:tr w:rsidR="00740EE5" w14:paraId="314CA952" w14:textId="77777777">
        <w:tc>
          <w:tcPr>
            <w:tcW w:w="9398" w:type="dxa"/>
          </w:tcPr>
          <w:p w14:paraId="6038222A" w14:textId="77777777" w:rsidR="00740EE5" w:rsidRDefault="008E14C3">
            <w:pPr>
              <w:rPr>
                <w:rFonts w:ascii="Arial" w:eastAsia="Arial" w:hAnsi="Arial" w:cs="Arial"/>
                <w:sz w:val="22"/>
                <w:szCs w:val="22"/>
              </w:rPr>
            </w:pPr>
            <w:r>
              <w:rPr>
                <w:rFonts w:ascii="Arial" w:eastAsia="Arial" w:hAnsi="Arial" w:cs="Arial"/>
                <w:b/>
                <w:sz w:val="22"/>
                <w:szCs w:val="22"/>
                <w:u w:val="single"/>
              </w:rPr>
              <w:t>Physical demands:</w:t>
            </w:r>
          </w:p>
          <w:p w14:paraId="6483A070" w14:textId="77777777" w:rsidR="00740EE5" w:rsidRDefault="00740EE5">
            <w:pPr>
              <w:rPr>
                <w:rFonts w:ascii="Arial" w:eastAsia="Arial" w:hAnsi="Arial" w:cs="Arial"/>
                <w:sz w:val="22"/>
                <w:szCs w:val="22"/>
              </w:rPr>
            </w:pPr>
          </w:p>
          <w:p w14:paraId="28AEDA35" w14:textId="77777777" w:rsidR="00740EE5" w:rsidRDefault="008E14C3">
            <w:pPr>
              <w:rPr>
                <w:rFonts w:ascii="Arial" w:eastAsia="Arial" w:hAnsi="Arial" w:cs="Arial"/>
                <w:sz w:val="22"/>
                <w:szCs w:val="22"/>
              </w:rPr>
            </w:pPr>
            <w:r>
              <w:rPr>
                <w:rFonts w:ascii="Arial" w:eastAsia="Arial" w:hAnsi="Arial" w:cs="Arial"/>
                <w:sz w:val="22"/>
                <w:szCs w:val="22"/>
              </w:rPr>
              <w:t>No more than normal effort expected from every teacher.</w:t>
            </w:r>
          </w:p>
          <w:p w14:paraId="56F5DDD9" w14:textId="77777777" w:rsidR="00740EE5" w:rsidRDefault="00740EE5">
            <w:pPr>
              <w:rPr>
                <w:rFonts w:ascii="Arial" w:eastAsia="Arial" w:hAnsi="Arial" w:cs="Arial"/>
                <w:b/>
                <w:sz w:val="24"/>
                <w:szCs w:val="24"/>
              </w:rPr>
            </w:pPr>
          </w:p>
        </w:tc>
      </w:tr>
      <w:tr w:rsidR="00740EE5" w14:paraId="28273F2F" w14:textId="77777777">
        <w:tc>
          <w:tcPr>
            <w:tcW w:w="9398" w:type="dxa"/>
          </w:tcPr>
          <w:p w14:paraId="6508804F" w14:textId="77777777" w:rsidR="00740EE5" w:rsidRDefault="008E14C3">
            <w:pPr>
              <w:rPr>
                <w:rFonts w:ascii="Arial" w:eastAsia="Arial" w:hAnsi="Arial" w:cs="Arial"/>
                <w:b/>
                <w:sz w:val="22"/>
                <w:szCs w:val="22"/>
                <w:u w:val="single"/>
              </w:rPr>
            </w:pPr>
            <w:r>
              <w:rPr>
                <w:rFonts w:ascii="Arial" w:eastAsia="Arial" w:hAnsi="Arial" w:cs="Arial"/>
                <w:b/>
                <w:sz w:val="22"/>
                <w:szCs w:val="22"/>
                <w:u w:val="single"/>
              </w:rPr>
              <w:t>Working conditions:</w:t>
            </w:r>
          </w:p>
          <w:p w14:paraId="122F4885" w14:textId="77777777" w:rsidR="00740EE5" w:rsidRDefault="00740EE5">
            <w:pPr>
              <w:rPr>
                <w:rFonts w:ascii="Arial" w:eastAsia="Arial" w:hAnsi="Arial" w:cs="Arial"/>
                <w:sz w:val="22"/>
                <w:szCs w:val="22"/>
              </w:rPr>
            </w:pPr>
          </w:p>
          <w:p w14:paraId="3AFDC66C" w14:textId="77777777" w:rsidR="00740EE5" w:rsidRDefault="008E14C3">
            <w:pPr>
              <w:rPr>
                <w:rFonts w:ascii="Arial" w:eastAsia="Arial" w:hAnsi="Arial" w:cs="Arial"/>
                <w:sz w:val="22"/>
                <w:szCs w:val="22"/>
              </w:rPr>
            </w:pPr>
            <w:r>
              <w:rPr>
                <w:rFonts w:ascii="Arial" w:eastAsia="Arial" w:hAnsi="Arial" w:cs="Arial"/>
                <w:sz w:val="22"/>
                <w:szCs w:val="22"/>
              </w:rPr>
              <w:t>Heads of House are teachers and as such are subject to the normal classroom-based working conditions.</w:t>
            </w:r>
          </w:p>
          <w:p w14:paraId="34B1E83D" w14:textId="77777777" w:rsidR="00740EE5" w:rsidRDefault="00740EE5">
            <w:pPr>
              <w:rPr>
                <w:rFonts w:ascii="Arial" w:eastAsia="Arial" w:hAnsi="Arial" w:cs="Arial"/>
                <w:b/>
                <w:sz w:val="24"/>
                <w:szCs w:val="24"/>
              </w:rPr>
            </w:pPr>
          </w:p>
        </w:tc>
      </w:tr>
      <w:tr w:rsidR="00740EE5" w14:paraId="38C5FA85" w14:textId="77777777">
        <w:tc>
          <w:tcPr>
            <w:tcW w:w="9398" w:type="dxa"/>
          </w:tcPr>
          <w:p w14:paraId="04AFAB72" w14:textId="77777777" w:rsidR="00740EE5" w:rsidRDefault="008E14C3">
            <w:pPr>
              <w:rPr>
                <w:rFonts w:ascii="Arial" w:eastAsia="Arial" w:hAnsi="Arial" w:cs="Arial"/>
                <w:sz w:val="22"/>
                <w:szCs w:val="22"/>
              </w:rPr>
            </w:pPr>
            <w:r>
              <w:rPr>
                <w:rFonts w:ascii="Arial" w:eastAsia="Arial" w:hAnsi="Arial" w:cs="Arial"/>
                <w:b/>
                <w:sz w:val="22"/>
                <w:szCs w:val="22"/>
                <w:u w:val="single"/>
              </w:rPr>
              <w:t>Work context:</w:t>
            </w:r>
          </w:p>
          <w:p w14:paraId="6250DED2" w14:textId="77777777" w:rsidR="00740EE5" w:rsidRDefault="00740EE5">
            <w:pPr>
              <w:rPr>
                <w:rFonts w:ascii="Arial" w:eastAsia="Arial" w:hAnsi="Arial" w:cs="Arial"/>
                <w:sz w:val="22"/>
                <w:szCs w:val="22"/>
              </w:rPr>
            </w:pPr>
          </w:p>
          <w:p w14:paraId="53811726" w14:textId="77777777" w:rsidR="00740EE5" w:rsidRDefault="008E14C3">
            <w:pPr>
              <w:rPr>
                <w:rFonts w:ascii="Arial" w:eastAsia="Arial" w:hAnsi="Arial" w:cs="Arial"/>
                <w:sz w:val="22"/>
                <w:szCs w:val="22"/>
              </w:rPr>
            </w:pPr>
            <w:r>
              <w:rPr>
                <w:rFonts w:ascii="Arial" w:eastAsia="Arial" w:hAnsi="Arial" w:cs="Arial"/>
                <w:sz w:val="22"/>
                <w:szCs w:val="22"/>
              </w:rPr>
              <w:t>There is little risk of accident, injury or illness from the working environment.</w:t>
            </w:r>
          </w:p>
          <w:p w14:paraId="1A61E61F" w14:textId="77777777" w:rsidR="00740EE5" w:rsidRDefault="00740EE5">
            <w:pPr>
              <w:rPr>
                <w:rFonts w:ascii="Arial" w:eastAsia="Arial" w:hAnsi="Arial" w:cs="Arial"/>
                <w:b/>
                <w:sz w:val="24"/>
                <w:szCs w:val="24"/>
              </w:rPr>
            </w:pPr>
          </w:p>
        </w:tc>
      </w:tr>
      <w:tr w:rsidR="00740EE5" w14:paraId="04CAF98A" w14:textId="77777777">
        <w:trPr>
          <w:trHeight w:val="4230"/>
        </w:trPr>
        <w:tc>
          <w:tcPr>
            <w:tcW w:w="9398" w:type="dxa"/>
          </w:tcPr>
          <w:p w14:paraId="1E289031" w14:textId="77777777" w:rsidR="00740EE5" w:rsidRDefault="008E14C3">
            <w:pPr>
              <w:rPr>
                <w:rFonts w:ascii="Arial" w:eastAsia="Arial" w:hAnsi="Arial" w:cs="Arial"/>
                <w:b/>
                <w:sz w:val="22"/>
                <w:szCs w:val="22"/>
                <w:u w:val="single"/>
              </w:rPr>
            </w:pPr>
            <w:r>
              <w:rPr>
                <w:rFonts w:ascii="Arial" w:eastAsia="Arial" w:hAnsi="Arial" w:cs="Arial"/>
                <w:b/>
                <w:sz w:val="22"/>
                <w:szCs w:val="22"/>
                <w:u w:val="single"/>
              </w:rPr>
              <w:lastRenderedPageBreak/>
              <w:t>Position in organisation:</w:t>
            </w:r>
          </w:p>
          <w:p w14:paraId="15307368" w14:textId="77777777" w:rsidR="00740EE5" w:rsidRDefault="00740EE5">
            <w:pPr>
              <w:rPr>
                <w:rFonts w:ascii="Arial" w:eastAsia="Arial" w:hAnsi="Arial" w:cs="Arial"/>
                <w:b/>
                <w:sz w:val="22"/>
                <w:szCs w:val="22"/>
              </w:rPr>
            </w:pPr>
          </w:p>
          <w:p w14:paraId="7EC81AD2" w14:textId="77777777" w:rsidR="00740EE5" w:rsidRDefault="008E14C3">
            <w:pPr>
              <w:rPr>
                <w:rFonts w:ascii="Arial" w:eastAsia="Arial" w:hAnsi="Arial" w:cs="Arial"/>
                <w:sz w:val="22"/>
                <w:szCs w:val="22"/>
              </w:rPr>
            </w:pPr>
            <w:r>
              <w:rPr>
                <w:rFonts w:ascii="Arial" w:eastAsia="Arial" w:hAnsi="Arial" w:cs="Arial"/>
                <w:sz w:val="22"/>
                <w:szCs w:val="22"/>
              </w:rPr>
              <w:t>Indicate how many staff the post is directly accountable for: Team of up to 10 tutors</w:t>
            </w:r>
          </w:p>
          <w:p w14:paraId="5DB9D369" w14:textId="77777777" w:rsidR="00740EE5" w:rsidRDefault="00740EE5">
            <w:pPr>
              <w:rPr>
                <w:rFonts w:ascii="Arial" w:eastAsia="Arial" w:hAnsi="Arial" w:cs="Arial"/>
                <w:sz w:val="22"/>
                <w:szCs w:val="22"/>
              </w:rPr>
            </w:pPr>
          </w:p>
          <w:p w14:paraId="3CF05D5A" w14:textId="77777777" w:rsidR="00740EE5" w:rsidRDefault="008E14C3">
            <w:pPr>
              <w:rPr>
                <w:rFonts w:ascii="Arial" w:eastAsia="Arial" w:hAnsi="Arial" w:cs="Arial"/>
                <w:sz w:val="22"/>
                <w:szCs w:val="22"/>
              </w:rPr>
            </w:pPr>
            <w:r>
              <w:rPr>
                <w:rFonts w:ascii="Arial" w:eastAsia="Arial" w:hAnsi="Arial" w:cs="Arial"/>
                <w:sz w:val="22"/>
                <w:szCs w:val="22"/>
              </w:rPr>
              <w:t xml:space="preserve">Are posts in more than one location? No </w:t>
            </w:r>
          </w:p>
          <w:p w14:paraId="6C3A2959" w14:textId="77777777" w:rsidR="00740EE5" w:rsidRDefault="00740EE5">
            <w:pPr>
              <w:rPr>
                <w:rFonts w:ascii="Arial" w:eastAsia="Arial" w:hAnsi="Arial" w:cs="Arial"/>
                <w:sz w:val="22"/>
                <w:szCs w:val="22"/>
              </w:rPr>
            </w:pPr>
          </w:p>
          <w:p w14:paraId="0E512B81" w14:textId="77777777" w:rsidR="00740EE5" w:rsidRDefault="008E14C3">
            <w:pPr>
              <w:rPr>
                <w:rFonts w:ascii="Arial" w:eastAsia="Arial" w:hAnsi="Arial" w:cs="Arial"/>
                <w:sz w:val="22"/>
                <w:szCs w:val="22"/>
              </w:rPr>
            </w:pPr>
            <w:r>
              <w:rPr>
                <w:rFonts w:ascii="Arial" w:eastAsia="Arial" w:hAnsi="Arial" w:cs="Arial"/>
                <w:sz w:val="22"/>
                <w:szCs w:val="22"/>
              </w:rPr>
              <w:t xml:space="preserve">Is the supervision/management shared with another post in the structure? No </w:t>
            </w:r>
          </w:p>
          <w:p w14:paraId="5AFEA431" w14:textId="77777777" w:rsidR="00740EE5" w:rsidRDefault="00740EE5">
            <w:pPr>
              <w:rPr>
                <w:rFonts w:ascii="Arial" w:eastAsia="Arial" w:hAnsi="Arial" w:cs="Arial"/>
                <w:sz w:val="22"/>
                <w:szCs w:val="22"/>
              </w:rPr>
            </w:pPr>
          </w:p>
          <w:p w14:paraId="75EDCBB5" w14:textId="77777777" w:rsidR="00740EE5" w:rsidRDefault="008E14C3">
            <w:pPr>
              <w:jc w:val="center"/>
              <w:rPr>
                <w:rFonts w:ascii="Arial" w:eastAsia="Arial" w:hAnsi="Arial" w:cs="Arial"/>
                <w:sz w:val="22"/>
                <w:szCs w:val="22"/>
              </w:rPr>
            </w:pPr>
            <w:r>
              <w:rPr>
                <w:rFonts w:ascii="Arial" w:eastAsia="Arial" w:hAnsi="Arial" w:cs="Arial"/>
                <w:sz w:val="22"/>
                <w:szCs w:val="22"/>
              </w:rPr>
              <w:t>Assistant Head - Community Engagement</w:t>
            </w:r>
          </w:p>
          <w:p w14:paraId="3EACCBC6" w14:textId="77777777" w:rsidR="00740EE5" w:rsidRDefault="008E14C3">
            <w:pPr>
              <w:jc w:val="center"/>
              <w:rPr>
                <w:rFonts w:ascii="Arial" w:eastAsia="Arial" w:hAnsi="Arial" w:cs="Arial"/>
                <w:sz w:val="22"/>
                <w:szCs w:val="22"/>
              </w:rPr>
            </w:pPr>
            <w:sdt>
              <w:sdtPr>
                <w:tag w:val="goog_rdk_0"/>
                <w:id w:val="-596328905"/>
              </w:sdtPr>
              <w:sdtEndPr/>
              <w:sdtContent>
                <w:r>
                  <w:rPr>
                    <w:rFonts w:ascii="Arial Unicode MS" w:eastAsia="Arial Unicode MS" w:hAnsi="Arial Unicode MS" w:cs="Arial Unicode MS"/>
                    <w:sz w:val="22"/>
                    <w:szCs w:val="22"/>
                  </w:rPr>
                  <w:t>↓</w:t>
                </w:r>
              </w:sdtContent>
            </w:sdt>
          </w:p>
          <w:p w14:paraId="06124FDD" w14:textId="77777777" w:rsidR="00740EE5" w:rsidRDefault="008E14C3">
            <w:pPr>
              <w:jc w:val="center"/>
              <w:rPr>
                <w:rFonts w:ascii="Arial" w:eastAsia="Arial" w:hAnsi="Arial" w:cs="Arial"/>
                <w:sz w:val="22"/>
                <w:szCs w:val="22"/>
              </w:rPr>
            </w:pPr>
            <w:r>
              <w:rPr>
                <w:rFonts w:ascii="Arial" w:eastAsia="Arial" w:hAnsi="Arial" w:cs="Arial"/>
                <w:sz w:val="22"/>
                <w:szCs w:val="22"/>
              </w:rPr>
              <w:t>Head of House</w:t>
            </w:r>
          </w:p>
          <w:p w14:paraId="078E781A" w14:textId="77777777" w:rsidR="00740EE5" w:rsidRDefault="008E14C3">
            <w:pPr>
              <w:jc w:val="center"/>
              <w:rPr>
                <w:rFonts w:ascii="Arial" w:eastAsia="Arial" w:hAnsi="Arial" w:cs="Arial"/>
                <w:sz w:val="22"/>
                <w:szCs w:val="22"/>
              </w:rPr>
            </w:pPr>
            <w:sdt>
              <w:sdtPr>
                <w:tag w:val="goog_rdk_1"/>
                <w:id w:val="-1677255482"/>
              </w:sdtPr>
              <w:sdtEndPr/>
              <w:sdtContent>
                <w:r>
                  <w:rPr>
                    <w:rFonts w:ascii="Arial Unicode MS" w:eastAsia="Arial Unicode MS" w:hAnsi="Arial Unicode MS" w:cs="Arial Unicode MS"/>
                    <w:sz w:val="22"/>
                    <w:szCs w:val="22"/>
                  </w:rPr>
                  <w:t>↓</w:t>
                </w:r>
              </w:sdtContent>
            </w:sdt>
          </w:p>
          <w:p w14:paraId="7FA2345D" w14:textId="77777777" w:rsidR="00740EE5" w:rsidRDefault="008E14C3">
            <w:pPr>
              <w:jc w:val="center"/>
              <w:rPr>
                <w:rFonts w:ascii="Arial" w:eastAsia="Arial" w:hAnsi="Arial" w:cs="Arial"/>
                <w:sz w:val="22"/>
                <w:szCs w:val="22"/>
              </w:rPr>
            </w:pPr>
            <w:r>
              <w:rPr>
                <w:rFonts w:ascii="Arial" w:eastAsia="Arial" w:hAnsi="Arial" w:cs="Arial"/>
                <w:sz w:val="22"/>
                <w:szCs w:val="22"/>
              </w:rPr>
              <w:t>Form Tutors</w:t>
            </w:r>
          </w:p>
          <w:p w14:paraId="0CBFD976" w14:textId="77777777" w:rsidR="00740EE5" w:rsidRDefault="00740EE5">
            <w:pPr>
              <w:rPr>
                <w:rFonts w:ascii="Arial" w:eastAsia="Arial" w:hAnsi="Arial" w:cs="Arial"/>
                <w:sz w:val="24"/>
                <w:szCs w:val="24"/>
              </w:rPr>
            </w:pPr>
          </w:p>
          <w:p w14:paraId="37063924" w14:textId="77777777" w:rsidR="00740EE5" w:rsidRDefault="00740EE5">
            <w:pPr>
              <w:rPr>
                <w:rFonts w:ascii="Arial" w:eastAsia="Arial" w:hAnsi="Arial" w:cs="Arial"/>
                <w:sz w:val="24"/>
                <w:szCs w:val="24"/>
              </w:rPr>
            </w:pPr>
            <w:bookmarkStart w:id="0" w:name="_heading=h.gjdgxs" w:colFirst="0" w:colLast="0"/>
            <w:bookmarkEnd w:id="0"/>
          </w:p>
        </w:tc>
      </w:tr>
    </w:tbl>
    <w:p w14:paraId="79D3E657" w14:textId="77777777" w:rsidR="00740EE5" w:rsidRDefault="00740EE5">
      <w:pPr>
        <w:pBdr>
          <w:top w:val="nil"/>
          <w:left w:val="nil"/>
          <w:bottom w:val="nil"/>
          <w:right w:val="nil"/>
          <w:between w:val="nil"/>
        </w:pBdr>
        <w:tabs>
          <w:tab w:val="center" w:pos="4153"/>
          <w:tab w:val="right" w:pos="8306"/>
        </w:tabs>
        <w:rPr>
          <w:rFonts w:ascii="Arial" w:eastAsia="Arial" w:hAnsi="Arial" w:cs="Arial"/>
          <w:color w:val="000000"/>
        </w:rPr>
      </w:pPr>
    </w:p>
    <w:tbl>
      <w:tblPr>
        <w:tblStyle w:val="a3"/>
        <w:tblW w:w="5495" w:type="dxa"/>
        <w:tblInd w:w="-115" w:type="dxa"/>
        <w:tblBorders>
          <w:top w:val="single" w:sz="8" w:space="0" w:color="009999"/>
          <w:left w:val="single" w:sz="8" w:space="0" w:color="009999"/>
          <w:bottom w:val="single" w:sz="8" w:space="0" w:color="009999"/>
          <w:right w:val="single" w:sz="8" w:space="0" w:color="009999"/>
          <w:insideH w:val="single" w:sz="8" w:space="0" w:color="009999"/>
          <w:insideV w:val="single" w:sz="8" w:space="0" w:color="009999"/>
        </w:tblBorders>
        <w:tblLayout w:type="fixed"/>
        <w:tblLook w:val="0400" w:firstRow="0" w:lastRow="0" w:firstColumn="0" w:lastColumn="0" w:noHBand="0" w:noVBand="1"/>
      </w:tblPr>
      <w:tblGrid>
        <w:gridCol w:w="2943"/>
        <w:gridCol w:w="2552"/>
      </w:tblGrid>
      <w:tr w:rsidR="00740EE5" w14:paraId="02C01667" w14:textId="77777777">
        <w:tc>
          <w:tcPr>
            <w:tcW w:w="5495" w:type="dxa"/>
            <w:gridSpan w:val="2"/>
            <w:shd w:val="clear" w:color="auto" w:fill="auto"/>
          </w:tcPr>
          <w:p w14:paraId="5138952F" w14:textId="77777777" w:rsidR="00740EE5" w:rsidRDefault="008E14C3">
            <w:pPr>
              <w:jc w:val="center"/>
              <w:rPr>
                <w:rFonts w:ascii="Arial" w:eastAsia="Arial" w:hAnsi="Arial" w:cs="Arial"/>
                <w:b/>
                <w:color w:val="009999"/>
              </w:rPr>
            </w:pPr>
            <w:r>
              <w:rPr>
                <w:rFonts w:ascii="Arial" w:eastAsia="Arial" w:hAnsi="Arial" w:cs="Arial"/>
                <w:b/>
                <w:color w:val="009999"/>
              </w:rPr>
              <w:t>Job Description Version Control</w:t>
            </w:r>
          </w:p>
        </w:tc>
      </w:tr>
      <w:tr w:rsidR="00740EE5" w14:paraId="15FF2CC9" w14:textId="77777777">
        <w:tc>
          <w:tcPr>
            <w:tcW w:w="2943" w:type="dxa"/>
            <w:shd w:val="clear" w:color="auto" w:fill="auto"/>
          </w:tcPr>
          <w:p w14:paraId="1E28173B" w14:textId="77777777" w:rsidR="00740EE5" w:rsidRDefault="008E14C3">
            <w:pPr>
              <w:rPr>
                <w:rFonts w:ascii="Arial" w:eastAsia="Arial" w:hAnsi="Arial" w:cs="Arial"/>
                <w:b/>
                <w:color w:val="009999"/>
              </w:rPr>
            </w:pPr>
            <w:r>
              <w:rPr>
                <w:rFonts w:ascii="Arial" w:eastAsia="Arial" w:hAnsi="Arial" w:cs="Arial"/>
                <w:b/>
                <w:color w:val="009999"/>
              </w:rPr>
              <w:t>Date evaluated</w:t>
            </w:r>
          </w:p>
        </w:tc>
        <w:tc>
          <w:tcPr>
            <w:tcW w:w="2552" w:type="dxa"/>
            <w:shd w:val="clear" w:color="auto" w:fill="auto"/>
          </w:tcPr>
          <w:p w14:paraId="030FF38D" w14:textId="77777777" w:rsidR="00740EE5" w:rsidRDefault="00740EE5">
            <w:pPr>
              <w:rPr>
                <w:rFonts w:ascii="Arial" w:eastAsia="Arial" w:hAnsi="Arial" w:cs="Arial"/>
                <w:color w:val="009999"/>
              </w:rPr>
            </w:pPr>
          </w:p>
        </w:tc>
      </w:tr>
      <w:tr w:rsidR="00740EE5" w14:paraId="3DBF84A0" w14:textId="77777777">
        <w:tc>
          <w:tcPr>
            <w:tcW w:w="2943" w:type="dxa"/>
            <w:shd w:val="clear" w:color="auto" w:fill="auto"/>
          </w:tcPr>
          <w:p w14:paraId="7965D636" w14:textId="77777777" w:rsidR="00740EE5" w:rsidRDefault="008E14C3">
            <w:pPr>
              <w:rPr>
                <w:rFonts w:ascii="Arial" w:eastAsia="Arial" w:hAnsi="Arial" w:cs="Arial"/>
                <w:b/>
                <w:color w:val="009999"/>
              </w:rPr>
            </w:pPr>
            <w:r>
              <w:rPr>
                <w:rFonts w:ascii="Arial" w:eastAsia="Arial" w:hAnsi="Arial" w:cs="Arial"/>
                <w:b/>
                <w:color w:val="009999"/>
              </w:rPr>
              <w:t>Date updated</w:t>
            </w:r>
          </w:p>
        </w:tc>
        <w:tc>
          <w:tcPr>
            <w:tcW w:w="2552" w:type="dxa"/>
            <w:shd w:val="clear" w:color="auto" w:fill="auto"/>
          </w:tcPr>
          <w:p w14:paraId="52D7D97D" w14:textId="77777777" w:rsidR="00740EE5" w:rsidRDefault="00740EE5">
            <w:pPr>
              <w:rPr>
                <w:rFonts w:ascii="Arial" w:eastAsia="Arial" w:hAnsi="Arial" w:cs="Arial"/>
                <w:color w:val="009999"/>
              </w:rPr>
            </w:pPr>
          </w:p>
        </w:tc>
      </w:tr>
      <w:tr w:rsidR="00740EE5" w14:paraId="319A964D" w14:textId="77777777">
        <w:tc>
          <w:tcPr>
            <w:tcW w:w="2943" w:type="dxa"/>
            <w:shd w:val="clear" w:color="auto" w:fill="auto"/>
          </w:tcPr>
          <w:p w14:paraId="774FBD65" w14:textId="77777777" w:rsidR="00740EE5" w:rsidRDefault="008E14C3">
            <w:pPr>
              <w:rPr>
                <w:rFonts w:ascii="Arial" w:eastAsia="Arial" w:hAnsi="Arial" w:cs="Arial"/>
                <w:b/>
                <w:color w:val="009999"/>
              </w:rPr>
            </w:pPr>
            <w:r>
              <w:rPr>
                <w:rFonts w:ascii="Arial" w:eastAsia="Arial" w:hAnsi="Arial" w:cs="Arial"/>
                <w:b/>
                <w:color w:val="009999"/>
              </w:rPr>
              <w:t>Updated by (manager name)</w:t>
            </w:r>
          </w:p>
        </w:tc>
        <w:tc>
          <w:tcPr>
            <w:tcW w:w="2552" w:type="dxa"/>
            <w:shd w:val="clear" w:color="auto" w:fill="auto"/>
          </w:tcPr>
          <w:p w14:paraId="4921D2A3" w14:textId="77777777" w:rsidR="00740EE5" w:rsidRDefault="00740EE5">
            <w:pPr>
              <w:rPr>
                <w:rFonts w:ascii="Arial" w:eastAsia="Arial" w:hAnsi="Arial" w:cs="Arial"/>
                <w:color w:val="009999"/>
              </w:rPr>
            </w:pPr>
          </w:p>
        </w:tc>
      </w:tr>
      <w:tr w:rsidR="00740EE5" w14:paraId="2CECEF12" w14:textId="77777777">
        <w:tc>
          <w:tcPr>
            <w:tcW w:w="2943" w:type="dxa"/>
            <w:shd w:val="clear" w:color="auto" w:fill="auto"/>
          </w:tcPr>
          <w:p w14:paraId="1284CEB5" w14:textId="77777777" w:rsidR="00740EE5" w:rsidRDefault="008E14C3">
            <w:pPr>
              <w:rPr>
                <w:rFonts w:ascii="Arial" w:eastAsia="Arial" w:hAnsi="Arial" w:cs="Arial"/>
                <w:b/>
                <w:color w:val="009999"/>
              </w:rPr>
            </w:pPr>
            <w:r>
              <w:rPr>
                <w:rFonts w:ascii="Arial" w:eastAsia="Arial" w:hAnsi="Arial" w:cs="Arial"/>
                <w:b/>
                <w:color w:val="009999"/>
              </w:rPr>
              <w:t>Checked by (HR name)</w:t>
            </w:r>
          </w:p>
        </w:tc>
        <w:tc>
          <w:tcPr>
            <w:tcW w:w="2552" w:type="dxa"/>
            <w:shd w:val="clear" w:color="auto" w:fill="auto"/>
          </w:tcPr>
          <w:p w14:paraId="0BFABB37" w14:textId="77777777" w:rsidR="00740EE5" w:rsidRDefault="00740EE5">
            <w:pPr>
              <w:rPr>
                <w:rFonts w:ascii="Arial" w:eastAsia="Arial" w:hAnsi="Arial" w:cs="Arial"/>
                <w:color w:val="009999"/>
              </w:rPr>
            </w:pPr>
          </w:p>
        </w:tc>
      </w:tr>
    </w:tbl>
    <w:p w14:paraId="189C40F6" w14:textId="77777777" w:rsidR="00740EE5" w:rsidRDefault="00740EE5">
      <w:pPr>
        <w:ind w:left="-709" w:firstLine="709"/>
        <w:rPr>
          <w:rFonts w:ascii="Arial" w:eastAsia="Arial" w:hAnsi="Arial" w:cs="Arial"/>
          <w:b/>
          <w:sz w:val="24"/>
          <w:szCs w:val="24"/>
        </w:rPr>
      </w:pPr>
    </w:p>
    <w:sectPr w:rsidR="00740EE5">
      <w:headerReference w:type="even" r:id="rId8"/>
      <w:headerReference w:type="default" r:id="rId9"/>
      <w:footerReference w:type="even" r:id="rId10"/>
      <w:footerReference w:type="default" r:id="rId11"/>
      <w:headerReference w:type="first" r:id="rId12"/>
      <w:footerReference w:type="first" r:id="rId13"/>
      <w:pgSz w:w="11909" w:h="16834"/>
      <w:pgMar w:top="1021" w:right="1259" w:bottom="1021" w:left="1531" w:header="709" w:footer="3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6A02" w14:textId="77777777" w:rsidR="008E14C3" w:rsidRDefault="008E14C3">
      <w:r>
        <w:separator/>
      </w:r>
    </w:p>
  </w:endnote>
  <w:endnote w:type="continuationSeparator" w:id="0">
    <w:p w14:paraId="1D412683" w14:textId="77777777" w:rsidR="008E14C3" w:rsidRDefault="008E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2BFB" w14:textId="77777777" w:rsidR="00740EE5" w:rsidRDefault="008E14C3">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1DE3280" w14:textId="77777777" w:rsidR="00740EE5" w:rsidRDefault="00740EE5">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53E9" w14:textId="77777777" w:rsidR="00740EE5" w:rsidRDefault="008E14C3">
    <w:pPr>
      <w:pBdr>
        <w:top w:val="nil"/>
        <w:left w:val="nil"/>
        <w:bottom w:val="nil"/>
        <w:right w:val="nil"/>
        <w:between w:val="nil"/>
      </w:pBdr>
      <w:tabs>
        <w:tab w:val="center" w:pos="4153"/>
        <w:tab w:val="right" w:pos="8306"/>
      </w:tabs>
      <w:jc w:val="right"/>
      <w:rPr>
        <w:rFonts w:ascii="Arial" w:eastAsia="Arial" w:hAnsi="Arial" w:cs="Arial"/>
        <w:b/>
        <w:color w:val="000000"/>
        <w:sz w:val="24"/>
        <w:szCs w:val="24"/>
      </w:rPr>
    </w:pPr>
    <w:bookmarkStart w:id="1" w:name="_heading=h.2et92p0" w:colFirst="0" w:colLast="0"/>
    <w:bookmarkEnd w:id="1"/>
    <w:r>
      <w:rPr>
        <w:rFonts w:ascii="Arial" w:eastAsia="Arial" w:hAnsi="Arial" w:cs="Arial"/>
        <w:color w:val="000000"/>
      </w:rPr>
      <w:t xml:space="preserve"> </w:t>
    </w:r>
    <w:r>
      <w:rPr>
        <w:rFonts w:ascii="Arial" w:eastAsia="Arial" w:hAnsi="Arial" w:cs="Arial"/>
        <w:color w:val="000000"/>
        <w:sz w:val="18"/>
        <w:szCs w:val="18"/>
      </w:rPr>
      <w:t xml:space="preserve">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r>
      <w:rPr>
        <w:noProof/>
      </w:rPr>
      <w:drawing>
        <wp:anchor distT="0" distB="0" distL="0" distR="0" simplePos="0" relativeHeight="251659264" behindDoc="1" locked="0" layoutInCell="1" hidden="0" allowOverlap="1" wp14:anchorId="66FE83D6" wp14:editId="4D149CF5">
          <wp:simplePos x="0" y="0"/>
          <wp:positionH relativeFrom="column">
            <wp:posOffset>0</wp:posOffset>
          </wp:positionH>
          <wp:positionV relativeFrom="paragraph">
            <wp:posOffset>180340</wp:posOffset>
          </wp:positionV>
          <wp:extent cx="7200000" cy="61200"/>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00000" cy="61200"/>
                  </a:xfrm>
                  <a:prstGeom prst="rect">
                    <a:avLst/>
                  </a:prstGeom>
                  <a:ln/>
                </pic:spPr>
              </pic:pic>
            </a:graphicData>
          </a:graphic>
        </wp:anchor>
      </w:drawing>
    </w:r>
    <w:r>
      <w:rPr>
        <w:noProof/>
      </w:rPr>
      <mc:AlternateContent>
        <mc:Choice Requires="wps">
          <w:drawing>
            <wp:anchor distT="0" distB="0" distL="0" distR="0" simplePos="0" relativeHeight="251660288" behindDoc="1" locked="0" layoutInCell="1" hidden="0" allowOverlap="1" wp14:anchorId="2AD63248" wp14:editId="7653AE5F">
              <wp:simplePos x="0" y="0"/>
              <wp:positionH relativeFrom="column">
                <wp:posOffset>4013200</wp:posOffset>
              </wp:positionH>
              <wp:positionV relativeFrom="paragraph">
                <wp:posOffset>190500</wp:posOffset>
              </wp:positionV>
              <wp:extent cx="2463165" cy="241935"/>
              <wp:effectExtent l="0" t="0" r="0" b="0"/>
              <wp:wrapNone/>
              <wp:docPr id="25" name="Rectangle 25"/>
              <wp:cNvGraphicFramePr/>
              <a:graphic xmlns:a="http://schemas.openxmlformats.org/drawingml/2006/main">
                <a:graphicData uri="http://schemas.microsoft.com/office/word/2010/wordprocessingShape">
                  <wps:wsp>
                    <wps:cNvSpPr/>
                    <wps:spPr>
                      <a:xfrm>
                        <a:off x="4123943" y="3668558"/>
                        <a:ext cx="2444115" cy="222885"/>
                      </a:xfrm>
                      <a:prstGeom prst="rect">
                        <a:avLst/>
                      </a:prstGeom>
                      <a:noFill/>
                      <a:ln>
                        <a:noFill/>
                      </a:ln>
                    </wps:spPr>
                    <wps:txbx>
                      <w:txbxContent>
                        <w:p w14:paraId="035577E3" w14:textId="77777777" w:rsidR="00740EE5" w:rsidRDefault="008E14C3">
                          <w:pPr>
                            <w:jc w:val="right"/>
                            <w:textDirection w:val="btLr"/>
                          </w:pPr>
                          <w:r>
                            <w:rPr>
                              <w:rFonts w:ascii="Arial" w:eastAsia="Arial" w:hAnsi="Arial" w:cs="Arial"/>
                              <w:color w:val="000000"/>
                              <w:sz w:val="16"/>
                            </w:rPr>
                            <w:t>SAFE  WELL  PROSPEROUS  CONNECTED</w:t>
                          </w:r>
                        </w:p>
                      </w:txbxContent>
                    </wps:txbx>
                    <wps:bodyPr spcFirstLastPara="1" wrap="square" lIns="91425" tIns="45700" rIns="91425" bIns="45700" anchor="t" anchorCtr="0">
                      <a:noAutofit/>
                    </wps:bodyPr>
                  </wps:wsp>
                </a:graphicData>
              </a:graphic>
            </wp:anchor>
          </w:drawing>
        </mc:Choice>
        <mc:Fallback>
          <w:pict>
            <v:rect w14:anchorId="2AD63248" id="Rectangle 25" o:spid="_x0000_s1026" style="position:absolute;left:0;text-align:left;margin-left:316pt;margin-top:15pt;width:193.95pt;height:19.0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" filled="f" stroked="f">
              <v:textbox inset="2.53958mm,1.2694mm,2.53958mm,1.2694mm">
                <w:txbxContent>
                  <w:p w14:paraId="035577E3" w14:textId="77777777" w:rsidR="00740EE5" w:rsidRDefault="008E14C3">
                    <w:pPr>
                      <w:jc w:val="right"/>
                      <w:textDirection w:val="btLr"/>
                    </w:pPr>
                    <w:r>
                      <w:rPr>
                        <w:rFonts w:ascii="Arial" w:eastAsia="Arial" w:hAnsi="Arial" w:cs="Arial"/>
                        <w:color w:val="000000"/>
                        <w:sz w:val="16"/>
                      </w:rPr>
                      <w:t>SAFE  WELL  PROSPEROUS  CONNECTED</w:t>
                    </w:r>
                  </w:p>
                </w:txbxContent>
              </v:textbox>
            </v:rect>
          </w:pict>
        </mc:Fallback>
      </mc:AlternateContent>
    </w:r>
  </w:p>
  <w:p w14:paraId="7337D0A8" w14:textId="77777777" w:rsidR="00740EE5" w:rsidRDefault="00740EE5">
    <w:pPr>
      <w:pBdr>
        <w:top w:val="nil"/>
        <w:left w:val="nil"/>
        <w:bottom w:val="nil"/>
        <w:right w:val="nil"/>
        <w:between w:val="nil"/>
      </w:pBdr>
      <w:tabs>
        <w:tab w:val="center" w:pos="4153"/>
        <w:tab w:val="right" w:pos="8306"/>
      </w:tabs>
      <w:jc w:val="right"/>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44FB" w14:textId="77777777" w:rsidR="00740EE5" w:rsidRDefault="00740EE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1D6D" w14:textId="77777777" w:rsidR="008E14C3" w:rsidRDefault="008E14C3">
      <w:r>
        <w:separator/>
      </w:r>
    </w:p>
  </w:footnote>
  <w:footnote w:type="continuationSeparator" w:id="0">
    <w:p w14:paraId="53E8A413" w14:textId="77777777" w:rsidR="008E14C3" w:rsidRDefault="008E1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5421" w14:textId="77777777" w:rsidR="00740EE5" w:rsidRDefault="00740EE5">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763C" w14:textId="77777777" w:rsidR="00740EE5" w:rsidRDefault="008E14C3">
    <w:pPr>
      <w:pStyle w:val="Heading1"/>
      <w:ind w:right="-520"/>
      <w:jc w:val="right"/>
      <w:rPr>
        <w:b/>
        <w:sz w:val="32"/>
        <w:szCs w:val="32"/>
      </w:rPr>
    </w:pPr>
    <w:r>
      <w:tab/>
    </w:r>
    <w:r>
      <w:tab/>
    </w:r>
    <w:r>
      <w:tab/>
      <w:t xml:space="preserve">          </w:t>
    </w:r>
    <w:r>
      <w:rPr>
        <w:b/>
        <w:sz w:val="32"/>
        <w:szCs w:val="32"/>
      </w:rPr>
      <w:t xml:space="preserve">Grading </w:t>
    </w:r>
    <w:r>
      <w:rPr>
        <w:noProof/>
      </w:rPr>
      <w:drawing>
        <wp:anchor distT="0" distB="0" distL="0" distR="0" simplePos="0" relativeHeight="251658240" behindDoc="1" locked="0" layoutInCell="1" hidden="0" allowOverlap="1" wp14:anchorId="37DE9083" wp14:editId="705AD085">
          <wp:simplePos x="0" y="0"/>
          <wp:positionH relativeFrom="column">
            <wp:posOffset>-700403</wp:posOffset>
          </wp:positionH>
          <wp:positionV relativeFrom="paragraph">
            <wp:posOffset>-321308</wp:posOffset>
          </wp:positionV>
          <wp:extent cx="7101205" cy="226695"/>
          <wp:effectExtent l="0" t="0" r="0" b="0"/>
          <wp:wrapNone/>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101205" cy="226695"/>
                  </a:xfrm>
                  <a:prstGeom prst="rect">
                    <a:avLst/>
                  </a:prstGeom>
                  <a:ln/>
                </pic:spPr>
              </pic:pic>
            </a:graphicData>
          </a:graphic>
        </wp:anchor>
      </w:drawing>
    </w:r>
  </w:p>
  <w:p w14:paraId="58C09EEE" w14:textId="77777777" w:rsidR="00740EE5" w:rsidRDefault="008E14C3">
    <w:pPr>
      <w:pStyle w:val="Heading1"/>
      <w:ind w:right="-520"/>
      <w:jc w:val="right"/>
      <w:rPr>
        <w:b/>
        <w:sz w:val="32"/>
        <w:szCs w:val="32"/>
      </w:rPr>
    </w:pPr>
    <w:r>
      <w:rPr>
        <w:b/>
        <w:sz w:val="32"/>
        <w:szCs w:val="32"/>
      </w:rPr>
      <w:t>Job Description and Employee Specification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E85F" w14:textId="77777777" w:rsidR="00740EE5" w:rsidRDefault="00740EE5">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01D86"/>
    <w:multiLevelType w:val="multilevel"/>
    <w:tmpl w:val="C0AC2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F078AB"/>
    <w:multiLevelType w:val="multilevel"/>
    <w:tmpl w:val="28CEA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D9E7284"/>
    <w:multiLevelType w:val="multilevel"/>
    <w:tmpl w:val="23AE2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4266707">
    <w:abstractNumId w:val="0"/>
  </w:num>
  <w:num w:numId="2" w16cid:durableId="291638831">
    <w:abstractNumId w:val="2"/>
  </w:num>
  <w:num w:numId="3" w16cid:durableId="1699045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E5"/>
    <w:rsid w:val="00740EE5"/>
    <w:rsid w:val="008E14C3"/>
    <w:rsid w:val="00D95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F8AF2C"/>
  <w15:docId w15:val="{8B211795-2CB2-4EDB-B07A-20A4940F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outlineLvl w:val="0"/>
    </w:pPr>
    <w:rPr>
      <w:rFonts w:ascii="Arial" w:hAnsi="Arial"/>
      <w:sz w:val="24"/>
    </w:rPr>
  </w:style>
  <w:style w:type="paragraph" w:styleId="Heading2">
    <w:name w:val="heading 2"/>
    <w:basedOn w:val="Normal"/>
    <w:next w:val="Normal"/>
    <w:uiPriority w:val="9"/>
    <w:semiHidden/>
    <w:unhideWhenUsed/>
    <w:qFormat/>
    <w:pPr>
      <w:keepNext/>
      <w:jc w:val="right"/>
      <w:outlineLvl w:val="1"/>
    </w:pPr>
    <w:rPr>
      <w:rFonts w:ascii="Arial" w:hAnsi="Arial"/>
      <w:b/>
      <w:i/>
      <w:outline/>
      <w:color w:val="000000"/>
      <w:sz w:val="32"/>
      <w14:textOutline w14:w="9525" w14:cap="flat" w14:cmpd="sng" w14:algn="ctr">
        <w14:solidFill>
          <w14:srgbClr w14:val="000000"/>
        </w14:solidFill>
        <w14:prstDash w14:val="solid"/>
        <w14:round/>
      </w14:textOutline>
      <w14:textFill>
        <w14:noFill/>
      </w14:textFill>
    </w:rPr>
  </w:style>
  <w:style w:type="paragraph" w:styleId="Heading3">
    <w:name w:val="heading 3"/>
    <w:basedOn w:val="Normal"/>
    <w:next w:val="Normal"/>
    <w:uiPriority w:val="9"/>
    <w:semiHidden/>
    <w:unhideWhenUsed/>
    <w:qFormat/>
    <w:pPr>
      <w:keepNext/>
      <w:outlineLvl w:val="2"/>
    </w:pPr>
    <w:rPr>
      <w:rFonts w:ascii="Arial" w:hAnsi="Arial"/>
      <w:b/>
      <w:sz w:val="24"/>
      <w:u w:val="single"/>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Arial" w:hAnsi="Arial"/>
      <w:b/>
      <w:sz w:val="40"/>
      <w14:shadow w14:blurRad="50800" w14:dist="38100" w14:dir="2700000" w14:sx="100000" w14:sy="100000" w14:kx="0" w14:ky="0" w14:algn="tl">
        <w14:srgbClr w14:val="000000">
          <w14:alpha w14:val="60000"/>
        </w14:srgbClr>
      </w14:shadow>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Style">
    <w:name w:val="Style"/>
    <w:basedOn w:val="Normal"/>
    <w:pPr>
      <w:widowControl w:val="0"/>
      <w:ind w:left="1440" w:hanging="720"/>
    </w:pPr>
    <w:rPr>
      <w:rFonts w:ascii="Arial" w:hAnsi="Arial"/>
      <w:snapToGrid w:val="0"/>
      <w:sz w:val="24"/>
      <w:lang w:val="en-US"/>
    </w:rPr>
  </w:style>
  <w:style w:type="paragraph" w:styleId="BodyTextIndent">
    <w:name w:val="Body Text Indent"/>
    <w:basedOn w:val="Normal"/>
    <w:pPr>
      <w:ind w:left="720"/>
      <w:jc w:val="both"/>
    </w:pPr>
    <w:rPr>
      <w:rFonts w:ascii="Arial" w:hAnsi="Arial"/>
      <w:sz w:val="24"/>
    </w:rPr>
  </w:style>
  <w:style w:type="paragraph" w:styleId="BodyText">
    <w:name w:val="Body Text"/>
    <w:basedOn w:val="Normal"/>
    <w:pPr>
      <w:jc w:val="both"/>
    </w:pPr>
    <w:rPr>
      <w:rFonts w:ascii="Arial" w:hAnsi="Arial"/>
      <w:sz w:val="24"/>
    </w:rPr>
  </w:style>
  <w:style w:type="paragraph" w:styleId="BodyText2">
    <w:name w:val="Body Text 2"/>
    <w:basedOn w:val="Normal"/>
    <w:link w:val="BodyText2Char"/>
    <w:rPr>
      <w:rFonts w:ascii="Arial" w:hAnsi="Arial"/>
      <w:sz w:val="22"/>
    </w:rPr>
  </w:style>
  <w:style w:type="table" w:styleId="TableGrid">
    <w:name w:val="Table Grid"/>
    <w:basedOn w:val="TableNormal"/>
    <w:rsid w:val="00C4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A52AF"/>
    <w:rPr>
      <w:rFonts w:ascii="Tahoma" w:hAnsi="Tahoma" w:cs="Tahoma"/>
      <w:sz w:val="16"/>
      <w:szCs w:val="16"/>
    </w:rPr>
  </w:style>
  <w:style w:type="character" w:customStyle="1" w:styleId="BalloonTextChar">
    <w:name w:val="Balloon Text Char"/>
    <w:link w:val="BalloonText"/>
    <w:rsid w:val="00CA52AF"/>
    <w:rPr>
      <w:rFonts w:ascii="Tahoma" w:hAnsi="Tahoma" w:cs="Tahoma"/>
      <w:sz w:val="16"/>
      <w:szCs w:val="16"/>
      <w:lang w:eastAsia="en-US"/>
    </w:rPr>
  </w:style>
  <w:style w:type="character" w:styleId="PageNumber">
    <w:name w:val="page number"/>
    <w:rsid w:val="0002206D"/>
  </w:style>
  <w:style w:type="character" w:customStyle="1" w:styleId="BodyText2Char">
    <w:name w:val="Body Text 2 Char"/>
    <w:link w:val="BodyText2"/>
    <w:rsid w:val="00313AA1"/>
    <w:rPr>
      <w:rFonts w:ascii="Arial" w:hAnsi="Arial"/>
      <w:sz w:val="22"/>
      <w:lang w:eastAsia="en-US"/>
    </w:rPr>
  </w:style>
  <w:style w:type="paragraph" w:styleId="ListParagraph">
    <w:name w:val="List Paragraph"/>
    <w:basedOn w:val="Normal"/>
    <w:uiPriority w:val="34"/>
    <w:qFormat/>
    <w:rsid w:val="00313AA1"/>
    <w:pPr>
      <w:ind w:left="720"/>
    </w:pPr>
  </w:style>
  <w:style w:type="character" w:customStyle="1" w:styleId="HeaderChar">
    <w:name w:val="Header Char"/>
    <w:link w:val="Header"/>
    <w:rsid w:val="00827E75"/>
    <w:rPr>
      <w:lang w:eastAsia="en-US"/>
    </w:rPr>
  </w:style>
  <w:style w:type="character" w:styleId="PlaceholderText">
    <w:name w:val="Placeholder Text"/>
    <w:basedOn w:val="DefaultParagraphFont"/>
    <w:uiPriority w:val="99"/>
    <w:semiHidden/>
    <w:rsid w:val="00031004"/>
    <w:rPr>
      <w:color w:val="808080"/>
    </w:rPr>
  </w:style>
  <w:style w:type="character" w:customStyle="1" w:styleId="FooterChar">
    <w:name w:val="Footer Char"/>
    <w:basedOn w:val="DefaultParagraphFont"/>
    <w:link w:val="Footer"/>
    <w:uiPriority w:val="99"/>
    <w:rsid w:val="00AD5C8D"/>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qyZI8H2cIfB8M2PsACexEVsN4g==">AMUW2mV77nNxOhUty3je7m8AzywbLT2gB3ov+a28SgJ4vec6e61rQSFBqJLu0XkwaNNpeeXxbrKmxQAsJGRJ2Jk81o8jxtYWStr0crm2hWYbNovS6U+Yzdja8nV1L30k+KzT/8d/xN9m8lZ0vsx7RygCbo9TlykCCMx+ozJNaIZNqsX/3RilrnLfrgTM0PnfBry2hHU+K/t2KvDlrkFnJrfAtTXv50SmQhMGQVEZnI/ZBu6FnJ6H27E=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1062</Words>
  <Characters>6054</Characters>
  <Application>Microsoft Office Word</Application>
  <DocSecurity>4</DocSecurity>
  <Lines>50</Lines>
  <Paragraphs>14</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McIntosh</dc:creator>
  <cp:lastModifiedBy>Dan Raddish</cp:lastModifiedBy>
  <cp:revision>2</cp:revision>
  <dcterms:created xsi:type="dcterms:W3CDTF">2025-03-21T11:08:00Z</dcterms:created>
  <dcterms:modified xsi:type="dcterms:W3CDTF">2025-03-21T11:08:00Z</dcterms:modified>
</cp:coreProperties>
</file>