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260"/>
      </w:tblGrid>
      <w:tr w:rsidR="00632194">
        <w:trPr>
          <w:trHeight w:val="1400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Default="008A0FB7">
            <w:pPr>
              <w:pStyle w:val="Title"/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</w:pPr>
            <w:r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Glebe School: </w:t>
            </w:r>
            <w:r w:rsidR="004433D1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Head of </w:t>
            </w:r>
            <w:r w:rsidR="005C2BE9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>Business Studies &amp; ICT</w:t>
            </w:r>
            <w:r w:rsidR="00165796">
              <w:rPr>
                <w:rFonts w:ascii="Calibri" w:eastAsia="Calibri" w:hAnsi="Calibri" w:cs="Calibri"/>
                <w:color w:val="0070C0"/>
                <w:sz w:val="36"/>
                <w:szCs w:val="36"/>
                <w:u w:color="0070C0"/>
              </w:rPr>
              <w:t xml:space="preserve"> </w:t>
            </w:r>
          </w:p>
          <w:p w:rsidR="00632194" w:rsidRDefault="00165796">
            <w:pPr>
              <w:pStyle w:val="Title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Specialist Learning Trust</w:t>
            </w:r>
          </w:p>
          <w:p w:rsidR="00632194" w:rsidRDefault="00165796" w:rsidP="00692683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Perso</w:t>
            </w:r>
            <w:r w:rsidR="004B434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n Specification – </w:t>
            </w:r>
            <w:r w:rsidR="00B861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September</w:t>
            </w:r>
            <w:bookmarkStart w:id="0" w:name="_GoBack"/>
            <w:bookmarkEnd w:id="0"/>
            <w:r w:rsidR="004B434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</w:t>
            </w:r>
            <w:r w:rsidR="005C2BE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21</w:t>
            </w:r>
          </w:p>
        </w:tc>
      </w:tr>
    </w:tbl>
    <w:p w:rsidR="00632194" w:rsidRDefault="00632194">
      <w:pPr>
        <w:pStyle w:val="Body"/>
        <w:widowControl w:val="0"/>
        <w:ind w:left="108" w:hanging="108"/>
      </w:pPr>
    </w:p>
    <w:p w:rsidR="00632194" w:rsidRDefault="00632194">
      <w:pPr>
        <w:pStyle w:val="BodyA"/>
        <w:widowControl w:val="0"/>
      </w:pPr>
    </w:p>
    <w:p w:rsidR="00632194" w:rsidRDefault="00632194">
      <w:pPr>
        <w:pStyle w:val="BodyA"/>
        <w:rPr>
          <w:b/>
          <w:bCs/>
        </w:rPr>
      </w:pPr>
    </w:p>
    <w:tbl>
      <w:tblPr>
        <w:tblW w:w="102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88"/>
        <w:gridCol w:w="6492"/>
        <w:gridCol w:w="567"/>
        <w:gridCol w:w="567"/>
        <w:gridCol w:w="284"/>
        <w:gridCol w:w="708"/>
        <w:gridCol w:w="709"/>
        <w:gridCol w:w="445"/>
      </w:tblGrid>
      <w:tr w:rsidR="008A0FB7" w:rsidTr="008A0FB7">
        <w:trPr>
          <w:trHeight w:val="819"/>
          <w:tblHeader/>
        </w:trPr>
        <w:tc>
          <w:tcPr>
            <w:tcW w:w="6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Essential/</w:t>
            </w:r>
          </w:p>
          <w:p w:rsidR="008A0FB7" w:rsidRDefault="008A0FB7">
            <w:pPr>
              <w:pStyle w:val="Heading9"/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bCs w:val="0"/>
              </w:rPr>
              <w:t>Desirable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18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  <w:jc w:val="left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Assessed by:</w:t>
            </w:r>
          </w:p>
          <w:p w:rsidR="008A0FB7" w:rsidRDefault="008A0FB7">
            <w:pPr>
              <w:pStyle w:val="BodyA"/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Application Form/Supporting statement /Interview </w:t>
            </w:r>
          </w:p>
        </w:tc>
      </w:tr>
      <w:tr w:rsidR="008A0FB7" w:rsidTr="008A0FB7">
        <w:tblPrEx>
          <w:shd w:val="clear" w:color="auto" w:fill="CDD4E9"/>
        </w:tblPrEx>
        <w:trPr>
          <w:trHeight w:val="242"/>
          <w:tblHeader/>
        </w:trPr>
        <w:tc>
          <w:tcPr>
            <w:tcW w:w="69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FB7" w:rsidRDefault="008A0FB7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/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AF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0FB7" w:rsidRDefault="008A0FB7">
            <w:pPr>
              <w:pStyle w:val="Heading9"/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</w:tr>
      <w:tr w:rsidR="00632194" w:rsidRPr="008A0FB7" w:rsidTr="008A0FB7">
        <w:tblPrEx>
          <w:shd w:val="clear" w:color="auto" w:fill="CDD4E9"/>
        </w:tblPrEx>
        <w:trPr>
          <w:trHeight w:val="446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194" w:rsidRPr="008A0FB7" w:rsidRDefault="00165796" w:rsidP="008A0FB7">
            <w:pPr>
              <w:pStyle w:val="BodyA"/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</w:pPr>
            <w:r w:rsidRPr="008A0FB7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EDUCATION AND QUALIFICATIONS</w:t>
            </w:r>
          </w:p>
        </w:tc>
      </w:tr>
      <w:tr w:rsidR="00FF1519" w:rsidTr="00FF1519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>
            <w:pPr>
              <w:pStyle w:val="BodyA"/>
              <w:spacing w:before="120"/>
            </w:pPr>
            <w:r>
              <w:t xml:space="preserve">1.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9" w:rsidRDefault="00FF1519" w:rsidP="004F1E3F">
            <w:pPr>
              <w:pStyle w:val="BodyA"/>
              <w:spacing w:before="120"/>
            </w:pPr>
            <w:r>
              <w:rPr>
                <w:rFonts w:ascii="Calibri" w:eastAsia="Calibri" w:hAnsi="Calibri" w:cs="Calibri"/>
              </w:rPr>
              <w:t xml:space="preserve">A good </w:t>
            </w:r>
            <w:proofErr w:type="spellStart"/>
            <w:r>
              <w:rPr>
                <w:rFonts w:ascii="Calibri" w:eastAsia="Calibri" w:hAnsi="Calibri" w:cs="Calibri"/>
              </w:rPr>
              <w:t>honours</w:t>
            </w:r>
            <w:proofErr w:type="spellEnd"/>
            <w:r>
              <w:rPr>
                <w:rFonts w:ascii="Calibri" w:eastAsia="Calibri" w:hAnsi="Calibri" w:cs="Calibri"/>
              </w:rPr>
              <w:t xml:space="preserve"> degree or equivalent</w:t>
            </w:r>
            <w:r w:rsidR="008243C6">
              <w:rPr>
                <w:rFonts w:ascii="Calibri" w:eastAsia="Calibri" w:hAnsi="Calibri" w:cs="Calibri"/>
              </w:rPr>
              <w:t xml:space="preserve"> </w:t>
            </w:r>
            <w:r w:rsidR="005C2BE9">
              <w:rPr>
                <w:rFonts w:ascii="Calibri" w:eastAsia="Calibri" w:hAnsi="Calibri" w:cs="Calibri"/>
              </w:rPr>
              <w:t>(</w:t>
            </w:r>
            <w:r w:rsidR="004F1E3F">
              <w:rPr>
                <w:rFonts w:ascii="Calibri" w:eastAsia="Calibri" w:hAnsi="Calibri" w:cs="Calibri"/>
              </w:rPr>
              <w:t>a</w:t>
            </w:r>
            <w:r w:rsidR="005C2BE9">
              <w:rPr>
                <w:rFonts w:ascii="Calibri" w:eastAsia="Calibri" w:hAnsi="Calibri" w:cs="Calibri"/>
              </w:rPr>
              <w:t xml:space="preserve"> Business or ICT</w:t>
            </w:r>
            <w:r w:rsidR="004F1E3F">
              <w:rPr>
                <w:rFonts w:ascii="Calibri" w:eastAsia="Calibri" w:hAnsi="Calibri" w:cs="Calibri"/>
              </w:rPr>
              <w:t xml:space="preserve"> degree would be desirable</w:t>
            </w:r>
            <w:r w:rsidR="005C2BE9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</w:tr>
      <w:tr w:rsidR="00FF1519" w:rsidTr="00FF1519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>
            <w:pPr>
              <w:pStyle w:val="BodyA"/>
              <w:spacing w:before="120"/>
            </w:pPr>
            <w:r>
              <w:t>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9" w:rsidRPr="00FF1519" w:rsidRDefault="00FF1519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 w:rsidRPr="00FF1519">
              <w:rPr>
                <w:rFonts w:ascii="Calibri" w:eastAsia="Calibri" w:hAnsi="Calibri" w:cs="Calibri"/>
              </w:rPr>
              <w:t>Qualified</w:t>
            </w:r>
            <w:r>
              <w:rPr>
                <w:rFonts w:ascii="Calibri" w:eastAsia="Calibri" w:hAnsi="Calibri" w:cs="Calibri"/>
              </w:rPr>
              <w:t xml:space="preserve"> Teacher Status (QTS) or equivalent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8A0FB7">
            <w:pPr>
              <w:jc w:val="center"/>
            </w:pPr>
          </w:p>
        </w:tc>
      </w:tr>
      <w:tr w:rsidR="00FF1519" w:rsidTr="00FF1519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spacing w:before="120"/>
            </w:pPr>
            <w:r>
              <w:t>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9" w:rsidRPr="00FF1519" w:rsidRDefault="00FF1519" w:rsidP="00FF1519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Evidence of recent and relevant training and development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</w:tr>
      <w:tr w:rsidR="00FF1519" w:rsidTr="00FF1519">
        <w:tblPrEx>
          <w:shd w:val="clear" w:color="auto" w:fill="CDD4E9"/>
        </w:tblPrEx>
        <w:trPr>
          <w:trHeight w:val="40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Pr="00065B21" w:rsidRDefault="00FF1519" w:rsidP="00FF1519">
            <w:pPr>
              <w:pStyle w:val="BodyA"/>
              <w:spacing w:before="120"/>
            </w:pPr>
            <w:r w:rsidRPr="00065B21">
              <w:t>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1519" w:rsidRDefault="00FF1519" w:rsidP="00FF1519">
            <w:pPr>
              <w:pStyle w:val="BodyA"/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 of continuous professional development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jc w:val="center"/>
            </w:pPr>
          </w:p>
        </w:tc>
      </w:tr>
      <w:tr w:rsidR="00FF1519" w:rsidTr="008A0FB7">
        <w:tblPrEx>
          <w:shd w:val="clear" w:color="auto" w:fill="CDD4E9"/>
        </w:tblPrEx>
        <w:trPr>
          <w:trHeight w:val="449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PROFESSIONAL KNOWLEDGE,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EXPERIENCE</w:t>
            </w: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, SKILLS AND ABILITIES</w:t>
            </w:r>
          </w:p>
        </w:tc>
      </w:tr>
      <w:tr w:rsidR="000C2440" w:rsidTr="000C2440">
        <w:tblPrEx>
          <w:shd w:val="clear" w:color="auto" w:fill="CDD4E9"/>
        </w:tblPrEx>
        <w:trPr>
          <w:trHeight w:val="7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Successful middle leadership experience likely to have been gained in current school setting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67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>Evidence of excellent teaching resulting in outstanding student outcomes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>In-depth knowledge and understanding of SEND and wider educational agenda including current national policies and educational issues as well as the statutory and legal framework governing the operation of a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63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0C2440" w:rsidRDefault="000C2440" w:rsidP="00FF1519">
            <w:pPr>
              <w:pStyle w:val="BodyA"/>
              <w:rPr>
                <w:rFonts w:ascii="Calibri" w:eastAsia="Calibri" w:hAnsi="Calibri" w:cs="Calibri"/>
              </w:rPr>
            </w:pPr>
            <w:r w:rsidRPr="000C2440">
              <w:rPr>
                <w:rFonts w:ascii="Calibri" w:eastAsia="Calibri" w:hAnsi="Calibri" w:cs="Calibri"/>
              </w:rPr>
              <w:t>Demonstration of in-depth subject and curriculum knowledge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95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A41984" w:rsidRDefault="000C2440" w:rsidP="00A41984">
            <w:pPr>
              <w:pStyle w:val="BodyA"/>
              <w:spacing w:before="120"/>
            </w:pPr>
            <w:r w:rsidRPr="00A41984">
              <w:t>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58006F" w:rsidRDefault="004D14F5" w:rsidP="007734F7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</w:t>
            </w:r>
            <w:r w:rsidR="000C2440">
              <w:rPr>
                <w:rFonts w:ascii="Calibri" w:eastAsia="Calibri" w:hAnsi="Calibri" w:cs="Calibri"/>
              </w:rPr>
              <w:t xml:space="preserve"> to teach all aspects of </w:t>
            </w:r>
            <w:r w:rsidR="007734F7">
              <w:rPr>
                <w:rFonts w:ascii="Calibri" w:eastAsia="Calibri" w:hAnsi="Calibri" w:cs="Calibri"/>
              </w:rPr>
              <w:t>Business Studies and ICT</w:t>
            </w:r>
            <w:r w:rsidR="000C2440">
              <w:rPr>
                <w:rFonts w:ascii="Calibri" w:eastAsia="Calibri" w:hAnsi="Calibri" w:cs="Calibri"/>
              </w:rPr>
              <w:t xml:space="preserve"> across a range of abilities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A41984" w:rsidRDefault="000C2440" w:rsidP="00A41984">
            <w:pPr>
              <w:pStyle w:val="BodyA"/>
              <w:spacing w:before="120"/>
            </w:pPr>
            <w:r w:rsidRPr="00A41984">
              <w:t>10.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7734F7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Experience of teaching across a range of Key Stages (KS3 </w:t>
            </w:r>
            <w:r w:rsidR="007734F7">
              <w:rPr>
                <w:rFonts w:ascii="Calibri" w:eastAsia="Calibri" w:hAnsi="Calibri" w:cs="Calibri"/>
              </w:rPr>
              <w:t>to KS5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Proven track record in leading, monitoring and managing staff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lastRenderedPageBreak/>
              <w:t>12.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Knowledge and experience of Child Protection, Safer Recruitment and Safeguarding procedures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 w:rsidRPr="00590C29">
              <w:rPr>
                <w:rFonts w:ascii="Calibri" w:eastAsia="Calibri" w:hAnsi="Calibri" w:cs="Calibri"/>
              </w:rPr>
              <w:t xml:space="preserve">Excellent </w:t>
            </w:r>
            <w:proofErr w:type="spellStart"/>
            <w:r>
              <w:rPr>
                <w:rFonts w:ascii="Calibri" w:eastAsia="Calibri" w:hAnsi="Calibri" w:cs="Calibri"/>
              </w:rPr>
              <w:t>organis</w:t>
            </w:r>
            <w:r w:rsidRPr="00590C29">
              <w:rPr>
                <w:rFonts w:ascii="Calibri" w:eastAsia="Calibri" w:hAnsi="Calibri" w:cs="Calibri"/>
              </w:rPr>
              <w:t>ational</w:t>
            </w:r>
            <w:proofErr w:type="spellEnd"/>
            <w:r w:rsidRPr="00590C29">
              <w:rPr>
                <w:rFonts w:ascii="Calibri" w:eastAsia="Calibri" w:hAnsi="Calibri" w:cs="Calibri"/>
              </w:rPr>
              <w:t xml:space="preserve"> skills and the ability to</w:t>
            </w:r>
            <w:r>
              <w:t xml:space="preserve"> </w:t>
            </w:r>
            <w:r w:rsidRPr="00590C29">
              <w:rPr>
                <w:rFonts w:ascii="Calibri" w:eastAsia="Calibri" w:hAnsi="Calibri" w:cs="Calibri"/>
              </w:rPr>
              <w:t>translate strategies and policies into effective practice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Have high expectations and personal integrity with the ability to promote and deliver the values, culture, ethos and traditions of the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Excellent analytical skills with the ability interpret and present data effectively to a variety of stakeholders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Knowledge of the potential of ICT to enhance learning, interpret and </w:t>
            </w:r>
            <w:proofErr w:type="spellStart"/>
            <w:r>
              <w:rPr>
                <w:rFonts w:ascii="Calibri" w:eastAsia="Calibri" w:hAnsi="Calibri" w:cs="Calibri"/>
              </w:rPr>
              <w:t>analyse</w:t>
            </w:r>
            <w:proofErr w:type="spellEnd"/>
            <w:r>
              <w:rPr>
                <w:rFonts w:ascii="Calibri" w:eastAsia="Calibri" w:hAnsi="Calibri" w:cs="Calibri"/>
              </w:rPr>
              <w:t xml:space="preserve"> data and understand school information systems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proactive, innovative and versatile with a high level of drive, energy and enthusiasm necessary to effectively deliver common goals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articulate and approachable with excellent interpersonal communication skills both verbally and in writing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19.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Ability to form excellent working relationships with staff, students, parents, Trustees and external partners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</w:rPr>
              <w:t>Be a visible high profile role model with a professional approach that demands excellence, confidence, trust and respect of the Trust and wider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FF1519" w:rsidTr="008A0FB7">
        <w:tblPrEx>
          <w:shd w:val="clear" w:color="auto" w:fill="CDD4E9"/>
        </w:tblPrEx>
        <w:trPr>
          <w:trHeight w:val="438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1519" w:rsidRDefault="00FF1519" w:rsidP="00FF1519">
            <w:pPr>
              <w:pStyle w:val="BodyA"/>
              <w:spacing w:line="240" w:lineRule="exact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STUDENT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PROGRESS </w:t>
            </w: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 xml:space="preserve">AND STAFF </w:t>
            </w:r>
            <w:r w:rsidRPr="00F930C5"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DEVELOPMENT</w:t>
            </w:r>
          </w:p>
        </w:tc>
      </w:tr>
      <w:tr w:rsidR="000C2440" w:rsidTr="000C2440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21.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passion for outstanding teaching coupled with the ability to lead and motivate colleagues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positive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management and developing a safe, student focused, inclusive and effective learning environment so that </w:t>
            </w:r>
            <w:proofErr w:type="spellStart"/>
            <w:r>
              <w:rPr>
                <w:rFonts w:ascii="Calibri" w:eastAsia="Calibri" w:hAnsi="Calibri" w:cs="Calibri"/>
              </w:rPr>
              <w:t>behaviour</w:t>
            </w:r>
            <w:proofErr w:type="spellEnd"/>
            <w:r>
              <w:rPr>
                <w:rFonts w:ascii="Calibri" w:eastAsia="Calibri" w:hAnsi="Calibri" w:cs="Calibri"/>
              </w:rPr>
              <w:t xml:space="preserve"> and attendance are outstanding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121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Successful experience of curriculum development for students with SEND along with an understanding of the issues associated with choice and flexibility needed to meet the </w:t>
            </w:r>
            <w:proofErr w:type="spellStart"/>
            <w:r>
              <w:rPr>
                <w:rFonts w:ascii="Calibri" w:eastAsia="Calibri" w:hAnsi="Calibri" w:cs="Calibri"/>
              </w:rPr>
              <w:t>personalised</w:t>
            </w:r>
            <w:proofErr w:type="spellEnd"/>
            <w:r>
              <w:rPr>
                <w:rFonts w:ascii="Calibri" w:eastAsia="Calibri" w:hAnsi="Calibri" w:cs="Calibri"/>
              </w:rPr>
              <w:t xml:space="preserve"> agenda from Y7 through to the Sixth form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lastRenderedPageBreak/>
              <w:t>24.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 w:rsidRPr="000C2440">
              <w:rPr>
                <w:rFonts w:ascii="Calibri" w:eastAsia="Calibri" w:hAnsi="Calibri" w:cs="Calibri"/>
              </w:rPr>
              <w:t>Knowledge and understanding of the varying needs and abilities of students with SEND, particularly those on the Autistic Spectrum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A passion and commitment to providing a holistic approach to student development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26.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Successful experience of the implementation of effective assessment procedures and an understanding of assessment for learning needs of students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A41984" w:rsidRDefault="000C2440" w:rsidP="00A41984">
            <w:pPr>
              <w:pStyle w:val="BodyA"/>
              <w:spacing w:before="120"/>
            </w:pPr>
            <w:r w:rsidRPr="00A41984">
              <w:t>27.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5723FE" w:rsidRDefault="000C2440" w:rsidP="00FF1519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t xml:space="preserve">The ability to lead, manage and motivate colleagues to deliver a challenging and creative curriculum and to improve classroom effectiveness and raise achievement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"/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A"/>
              <w:jc w:val="center"/>
              <w:rPr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A41984" w:rsidRDefault="000C2440" w:rsidP="00A41984">
            <w:pPr>
              <w:pStyle w:val="BodyA"/>
              <w:spacing w:before="120"/>
            </w:pPr>
            <w:r w:rsidRPr="00A41984">
              <w:t>28.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5723FE" w:rsidRDefault="000C2440" w:rsidP="00FF1519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t>Experience of observing teaching and learning and monitoring practice effectively and providing quality feedback to staff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0C2440" w:rsidRPr="005723FE" w:rsidRDefault="000C2440" w:rsidP="00FF1519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0C2440" w:rsidRPr="005723FE" w:rsidRDefault="000C2440" w:rsidP="00FF1519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A41984" w:rsidRDefault="000C2440" w:rsidP="00A41984">
            <w:pPr>
              <w:pStyle w:val="BodyA"/>
              <w:spacing w:before="120"/>
            </w:pPr>
            <w:r w:rsidRPr="00A41984">
              <w:t>29.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Pr="005723FE" w:rsidRDefault="000C2440" w:rsidP="00FF1519">
            <w:pPr>
              <w:pStyle w:val="BodyA"/>
              <w:rPr>
                <w:rFonts w:ascii="Calibri" w:eastAsia="Calibri" w:hAnsi="Calibri" w:cs="Calibri"/>
                <w:color w:val="auto"/>
              </w:rPr>
            </w:pPr>
            <w:r w:rsidRPr="005723FE">
              <w:rPr>
                <w:rFonts w:ascii="Calibri" w:eastAsia="Calibri" w:hAnsi="Calibri" w:cs="Calibri"/>
                <w:color w:val="auto"/>
              </w:rPr>
              <w:t>Experience of developing staff and supporting their wellbeing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5723FE">
              <w:rPr>
                <w:rFonts w:ascii="Calibri" w:eastAsia="Calibri" w:hAnsi="Calibri" w:cs="Calibri"/>
                <w:b/>
                <w:bCs/>
                <w:color w:val="auto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Pr="005723FE" w:rsidRDefault="000C2440" w:rsidP="00FF1519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color w:val="auto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0C2440" w:rsidRPr="005723FE" w:rsidRDefault="000C2440" w:rsidP="00FF1519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Pr="005723FE" w:rsidRDefault="000C2440" w:rsidP="00FF151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0C2440" w:rsidRPr="005723FE" w:rsidRDefault="000C2440" w:rsidP="00FF1519">
            <w:pPr>
              <w:jc w:val="center"/>
            </w:pPr>
            <w:r w:rsidRPr="005723FE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4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30.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Evidence of achieving a safe, secure and healthy school environment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0C2440" w:rsidTr="000C2440">
        <w:tblPrEx>
          <w:shd w:val="clear" w:color="auto" w:fill="CDD4E9"/>
        </w:tblPrEx>
        <w:trPr>
          <w:trHeight w:val="56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A41984">
            <w:pPr>
              <w:pStyle w:val="BodyA"/>
              <w:spacing w:before="120"/>
            </w:pPr>
            <w:r>
              <w:t>31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440" w:rsidRDefault="000C2440" w:rsidP="00FF1519">
            <w:pPr>
              <w:pStyle w:val="BodyA"/>
            </w:pPr>
            <w:r>
              <w:rPr>
                <w:rFonts w:ascii="Calibri" w:eastAsia="Calibri" w:hAnsi="Calibri" w:cs="Calibri"/>
              </w:rPr>
              <w:t>Willingness to be involved in the wider life of the school community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Default="000C2440" w:rsidP="00FF1519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2440" w:rsidRDefault="000C2440" w:rsidP="00FF1519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2440" w:rsidRDefault="000C2440" w:rsidP="00FF1519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7253A1">
        <w:tblPrEx>
          <w:shd w:val="clear" w:color="auto" w:fill="CDD4E9"/>
        </w:tblPrEx>
        <w:trPr>
          <w:trHeight w:val="50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</w:pPr>
            <w:r>
              <w:t>32.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</w:rPr>
              <w:t>Demonstrate the importance of a work life balance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3A1" w:rsidRDefault="007253A1" w:rsidP="007253A1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8A0FB7">
        <w:tblPrEx>
          <w:shd w:val="clear" w:color="auto" w:fill="CDD4E9"/>
        </w:tblPrEx>
        <w:trPr>
          <w:trHeight w:val="410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color w:val="002060"/>
                <w:u w:color="002060"/>
              </w:rPr>
              <w:t>SYSTEMS AND PROCESSES</w:t>
            </w:r>
          </w:p>
        </w:tc>
      </w:tr>
      <w:tr w:rsidR="007253A1" w:rsidTr="000C2440">
        <w:tblPrEx>
          <w:shd w:val="clear" w:color="auto" w:fill="CDD4E9"/>
        </w:tblPrEx>
        <w:trPr>
          <w:trHeight w:val="97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spacing w:before="120"/>
            </w:pPr>
            <w:r>
              <w:t>33.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A strong middle leader with evidence of skills in performance management, </w:t>
            </w:r>
            <w:proofErr w:type="spellStart"/>
            <w:r>
              <w:rPr>
                <w:rFonts w:ascii="Calibri" w:eastAsia="Calibri" w:hAnsi="Calibri" w:cs="Calibri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</w:rPr>
              <w:t xml:space="preserve">  high performance and tackling underperformance through to resolution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0C2440">
        <w:tblPrEx>
          <w:shd w:val="clear" w:color="auto" w:fill="CDD4E9"/>
        </w:tblPrEx>
        <w:trPr>
          <w:trHeight w:val="7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spacing w:before="120"/>
            </w:pPr>
            <w:r>
              <w:t>34.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</w:rPr>
              <w:t>Proven successful experience of school/ department self-evaluation and accountability and the school improvement process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135EA3" w:rsidTr="000C2440">
        <w:tblPrEx>
          <w:shd w:val="clear" w:color="auto" w:fill="CDD4E9"/>
        </w:tblPrEx>
        <w:trPr>
          <w:trHeight w:val="7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pStyle w:val="BodyA"/>
              <w:spacing w:before="120"/>
            </w:pPr>
            <w:r>
              <w:t>35.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5EA3" w:rsidRDefault="00135EA3" w:rsidP="00135EA3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Knowledge and understanding of Health &amp; Safety legislation and how it applies to teaching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pStyle w:val="BodyA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F370F"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5EA3" w:rsidRDefault="00135EA3" w:rsidP="00135EA3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0C2440">
        <w:tblPrEx>
          <w:shd w:val="clear" w:color="auto" w:fill="CDD4E9"/>
        </w:tblPrEx>
        <w:trPr>
          <w:trHeight w:val="122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4D14F5" w:rsidP="007253A1">
            <w:pPr>
              <w:pStyle w:val="BodyA"/>
              <w:spacing w:before="120"/>
            </w:pPr>
            <w:r>
              <w:t>36</w:t>
            </w:r>
            <w:r w:rsidR="007253A1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</w:rPr>
              <w:t xml:space="preserve">Welcome strong governance and actively work collaboratively with the  Board of Trustees and other stakeholders to develop and deliver a school vision which embraces excellence, intellectual </w:t>
            </w:r>
            <w:proofErr w:type="spellStart"/>
            <w:r>
              <w:rPr>
                <w:rFonts w:ascii="Calibri" w:eastAsia="Calibri" w:hAnsi="Calibri" w:cs="Calibri"/>
              </w:rPr>
              <w:t>rigour</w:t>
            </w:r>
            <w:proofErr w:type="spellEnd"/>
            <w:r>
              <w:rPr>
                <w:rFonts w:ascii="Calibri" w:eastAsia="Calibri" w:hAnsi="Calibri" w:cs="Calibri"/>
              </w:rPr>
              <w:t>, high standards  and inclusion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A41984">
        <w:tblPrEx>
          <w:shd w:val="clear" w:color="auto" w:fill="CDD4E9"/>
        </w:tblPrEx>
        <w:trPr>
          <w:trHeight w:val="74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4D14F5" w:rsidP="007253A1">
            <w:pPr>
              <w:pStyle w:val="BodyA"/>
              <w:spacing w:before="120"/>
            </w:pPr>
            <w:r>
              <w:lastRenderedPageBreak/>
              <w:t>37</w:t>
            </w:r>
            <w:r w:rsidR="007253A1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31FEC">
            <w:pPr>
              <w:pStyle w:val="BodyA"/>
            </w:pPr>
            <w:r w:rsidRPr="00A41984">
              <w:rPr>
                <w:rFonts w:ascii="Calibri" w:eastAsia="Calibri" w:hAnsi="Calibri" w:cs="Calibri"/>
              </w:rPr>
              <w:t xml:space="preserve">A commitment to and evidence of promoting inclusion, diversity and equal opportunities within the curriculum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  <w:tr w:rsidR="007253A1" w:rsidTr="00A41984">
        <w:tblPrEx>
          <w:shd w:val="clear" w:color="auto" w:fill="CDD4E9"/>
        </w:tblPrEx>
        <w:trPr>
          <w:trHeight w:val="98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4D14F5" w:rsidP="007253A1">
            <w:pPr>
              <w:pStyle w:val="BodyA"/>
              <w:spacing w:before="120"/>
            </w:pPr>
            <w:r>
              <w:t>38</w:t>
            </w:r>
            <w:r w:rsidR="007253A1">
              <w:t>.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3A1" w:rsidRDefault="007253A1" w:rsidP="007253A1">
            <w:pPr>
              <w:pStyle w:val="BodyA"/>
            </w:pPr>
            <w:r>
              <w:rPr>
                <w:rFonts w:ascii="Calibri" w:eastAsia="Calibri" w:hAnsi="Calibri" w:cs="Calibri"/>
              </w:rPr>
              <w:t>Proven ability to plan strategically with the expertise to deliver and to communicate compellingly the School’s vision and drive the strategic leadership, empowering all students and staff to excel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3A1" w:rsidRDefault="007253A1" w:rsidP="007253A1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√</w:t>
            </w:r>
          </w:p>
        </w:tc>
      </w:tr>
    </w:tbl>
    <w:p w:rsidR="00632194" w:rsidRDefault="00632194" w:rsidP="00CB1983">
      <w:pPr>
        <w:pStyle w:val="BodyA"/>
      </w:pPr>
    </w:p>
    <w:sectPr w:rsidR="00632194" w:rsidSect="008A0FB7">
      <w:headerReference w:type="default" r:id="rId6"/>
      <w:footerReference w:type="default" r:id="rId7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A5" w:rsidRDefault="00B421A5">
      <w:r>
        <w:separator/>
      </w:r>
    </w:p>
  </w:endnote>
  <w:endnote w:type="continuationSeparator" w:id="0">
    <w:p w:rsidR="00B421A5" w:rsidRDefault="00B4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A5" w:rsidRDefault="00B421A5">
      <w:r>
        <w:separator/>
      </w:r>
    </w:p>
  </w:footnote>
  <w:footnote w:type="continuationSeparator" w:id="0">
    <w:p w:rsidR="00B421A5" w:rsidRDefault="00B4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4" w:rsidRDefault="0063219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94"/>
    <w:rsid w:val="00065B21"/>
    <w:rsid w:val="000C2440"/>
    <w:rsid w:val="00135EA3"/>
    <w:rsid w:val="00165796"/>
    <w:rsid w:val="002034AC"/>
    <w:rsid w:val="00222E04"/>
    <w:rsid w:val="00245EE3"/>
    <w:rsid w:val="00341B74"/>
    <w:rsid w:val="004433D1"/>
    <w:rsid w:val="004537D9"/>
    <w:rsid w:val="004B434C"/>
    <w:rsid w:val="004D14F5"/>
    <w:rsid w:val="004E24B4"/>
    <w:rsid w:val="004F1E3F"/>
    <w:rsid w:val="005723FE"/>
    <w:rsid w:val="00590C29"/>
    <w:rsid w:val="005C2BE9"/>
    <w:rsid w:val="00632194"/>
    <w:rsid w:val="006564C0"/>
    <w:rsid w:val="00692683"/>
    <w:rsid w:val="006D58D9"/>
    <w:rsid w:val="007253A1"/>
    <w:rsid w:val="00731FEC"/>
    <w:rsid w:val="00736BB2"/>
    <w:rsid w:val="007734F7"/>
    <w:rsid w:val="007B5329"/>
    <w:rsid w:val="00810C31"/>
    <w:rsid w:val="008243C6"/>
    <w:rsid w:val="00877EEB"/>
    <w:rsid w:val="008A0FB7"/>
    <w:rsid w:val="00A41984"/>
    <w:rsid w:val="00AA312F"/>
    <w:rsid w:val="00AF370F"/>
    <w:rsid w:val="00B421A5"/>
    <w:rsid w:val="00B86157"/>
    <w:rsid w:val="00BA5422"/>
    <w:rsid w:val="00BD5638"/>
    <w:rsid w:val="00C20E15"/>
    <w:rsid w:val="00CB1983"/>
    <w:rsid w:val="00CB37AA"/>
    <w:rsid w:val="00D146B6"/>
    <w:rsid w:val="00E86EC0"/>
    <w:rsid w:val="00EC5B73"/>
    <w:rsid w:val="00EE2049"/>
    <w:rsid w:val="00F930C5"/>
    <w:rsid w:val="00FA17C2"/>
    <w:rsid w:val="00FB4F5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FF39"/>
  <w15:docId w15:val="{B8D01DF5-B8B7-4C26-AFC4-0A18948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9">
    <w:name w:val="heading 9"/>
    <w:next w:val="BodyA"/>
    <w:pPr>
      <w:keepNext/>
      <w:ind w:left="113" w:right="113"/>
      <w:jc w:val="center"/>
      <w:outlineLvl w:val="8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Glebe School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Exford</dc:creator>
  <cp:lastModifiedBy>Lisa Exford</cp:lastModifiedBy>
  <cp:revision>4</cp:revision>
  <cp:lastPrinted>2020-01-27T09:49:00Z</cp:lastPrinted>
  <dcterms:created xsi:type="dcterms:W3CDTF">2021-03-30T09:52:00Z</dcterms:created>
  <dcterms:modified xsi:type="dcterms:W3CDTF">2021-09-14T11:20:00Z</dcterms:modified>
</cp:coreProperties>
</file>