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
    <w:p/>
    <w:p/>
    <w:p>
      <w:pPr>
        <w:spacing w:before="100" w:beforeAutospacing="1" w:after="100" w:afterAutospacing="1" w:line="300" w:lineRule="atLeast"/>
        <w:ind w:left="-284" w:right="119"/>
        <w:rPr>
          <w:rFonts w:ascii="Open Sans" w:eastAsia="Times New Roman" w:hAnsi="Open Sans" w:cs="Open Sans"/>
          <w:color w:val="000000"/>
          <w:lang w:eastAsia="en-GB"/>
        </w:rPr>
      </w:pPr>
      <w:r>
        <w:rPr>
          <w:rFonts w:ascii="Open Sans" w:eastAsia="Times New Roman" w:hAnsi="Open Sans" w:cs="Open Sans"/>
          <w:b/>
          <w:bCs/>
          <w:color w:val="000000"/>
          <w:lang w:eastAsia="en-GB"/>
        </w:rPr>
        <w:t xml:space="preserve">Location: </w:t>
      </w:r>
      <w:r>
        <w:rPr>
          <w:rFonts w:ascii="Open Sans" w:eastAsia="Times New Roman" w:hAnsi="Open Sans" w:cs="Open Sans"/>
          <w:bCs/>
          <w:color w:val="000000"/>
          <w:lang w:eastAsia="en-GB"/>
        </w:rPr>
        <w:t>The Carlton Academy, Coningswath Road, Carlton</w:t>
      </w:r>
      <w:r>
        <w:rPr>
          <w:rFonts w:ascii="Open Sans" w:eastAsia="Times New Roman" w:hAnsi="Open Sans" w:cs="Open Sans"/>
          <w:color w:val="000000"/>
          <w:lang w:eastAsia="en-GB"/>
        </w:rPr>
        <w:t>, Nottingham, NG4 3SH</w:t>
      </w:r>
    </w:p>
    <w:p>
      <w:pPr>
        <w:spacing w:before="100" w:beforeAutospacing="1" w:after="100" w:afterAutospacing="1" w:line="300" w:lineRule="atLeast"/>
        <w:ind w:left="-284" w:right="119"/>
        <w:rPr>
          <w:rFonts w:ascii="Open Sans" w:eastAsia="Times New Roman" w:hAnsi="Open Sans" w:cs="Open Sans"/>
          <w:color w:val="000000" w:themeColor="text1"/>
          <w:highlight w:val="yellow"/>
          <w:lang w:eastAsia="en-GB"/>
        </w:rPr>
      </w:pPr>
      <w:r>
        <w:rPr>
          <w:rFonts w:ascii="Open Sans" w:eastAsia="Times New Roman" w:hAnsi="Open Sans" w:cs="Open Sans"/>
          <w:b/>
          <w:bCs/>
          <w:color w:val="000000" w:themeColor="text1"/>
          <w:lang w:eastAsia="en-GB"/>
        </w:rPr>
        <w:t>Salary:</w:t>
      </w:r>
      <w:r>
        <w:rPr>
          <w:rFonts w:ascii="Open Sans" w:eastAsia="Times New Roman" w:hAnsi="Open Sans" w:cs="Open Sans"/>
          <w:color w:val="000000" w:themeColor="text1"/>
          <w:lang w:eastAsia="en-GB"/>
        </w:rPr>
        <w:t xml:space="preserve"> Main Scale/ Upper pay scale plus TLR2C </w:t>
      </w:r>
      <w:bookmarkStart w:id="0" w:name="_GoBack"/>
      <w:bookmarkEnd w:id="0"/>
    </w:p>
    <w:p>
      <w:pPr>
        <w:spacing w:before="100" w:beforeAutospacing="1" w:after="100" w:afterAutospacing="1" w:line="300" w:lineRule="atLeast"/>
        <w:ind w:left="-284" w:right="119"/>
        <w:rPr>
          <w:rFonts w:ascii="Open Sans" w:eastAsia="Times New Roman" w:hAnsi="Open Sans" w:cs="Open Sans"/>
          <w:color w:val="000000"/>
          <w:lang w:eastAsia="en-GB"/>
        </w:rPr>
      </w:pPr>
      <w:r>
        <w:rPr>
          <w:rFonts w:ascii="Open Sans" w:eastAsia="Times New Roman" w:hAnsi="Open Sans" w:cs="Open Sans"/>
          <w:b/>
          <w:bCs/>
          <w:color w:val="000000" w:themeColor="text1"/>
          <w:lang w:eastAsia="en-GB"/>
        </w:rPr>
        <w:t xml:space="preserve">Hours of work: </w:t>
      </w:r>
      <w:r>
        <w:rPr>
          <w:rFonts w:ascii="Open Sans" w:eastAsia="Times New Roman" w:hAnsi="Open Sans" w:cs="Open Sans"/>
          <w:color w:val="000000" w:themeColor="text1"/>
          <w:lang w:eastAsia="en-GB"/>
        </w:rPr>
        <w:t xml:space="preserve">Full time </w:t>
      </w:r>
    </w:p>
    <w:p>
      <w:pPr>
        <w:spacing w:before="100" w:beforeAutospacing="1" w:after="100" w:afterAutospacing="1" w:line="300" w:lineRule="atLeast"/>
        <w:ind w:left="-284" w:right="119"/>
        <w:rPr>
          <w:rFonts w:ascii="Open Sans" w:eastAsia="Times New Roman" w:hAnsi="Open Sans" w:cs="Open Sans"/>
          <w:color w:val="000000"/>
          <w:lang w:eastAsia="en-GB"/>
        </w:rPr>
      </w:pPr>
      <w:r>
        <w:rPr>
          <w:rFonts w:ascii="Open Sans" w:eastAsia="Times New Roman" w:hAnsi="Open Sans" w:cs="Open Sans"/>
          <w:b/>
          <w:bCs/>
          <w:color w:val="000000" w:themeColor="text1"/>
          <w:lang w:eastAsia="en-GB"/>
        </w:rPr>
        <w:t>Responsible to:</w:t>
      </w:r>
      <w:r>
        <w:rPr>
          <w:rFonts w:ascii="Open Sans" w:eastAsia="Times New Roman" w:hAnsi="Open Sans" w:cs="Open Sans"/>
          <w:color w:val="000000" w:themeColor="text1"/>
          <w:lang w:eastAsia="en-GB"/>
        </w:rPr>
        <w:t xml:space="preserve"> Head of Faculty (English)</w:t>
      </w:r>
    </w:p>
    <w:p>
      <w:pPr>
        <w:spacing w:before="100" w:beforeAutospacing="1" w:after="100" w:afterAutospacing="1" w:line="300" w:lineRule="atLeast"/>
        <w:ind w:left="-284" w:right="119"/>
        <w:rPr>
          <w:rFonts w:ascii="Open Sans" w:eastAsia="Times New Roman" w:hAnsi="Open Sans" w:cs="Open Sans"/>
          <w:color w:val="000000"/>
          <w:lang w:eastAsia="en-GB"/>
        </w:rPr>
      </w:pPr>
      <w:r>
        <w:rPr>
          <w:rFonts w:ascii="Open Sans" w:eastAsia="Times New Roman" w:hAnsi="Open Sans" w:cs="Open Sans"/>
          <w:b/>
          <w:bCs/>
          <w:color w:val="000000" w:themeColor="text1"/>
          <w:lang w:eastAsia="en-GB"/>
        </w:rPr>
        <w:t>Post objective:</w:t>
      </w:r>
      <w:r>
        <w:rPr>
          <w:rFonts w:ascii="Open Sans" w:eastAsia="Times New Roman" w:hAnsi="Open Sans" w:cs="Open Sans"/>
          <w:color w:val="000000" w:themeColor="text1"/>
          <w:lang w:eastAsia="en-GB"/>
        </w:rPr>
        <w:t xml:space="preserve"> To lead the curriculum for Media at Key Stage 4 and 5. Working as a subject leader under the line management of the Head of Faculty.</w:t>
      </w:r>
    </w:p>
    <w:p>
      <w:pPr>
        <w:spacing w:beforeAutospacing="1" w:afterAutospacing="1" w:line="300" w:lineRule="atLeast"/>
        <w:ind w:left="-284"/>
        <w:rPr>
          <w:rFonts w:ascii="Open Sans" w:eastAsia="Times New Roman" w:hAnsi="Open Sans" w:cs="Open Sans"/>
          <w:color w:val="000000" w:themeColor="text1"/>
          <w:lang w:eastAsia="en-GB"/>
        </w:rPr>
      </w:pPr>
    </w:p>
    <w:p>
      <w:pPr>
        <w:spacing w:before="100" w:beforeAutospacing="1" w:after="100" w:afterAutospacing="1" w:line="300" w:lineRule="atLeast"/>
        <w:ind w:left="-284"/>
        <w:rPr>
          <w:rFonts w:ascii="Open Sans" w:eastAsia="Times New Roman" w:hAnsi="Open Sans" w:cs="Open Sans"/>
          <w:color w:val="000000"/>
          <w:lang w:eastAsia="en-GB"/>
        </w:rPr>
      </w:pPr>
      <w:r>
        <w:rPr>
          <w:rFonts w:ascii="Open Sans" w:eastAsia="Times New Roman" w:hAnsi="Open Sans" w:cs="Open Sans"/>
          <w:color w:val="000000" w:themeColor="text1"/>
          <w:lang w:eastAsia="en-GB"/>
        </w:rPr>
        <w:t>This job description should be read alongside the range of duties of teachers set out in the annual School Teachers’ Pay and Conditions Document.</w:t>
      </w:r>
    </w:p>
    <w:p>
      <w:pPr>
        <w:spacing w:before="100" w:beforeAutospacing="1" w:after="100" w:afterAutospacing="1" w:line="300" w:lineRule="atLeast"/>
        <w:ind w:left="-284"/>
        <w:rPr>
          <w:rFonts w:ascii="Open Sans" w:eastAsia="Times New Roman" w:hAnsi="Open Sans" w:cs="Open Sans"/>
          <w:b/>
          <w:color w:val="000000"/>
          <w:u w:val="single"/>
          <w:lang w:eastAsia="en-GB"/>
        </w:rPr>
      </w:pPr>
      <w:r>
        <w:rPr>
          <w:rFonts w:ascii="Open Sans" w:eastAsia="Times New Roman" w:hAnsi="Open Sans" w:cs="Open Sans"/>
          <w:b/>
          <w:color w:val="000000" w:themeColor="text1"/>
          <w:u w:val="single"/>
          <w:lang w:eastAsia="en-GB"/>
        </w:rPr>
        <w:t>Main Duties and Responsibilities:</w:t>
      </w:r>
    </w:p>
    <w:p>
      <w:pPr>
        <w:spacing w:before="100" w:beforeAutospacing="1" w:after="100" w:afterAutospacing="1" w:line="300" w:lineRule="atLeast"/>
        <w:ind w:left="-284"/>
        <w:rPr>
          <w:rFonts w:ascii="Open Sans" w:eastAsia="Times New Roman" w:hAnsi="Open Sans" w:cs="Open Sans"/>
          <w:b/>
          <w:color w:val="000000"/>
          <w:u w:val="single"/>
          <w:lang w:eastAsia="en-GB"/>
        </w:rPr>
      </w:pPr>
      <w:r>
        <w:rPr>
          <w:rFonts w:ascii="Open Sans" w:eastAsia="Times New Roman" w:hAnsi="Open Sans" w:cs="Open Sans"/>
          <w:b/>
          <w:color w:val="000000"/>
          <w:u w:val="single"/>
          <w:lang w:eastAsia="en-GB"/>
        </w:rPr>
        <w:t>Leadership</w:t>
      </w:r>
    </w:p>
    <w:p>
      <w:pPr>
        <w:numPr>
          <w:ilvl w:val="0"/>
          <w:numId w:val="1"/>
        </w:numPr>
        <w:tabs>
          <w:tab w:val="clear" w:pos="720"/>
          <w:tab w:val="num" w:pos="360"/>
        </w:tabs>
        <w:spacing w:before="100" w:beforeAutospacing="1" w:after="100" w:afterAutospacing="1" w:line="240" w:lineRule="auto"/>
        <w:ind w:left="360"/>
        <w:rPr>
          <w:rFonts w:ascii="Open Sans" w:eastAsia="Times New Roman" w:hAnsi="Open Sans" w:cs="Open Sans"/>
          <w:color w:val="000000"/>
          <w:lang w:eastAsia="en-GB"/>
        </w:rPr>
      </w:pPr>
      <w:r>
        <w:rPr>
          <w:rFonts w:ascii="Open Sans" w:eastAsia="Times New Roman" w:hAnsi="Open Sans" w:cs="Open Sans"/>
          <w:color w:val="000000"/>
          <w:lang w:eastAsia="en-GB"/>
        </w:rPr>
        <w:t>To demonstrate a positive attitude in leading Teaching.</w:t>
      </w:r>
    </w:p>
    <w:p>
      <w:pPr>
        <w:numPr>
          <w:ilvl w:val="0"/>
          <w:numId w:val="1"/>
        </w:numPr>
        <w:tabs>
          <w:tab w:val="clear" w:pos="720"/>
          <w:tab w:val="num" w:pos="360"/>
        </w:tabs>
        <w:spacing w:before="100" w:beforeAutospacing="1" w:after="100" w:afterAutospacing="1" w:line="240" w:lineRule="auto"/>
        <w:ind w:left="360"/>
        <w:rPr>
          <w:rFonts w:ascii="Open Sans" w:eastAsia="Times New Roman" w:hAnsi="Open Sans" w:cs="Open Sans"/>
          <w:color w:val="000000"/>
          <w:lang w:eastAsia="en-GB"/>
        </w:rPr>
      </w:pPr>
      <w:r>
        <w:rPr>
          <w:rFonts w:ascii="Open Sans" w:eastAsia="Times New Roman" w:hAnsi="Open Sans" w:cs="Open Sans"/>
          <w:color w:val="000000"/>
          <w:lang w:eastAsia="en-GB"/>
        </w:rPr>
        <w:t>To fulfil the role of the lead professional, maintaining high standards in all aspects of teaching and professional behaviour, and seeking continuously to improve.</w:t>
      </w:r>
    </w:p>
    <w:p>
      <w:pPr>
        <w:numPr>
          <w:ilvl w:val="0"/>
          <w:numId w:val="1"/>
        </w:numPr>
        <w:tabs>
          <w:tab w:val="clear" w:pos="720"/>
          <w:tab w:val="num" w:pos="360"/>
        </w:tabs>
        <w:spacing w:before="100" w:beforeAutospacing="1" w:after="100" w:afterAutospacing="1" w:line="240" w:lineRule="auto"/>
        <w:ind w:left="360"/>
        <w:rPr>
          <w:rFonts w:ascii="Open Sans" w:eastAsia="Times New Roman" w:hAnsi="Open Sans" w:cs="Open Sans"/>
          <w:color w:val="000000"/>
          <w:lang w:eastAsia="en-GB"/>
        </w:rPr>
      </w:pPr>
      <w:r>
        <w:rPr>
          <w:rFonts w:ascii="Open Sans" w:eastAsia="Times New Roman" w:hAnsi="Open Sans" w:cs="Open Sans"/>
          <w:color w:val="000000"/>
          <w:lang w:eastAsia="en-GB"/>
        </w:rPr>
        <w:t>To lead motivate, support, challenge and develop staff to secure improvement.</w:t>
      </w:r>
    </w:p>
    <w:p>
      <w:pPr>
        <w:numPr>
          <w:ilvl w:val="0"/>
          <w:numId w:val="1"/>
        </w:numPr>
        <w:tabs>
          <w:tab w:val="clear" w:pos="720"/>
          <w:tab w:val="num" w:pos="360"/>
        </w:tabs>
        <w:spacing w:before="100" w:beforeAutospacing="1" w:after="100" w:afterAutospacing="1" w:line="240" w:lineRule="auto"/>
        <w:ind w:left="360"/>
        <w:rPr>
          <w:rFonts w:ascii="Open Sans" w:eastAsia="Times New Roman" w:hAnsi="Open Sans" w:cs="Open Sans"/>
          <w:color w:val="000000"/>
          <w:lang w:eastAsia="en-GB"/>
        </w:rPr>
      </w:pPr>
      <w:r>
        <w:rPr>
          <w:rFonts w:ascii="Open Sans" w:eastAsia="Times New Roman" w:hAnsi="Open Sans" w:cs="Open Sans"/>
          <w:color w:val="000000"/>
          <w:lang w:eastAsia="en-GB"/>
        </w:rPr>
        <w:t>To lead a team to drive standards across key stages</w:t>
      </w:r>
    </w:p>
    <w:p>
      <w:pPr>
        <w:numPr>
          <w:ilvl w:val="0"/>
          <w:numId w:val="1"/>
        </w:numPr>
        <w:tabs>
          <w:tab w:val="clear" w:pos="720"/>
          <w:tab w:val="num" w:pos="360"/>
        </w:tabs>
        <w:spacing w:before="100" w:beforeAutospacing="1" w:after="100" w:afterAutospacing="1" w:line="240" w:lineRule="auto"/>
        <w:ind w:left="360"/>
        <w:rPr>
          <w:rFonts w:ascii="Open Sans" w:eastAsia="Times New Roman" w:hAnsi="Open Sans" w:cs="Open Sans"/>
          <w:color w:val="000000"/>
          <w:lang w:eastAsia="en-GB"/>
        </w:rPr>
      </w:pPr>
      <w:r>
        <w:rPr>
          <w:rFonts w:ascii="Open Sans" w:eastAsia="Times New Roman" w:hAnsi="Open Sans" w:cs="Open Sans"/>
          <w:color w:val="000000"/>
          <w:lang w:eastAsia="en-GB"/>
        </w:rPr>
        <w:t>To drive the achievement of key groups through leadership that results in excellent and bespoke teaching and learning for all</w:t>
      </w:r>
    </w:p>
    <w:p>
      <w:pPr>
        <w:numPr>
          <w:ilvl w:val="0"/>
          <w:numId w:val="1"/>
        </w:numPr>
        <w:tabs>
          <w:tab w:val="clear" w:pos="720"/>
          <w:tab w:val="num" w:pos="360"/>
        </w:tabs>
        <w:spacing w:before="100" w:beforeAutospacing="1" w:after="100" w:afterAutospacing="1" w:line="240" w:lineRule="auto"/>
        <w:ind w:left="360"/>
        <w:rPr>
          <w:rFonts w:ascii="Open Sans" w:eastAsia="Times New Roman" w:hAnsi="Open Sans" w:cs="Open Sans"/>
          <w:color w:val="000000"/>
          <w:lang w:eastAsia="en-GB"/>
        </w:rPr>
      </w:pPr>
      <w:r>
        <w:rPr>
          <w:rFonts w:ascii="Open Sans" w:eastAsia="Times New Roman" w:hAnsi="Open Sans" w:cs="Open Sans"/>
          <w:color w:val="000000"/>
          <w:lang w:eastAsia="en-GB"/>
        </w:rPr>
        <w:t>To evaluate work undertaken by teams and individuals ensuring that there is clear delegation of tasks and devolution of responsibilities.</w:t>
      </w:r>
    </w:p>
    <w:p>
      <w:pPr>
        <w:numPr>
          <w:ilvl w:val="0"/>
          <w:numId w:val="1"/>
        </w:numPr>
        <w:tabs>
          <w:tab w:val="clear" w:pos="720"/>
          <w:tab w:val="num" w:pos="360"/>
        </w:tabs>
        <w:spacing w:before="100" w:beforeAutospacing="1" w:after="100" w:afterAutospacing="1" w:line="240" w:lineRule="auto"/>
        <w:ind w:left="360"/>
        <w:rPr>
          <w:rFonts w:ascii="Open Sans" w:eastAsia="Times New Roman" w:hAnsi="Open Sans" w:cs="Open Sans"/>
          <w:color w:val="000000"/>
          <w:lang w:eastAsia="en-GB"/>
        </w:rPr>
      </w:pPr>
      <w:r>
        <w:rPr>
          <w:rFonts w:ascii="Open Sans" w:eastAsia="Times New Roman" w:hAnsi="Open Sans" w:cs="Open Sans"/>
          <w:color w:val="000000"/>
          <w:lang w:eastAsia="en-GB"/>
        </w:rPr>
        <w:t>To ensure that the most effective use is made of Department staff, participating as appropriate in the timetabling process.</w:t>
      </w:r>
    </w:p>
    <w:p>
      <w:pPr>
        <w:numPr>
          <w:ilvl w:val="0"/>
          <w:numId w:val="1"/>
        </w:numPr>
        <w:tabs>
          <w:tab w:val="clear" w:pos="720"/>
          <w:tab w:val="num" w:pos="360"/>
        </w:tabs>
        <w:spacing w:before="100" w:beforeAutospacing="1" w:after="100" w:afterAutospacing="1" w:line="240" w:lineRule="auto"/>
        <w:ind w:left="360"/>
        <w:rPr>
          <w:rFonts w:ascii="Open Sans" w:eastAsia="Times New Roman" w:hAnsi="Open Sans" w:cs="Open Sans"/>
          <w:color w:val="000000"/>
          <w:lang w:eastAsia="en-GB"/>
        </w:rPr>
      </w:pPr>
      <w:r>
        <w:rPr>
          <w:rFonts w:ascii="Open Sans" w:eastAsia="Times New Roman" w:hAnsi="Open Sans" w:cs="Open Sans"/>
          <w:color w:val="000000"/>
          <w:lang w:eastAsia="en-GB"/>
        </w:rPr>
        <w:t>To ensure strategic planning and day-to-day working practices support the aims of the school.</w:t>
      </w:r>
    </w:p>
    <w:p>
      <w:pPr>
        <w:numPr>
          <w:ilvl w:val="0"/>
          <w:numId w:val="1"/>
        </w:numPr>
        <w:tabs>
          <w:tab w:val="clear" w:pos="720"/>
          <w:tab w:val="num" w:pos="360"/>
        </w:tabs>
        <w:spacing w:before="100" w:beforeAutospacing="1" w:after="100" w:afterAutospacing="1" w:line="240" w:lineRule="auto"/>
        <w:ind w:left="360"/>
        <w:rPr>
          <w:rFonts w:ascii="Open Sans" w:eastAsia="Times New Roman" w:hAnsi="Open Sans" w:cs="Open Sans"/>
          <w:color w:val="000000"/>
          <w:lang w:eastAsia="en-GB"/>
        </w:rPr>
      </w:pPr>
      <w:r>
        <w:rPr>
          <w:rFonts w:ascii="Open Sans" w:eastAsia="Times New Roman" w:hAnsi="Open Sans" w:cs="Open Sans"/>
          <w:color w:val="000000"/>
          <w:lang w:eastAsia="en-GB"/>
        </w:rPr>
        <w:t>To teach in an exemplary manner, and to model to staff and students consistently excellent and professional behaviour.</w:t>
      </w:r>
    </w:p>
    <w:p>
      <w:pPr>
        <w:numPr>
          <w:ilvl w:val="0"/>
          <w:numId w:val="1"/>
        </w:numPr>
        <w:tabs>
          <w:tab w:val="clear" w:pos="720"/>
          <w:tab w:val="num" w:pos="360"/>
        </w:tabs>
        <w:spacing w:before="100" w:beforeAutospacing="1" w:after="100" w:afterAutospacing="1" w:line="240" w:lineRule="auto"/>
        <w:ind w:left="360"/>
        <w:rPr>
          <w:rFonts w:ascii="Open Sans" w:eastAsia="Times New Roman" w:hAnsi="Open Sans" w:cs="Open Sans"/>
          <w:color w:val="000000"/>
          <w:lang w:eastAsia="en-GB"/>
        </w:rPr>
      </w:pPr>
      <w:r>
        <w:rPr>
          <w:rFonts w:ascii="Open Sans" w:eastAsia="Times New Roman" w:hAnsi="Open Sans" w:cs="Open Sans"/>
          <w:color w:val="000000"/>
          <w:lang w:eastAsia="en-GB"/>
        </w:rPr>
        <w:t>To be a presence around the school, promoting both the ethos, spirit and the letter of school policies.</w:t>
      </w:r>
    </w:p>
    <w:p>
      <w:pPr>
        <w:numPr>
          <w:ilvl w:val="0"/>
          <w:numId w:val="1"/>
        </w:numPr>
        <w:tabs>
          <w:tab w:val="clear" w:pos="720"/>
          <w:tab w:val="num" w:pos="360"/>
        </w:tabs>
        <w:spacing w:before="100" w:beforeAutospacing="1" w:after="100" w:afterAutospacing="1" w:line="240" w:lineRule="auto"/>
        <w:ind w:left="360"/>
        <w:rPr>
          <w:rFonts w:ascii="Open Sans" w:eastAsia="Times New Roman" w:hAnsi="Open Sans" w:cs="Open Sans"/>
          <w:color w:val="000000"/>
          <w:lang w:eastAsia="en-GB"/>
        </w:rPr>
      </w:pPr>
      <w:r>
        <w:rPr>
          <w:rFonts w:ascii="Open Sans" w:eastAsia="Times New Roman" w:hAnsi="Open Sans" w:cs="Open Sans"/>
          <w:color w:val="000000"/>
          <w:lang w:eastAsia="en-GB"/>
        </w:rPr>
        <w:t>To promote within the Subject, school and the Academy Trust, a professional atmosphere of friendliness, support and rigour, and an enthusiasm for improving standards of learning.</w:t>
      </w:r>
    </w:p>
    <w:p>
      <w:pPr>
        <w:numPr>
          <w:ilvl w:val="0"/>
          <w:numId w:val="1"/>
        </w:numPr>
        <w:tabs>
          <w:tab w:val="clear" w:pos="720"/>
          <w:tab w:val="num" w:pos="360"/>
        </w:tabs>
        <w:spacing w:before="100" w:beforeAutospacing="1" w:after="100" w:afterAutospacing="1" w:line="240" w:lineRule="auto"/>
        <w:ind w:left="360"/>
        <w:rPr>
          <w:rFonts w:ascii="Open Sans" w:eastAsia="Times New Roman" w:hAnsi="Open Sans" w:cs="Open Sans"/>
          <w:color w:val="000000"/>
          <w:lang w:eastAsia="en-GB"/>
        </w:rPr>
      </w:pPr>
      <w:r>
        <w:rPr>
          <w:rFonts w:ascii="Open Sans" w:eastAsia="Times New Roman" w:hAnsi="Open Sans" w:cs="Open Sans"/>
          <w:color w:val="000000"/>
          <w:lang w:eastAsia="en-GB"/>
        </w:rPr>
        <w:lastRenderedPageBreak/>
        <w:t>To be professional, friendly and respectful towards all colleagues and to address any concerns through proper channels.</w:t>
      </w:r>
    </w:p>
    <w:p>
      <w:pPr>
        <w:numPr>
          <w:ilvl w:val="0"/>
          <w:numId w:val="1"/>
        </w:numPr>
        <w:tabs>
          <w:tab w:val="clear" w:pos="720"/>
          <w:tab w:val="num" w:pos="360"/>
        </w:tabs>
        <w:spacing w:before="100" w:beforeAutospacing="1" w:after="100" w:afterAutospacing="1" w:line="240" w:lineRule="auto"/>
        <w:ind w:left="360"/>
        <w:rPr>
          <w:rFonts w:ascii="Open Sans" w:eastAsia="Times New Roman" w:hAnsi="Open Sans" w:cs="Open Sans"/>
          <w:color w:val="000000"/>
          <w:lang w:eastAsia="en-GB"/>
        </w:rPr>
      </w:pPr>
      <w:r>
        <w:rPr>
          <w:rFonts w:ascii="Open Sans" w:eastAsia="Times New Roman" w:hAnsi="Open Sans" w:cs="Open Sans"/>
          <w:color w:val="000000"/>
          <w:lang w:eastAsia="en-GB"/>
        </w:rPr>
        <w:t>To implement and sustain effective systems for the management of staff performance incorporating appraisal and targets for teachers, including targets relating to students’ achievement.</w:t>
      </w:r>
    </w:p>
    <w:p>
      <w:pPr>
        <w:numPr>
          <w:ilvl w:val="0"/>
          <w:numId w:val="1"/>
        </w:numPr>
        <w:tabs>
          <w:tab w:val="clear" w:pos="720"/>
          <w:tab w:val="num" w:pos="360"/>
        </w:tabs>
        <w:spacing w:before="100" w:beforeAutospacing="1" w:after="100" w:afterAutospacing="1" w:line="240" w:lineRule="auto"/>
        <w:ind w:left="360"/>
        <w:rPr>
          <w:rFonts w:ascii="Open Sans" w:eastAsia="Times New Roman" w:hAnsi="Open Sans" w:cs="Open Sans"/>
          <w:color w:val="000000"/>
          <w:lang w:eastAsia="en-GB"/>
        </w:rPr>
      </w:pPr>
      <w:r>
        <w:rPr>
          <w:rFonts w:ascii="Open Sans" w:eastAsia="Times New Roman" w:hAnsi="Open Sans" w:cs="Open Sans"/>
          <w:color w:val="000000"/>
          <w:lang w:eastAsia="en-GB"/>
        </w:rPr>
        <w:t>To ensure that the school’s Behaviour Policy is fully implemented by staff.</w:t>
      </w:r>
    </w:p>
    <w:p>
      <w:pPr>
        <w:numPr>
          <w:ilvl w:val="0"/>
          <w:numId w:val="1"/>
        </w:numPr>
        <w:tabs>
          <w:tab w:val="clear" w:pos="720"/>
          <w:tab w:val="num" w:pos="360"/>
        </w:tabs>
        <w:spacing w:before="100" w:beforeAutospacing="1" w:after="100" w:afterAutospacing="1" w:line="240" w:lineRule="auto"/>
        <w:ind w:left="360"/>
        <w:rPr>
          <w:rFonts w:ascii="Open Sans" w:eastAsia="Times New Roman" w:hAnsi="Open Sans" w:cs="Open Sans"/>
          <w:color w:val="000000"/>
          <w:lang w:eastAsia="en-GB"/>
        </w:rPr>
      </w:pPr>
      <w:r>
        <w:rPr>
          <w:rFonts w:ascii="Open Sans" w:eastAsia="Times New Roman" w:hAnsi="Open Sans" w:cs="Open Sans"/>
          <w:color w:val="000000"/>
          <w:lang w:eastAsia="en-GB"/>
        </w:rPr>
        <w:t>To line staff</w:t>
      </w:r>
    </w:p>
    <w:p>
      <w:pPr>
        <w:numPr>
          <w:ilvl w:val="0"/>
          <w:numId w:val="1"/>
        </w:numPr>
        <w:tabs>
          <w:tab w:val="clear" w:pos="720"/>
          <w:tab w:val="num" w:pos="360"/>
        </w:tabs>
        <w:spacing w:before="100" w:beforeAutospacing="1" w:after="100" w:afterAutospacing="1" w:line="240" w:lineRule="auto"/>
        <w:ind w:left="360"/>
        <w:rPr>
          <w:rFonts w:ascii="Open Sans" w:eastAsia="Times New Roman" w:hAnsi="Open Sans" w:cs="Open Sans"/>
          <w:color w:val="000000"/>
          <w:lang w:eastAsia="en-GB"/>
        </w:rPr>
      </w:pPr>
      <w:r>
        <w:rPr>
          <w:rFonts w:ascii="Open Sans" w:eastAsia="Times New Roman" w:hAnsi="Open Sans" w:cs="Open Sans"/>
          <w:color w:val="000000"/>
          <w:lang w:eastAsia="en-GB"/>
        </w:rPr>
        <w:t>To celebrate and praise the achievements of staff and students.</w:t>
      </w:r>
    </w:p>
    <w:p>
      <w:pPr>
        <w:numPr>
          <w:ilvl w:val="0"/>
          <w:numId w:val="1"/>
        </w:numPr>
        <w:tabs>
          <w:tab w:val="clear" w:pos="720"/>
          <w:tab w:val="num" w:pos="360"/>
        </w:tabs>
        <w:spacing w:before="100" w:beforeAutospacing="1" w:after="100" w:afterAutospacing="1" w:line="240" w:lineRule="auto"/>
        <w:ind w:left="360"/>
        <w:rPr>
          <w:rFonts w:ascii="Open Sans" w:eastAsia="Times New Roman" w:hAnsi="Open Sans" w:cs="Open Sans"/>
          <w:color w:val="000000"/>
          <w:lang w:eastAsia="en-GB"/>
        </w:rPr>
      </w:pPr>
      <w:r>
        <w:rPr>
          <w:rFonts w:ascii="Open Sans" w:eastAsia="Times New Roman" w:hAnsi="Open Sans" w:cs="Open Sans"/>
          <w:color w:val="000000"/>
          <w:lang w:eastAsia="en-GB"/>
        </w:rPr>
        <w:t>To monitor the quality of learning in line with the school’s Quality Assurance Policy for Teaching.</w:t>
      </w:r>
    </w:p>
    <w:p>
      <w:pPr>
        <w:numPr>
          <w:ilvl w:val="0"/>
          <w:numId w:val="1"/>
        </w:numPr>
        <w:tabs>
          <w:tab w:val="clear" w:pos="720"/>
          <w:tab w:val="num" w:pos="360"/>
        </w:tabs>
        <w:spacing w:before="100" w:beforeAutospacing="1" w:after="100" w:afterAutospacing="1" w:line="240" w:lineRule="auto"/>
        <w:ind w:left="360"/>
        <w:rPr>
          <w:rFonts w:ascii="Open Sans" w:eastAsia="Times New Roman" w:hAnsi="Open Sans" w:cs="Open Sans"/>
          <w:color w:val="000000"/>
          <w:lang w:eastAsia="en-GB"/>
        </w:rPr>
      </w:pPr>
      <w:r>
        <w:rPr>
          <w:rFonts w:ascii="Open Sans" w:eastAsia="Times New Roman" w:hAnsi="Open Sans" w:cs="Open Sans"/>
          <w:color w:val="000000"/>
          <w:lang w:eastAsia="en-GB"/>
        </w:rPr>
        <w:t>To take immediate and robust action to bring about improvement where practice is less than good.</w:t>
      </w:r>
    </w:p>
    <w:p>
      <w:pPr>
        <w:numPr>
          <w:ilvl w:val="0"/>
          <w:numId w:val="1"/>
        </w:numPr>
        <w:tabs>
          <w:tab w:val="clear" w:pos="720"/>
          <w:tab w:val="num" w:pos="360"/>
        </w:tabs>
        <w:spacing w:before="100" w:beforeAutospacing="1" w:after="100" w:afterAutospacing="1" w:line="240" w:lineRule="auto"/>
        <w:ind w:left="360"/>
        <w:rPr>
          <w:rFonts w:ascii="Open Sans" w:eastAsia="Times New Roman" w:hAnsi="Open Sans" w:cs="Open Sans"/>
          <w:color w:val="000000"/>
          <w:lang w:eastAsia="en-GB"/>
        </w:rPr>
      </w:pPr>
      <w:r>
        <w:rPr>
          <w:rFonts w:ascii="Open Sans" w:eastAsia="Times New Roman" w:hAnsi="Open Sans" w:cs="Open Sans"/>
          <w:color w:val="000000"/>
          <w:lang w:eastAsia="en-GB"/>
        </w:rPr>
        <w:t>To demonstrate a positive attitude in leading the subject.</w:t>
      </w:r>
    </w:p>
    <w:p>
      <w:pPr>
        <w:numPr>
          <w:ilvl w:val="0"/>
          <w:numId w:val="1"/>
        </w:numPr>
        <w:tabs>
          <w:tab w:val="clear" w:pos="720"/>
          <w:tab w:val="num" w:pos="360"/>
        </w:tabs>
        <w:spacing w:before="100" w:beforeAutospacing="1" w:after="100" w:afterAutospacing="1" w:line="240" w:lineRule="auto"/>
        <w:ind w:left="360"/>
        <w:rPr>
          <w:rFonts w:ascii="Open Sans" w:eastAsia="Times New Roman" w:hAnsi="Open Sans" w:cs="Open Sans"/>
          <w:color w:val="000000"/>
          <w:lang w:eastAsia="en-GB"/>
        </w:rPr>
      </w:pPr>
      <w:r>
        <w:rPr>
          <w:rFonts w:ascii="Open Sans" w:eastAsia="Times New Roman" w:hAnsi="Open Sans" w:cs="Open Sans"/>
          <w:color w:val="000000"/>
          <w:lang w:eastAsia="en-GB"/>
        </w:rPr>
        <w:t>To ensure that resources are ordered in good time and within the subject   budget, and that they are maintained safely and in good order.</w:t>
      </w:r>
    </w:p>
    <w:p>
      <w:pPr>
        <w:numPr>
          <w:ilvl w:val="0"/>
          <w:numId w:val="1"/>
        </w:numPr>
        <w:tabs>
          <w:tab w:val="clear" w:pos="720"/>
          <w:tab w:val="num" w:pos="360"/>
        </w:tabs>
        <w:spacing w:before="100" w:beforeAutospacing="1" w:after="100" w:afterAutospacing="1" w:line="240" w:lineRule="auto"/>
        <w:ind w:left="360"/>
        <w:rPr>
          <w:rFonts w:ascii="Open Sans" w:eastAsia="Times New Roman" w:hAnsi="Open Sans" w:cs="Open Sans"/>
          <w:lang w:eastAsia="en-GB"/>
        </w:rPr>
      </w:pPr>
      <w:r>
        <w:rPr>
          <w:rFonts w:ascii="Open Sans" w:eastAsia="Times New Roman" w:hAnsi="Open Sans" w:cs="Open Sans"/>
          <w:color w:val="000000"/>
          <w:lang w:eastAsia="en-GB"/>
        </w:rPr>
        <w:t>To be a spokesperson, when occasion arises, for the school and its aims.</w:t>
      </w:r>
    </w:p>
    <w:p>
      <w:pPr>
        <w:spacing w:before="100" w:beforeAutospacing="1" w:after="100" w:afterAutospacing="1" w:line="300" w:lineRule="atLeast"/>
        <w:ind w:left="-284"/>
        <w:rPr>
          <w:rFonts w:ascii="Open Sans" w:eastAsia="Times New Roman" w:hAnsi="Open Sans" w:cs="Open Sans"/>
          <w:b/>
          <w:color w:val="000000"/>
          <w:u w:val="single"/>
          <w:lang w:eastAsia="en-GB"/>
        </w:rPr>
      </w:pPr>
      <w:r>
        <w:rPr>
          <w:rFonts w:ascii="Open Sans" w:eastAsia="Times New Roman" w:hAnsi="Open Sans" w:cs="Open Sans"/>
          <w:b/>
          <w:color w:val="000000"/>
          <w:u w:val="single"/>
          <w:lang w:eastAsia="en-GB"/>
        </w:rPr>
        <w:t>Curriculum Planning</w:t>
      </w:r>
    </w:p>
    <w:p>
      <w:pPr>
        <w:pStyle w:val="ListParagraph"/>
        <w:numPr>
          <w:ilvl w:val="0"/>
          <w:numId w:val="2"/>
        </w:numPr>
        <w:spacing w:before="100" w:beforeAutospacing="1" w:after="100" w:afterAutospacing="1" w:line="240" w:lineRule="auto"/>
        <w:rPr>
          <w:rFonts w:ascii="Open Sans" w:eastAsia="Times New Roman" w:hAnsi="Open Sans" w:cs="Open Sans"/>
          <w:lang w:eastAsia="en-GB"/>
        </w:rPr>
      </w:pPr>
      <w:r>
        <w:rPr>
          <w:rFonts w:ascii="Open Sans" w:eastAsia="Times New Roman" w:hAnsi="Open Sans" w:cs="Open Sans"/>
          <w:lang w:eastAsia="en-GB"/>
        </w:rPr>
        <w:t>To ensure that detailed schemes of work are planned for all courses run by the subjects.</w:t>
      </w:r>
    </w:p>
    <w:p>
      <w:pPr>
        <w:pStyle w:val="ListParagraph"/>
        <w:numPr>
          <w:ilvl w:val="0"/>
          <w:numId w:val="2"/>
        </w:numPr>
        <w:spacing w:before="100" w:beforeAutospacing="1" w:after="100" w:afterAutospacing="1" w:line="240" w:lineRule="auto"/>
        <w:rPr>
          <w:rFonts w:ascii="Open Sans" w:eastAsia="Times New Roman" w:hAnsi="Open Sans" w:cs="Open Sans"/>
          <w:lang w:eastAsia="en-GB"/>
        </w:rPr>
      </w:pPr>
      <w:r>
        <w:rPr>
          <w:rFonts w:ascii="Open Sans" w:eastAsia="Times New Roman" w:hAnsi="Open Sans" w:cs="Open Sans"/>
          <w:lang w:eastAsia="en-GB"/>
        </w:rPr>
        <w:t>To ensure that formative and summative assessment is integrated into the schemes in line with the school’s and Trust Assessment and Monitoring Policy.</w:t>
      </w:r>
    </w:p>
    <w:p>
      <w:pPr>
        <w:pStyle w:val="ListParagraph"/>
        <w:numPr>
          <w:ilvl w:val="0"/>
          <w:numId w:val="2"/>
        </w:numPr>
        <w:spacing w:before="100" w:beforeAutospacing="1" w:after="100" w:afterAutospacing="1" w:line="240" w:lineRule="auto"/>
        <w:rPr>
          <w:rFonts w:ascii="Open Sans" w:eastAsia="Times New Roman" w:hAnsi="Open Sans" w:cs="Open Sans"/>
          <w:lang w:eastAsia="en-GB"/>
        </w:rPr>
      </w:pPr>
      <w:r>
        <w:rPr>
          <w:rFonts w:ascii="Open Sans" w:eastAsia="Times New Roman" w:hAnsi="Open Sans" w:cs="Open Sans"/>
          <w:lang w:eastAsia="en-GB"/>
        </w:rPr>
        <w:t>To delegate, as appropriate, the development of schemes of work to groups of staff, giving a lead on the key elements to be covered and monitoring and supporting their work so as to ensure high standards of teaching and learning on the courses planned.</w:t>
      </w:r>
    </w:p>
    <w:p>
      <w:pPr>
        <w:pStyle w:val="ListParagraph"/>
        <w:numPr>
          <w:ilvl w:val="0"/>
          <w:numId w:val="2"/>
        </w:numPr>
        <w:spacing w:before="100" w:beforeAutospacing="1" w:after="100" w:afterAutospacing="1" w:line="240" w:lineRule="auto"/>
        <w:rPr>
          <w:rFonts w:ascii="Open Sans" w:eastAsia="Times New Roman" w:hAnsi="Open Sans" w:cs="Open Sans"/>
          <w:lang w:eastAsia="en-GB"/>
        </w:rPr>
      </w:pPr>
      <w:r>
        <w:rPr>
          <w:rFonts w:ascii="Open Sans" w:eastAsia="Times New Roman" w:hAnsi="Open Sans" w:cs="Open Sans"/>
          <w:lang w:eastAsia="en-GB"/>
        </w:rPr>
        <w:t>To ensure schemes of work support a range of learning and teaching approaches, including the use of ICT, and focus appropriately upon any strands of learning that may be important for identified cohorts and target groups of students.</w:t>
      </w:r>
    </w:p>
    <w:p>
      <w:pPr>
        <w:pStyle w:val="ListParagraph"/>
        <w:numPr>
          <w:ilvl w:val="0"/>
          <w:numId w:val="2"/>
        </w:numPr>
        <w:spacing w:before="100" w:beforeAutospacing="1" w:after="100" w:afterAutospacing="1" w:line="240" w:lineRule="auto"/>
        <w:rPr>
          <w:rFonts w:ascii="Open Sans" w:eastAsia="Times New Roman" w:hAnsi="Open Sans" w:cs="Open Sans"/>
          <w:lang w:eastAsia="en-GB"/>
        </w:rPr>
      </w:pPr>
      <w:r>
        <w:rPr>
          <w:rFonts w:ascii="Open Sans" w:eastAsia="Times New Roman" w:hAnsi="Open Sans" w:cs="Open Sans"/>
          <w:lang w:eastAsia="en-GB"/>
        </w:rPr>
        <w:t>To ensure that schemes of work embrace and build upon national best practice and other developments in learning and pedagogy.</w:t>
      </w:r>
    </w:p>
    <w:p>
      <w:pPr>
        <w:pStyle w:val="ListParagraph"/>
        <w:numPr>
          <w:ilvl w:val="0"/>
          <w:numId w:val="2"/>
        </w:numPr>
        <w:spacing w:before="100" w:beforeAutospacing="1" w:after="100" w:afterAutospacing="1" w:line="240" w:lineRule="auto"/>
        <w:rPr>
          <w:rFonts w:ascii="Open Sans" w:eastAsia="Times New Roman" w:hAnsi="Open Sans" w:cs="Open Sans"/>
          <w:lang w:eastAsia="en-GB"/>
        </w:rPr>
      </w:pPr>
      <w:r>
        <w:rPr>
          <w:rFonts w:ascii="Open Sans" w:eastAsia="Times New Roman" w:hAnsi="Open Sans" w:cs="Open Sans"/>
          <w:lang w:eastAsia="en-GB"/>
        </w:rPr>
        <w:t>To ensure that examination courses are planned very precisely in terms of the current syllabus and that assessment activities prepare students well for the examination and are graded to give an accurate measure of performance.</w:t>
      </w:r>
    </w:p>
    <w:p>
      <w:pPr>
        <w:pStyle w:val="ListParagraph"/>
        <w:numPr>
          <w:ilvl w:val="0"/>
          <w:numId w:val="2"/>
        </w:numPr>
        <w:spacing w:before="100" w:beforeAutospacing="1" w:after="100" w:afterAutospacing="1" w:line="240" w:lineRule="auto"/>
        <w:rPr>
          <w:rFonts w:ascii="Open Sans" w:eastAsia="Times New Roman" w:hAnsi="Open Sans" w:cs="Open Sans"/>
          <w:lang w:eastAsia="en-GB"/>
        </w:rPr>
      </w:pPr>
      <w:r>
        <w:rPr>
          <w:rFonts w:ascii="Open Sans" w:eastAsia="Times New Roman" w:hAnsi="Open Sans" w:cs="Open Sans"/>
          <w:lang w:eastAsia="en-GB"/>
        </w:rPr>
        <w:t>To ensure either that schemes of work provide extensive support to teachers in producing lesson plans, or embrace model lesson plans.</w:t>
      </w:r>
    </w:p>
    <w:p>
      <w:pPr>
        <w:pStyle w:val="ListParagraph"/>
        <w:numPr>
          <w:ilvl w:val="0"/>
          <w:numId w:val="2"/>
        </w:numPr>
        <w:spacing w:before="100" w:beforeAutospacing="1" w:after="100" w:afterAutospacing="1" w:line="240" w:lineRule="auto"/>
        <w:rPr>
          <w:rFonts w:ascii="Open Sans" w:eastAsia="Times New Roman" w:hAnsi="Open Sans" w:cs="Open Sans"/>
          <w:lang w:eastAsia="en-GB"/>
        </w:rPr>
      </w:pPr>
      <w:r>
        <w:rPr>
          <w:rFonts w:ascii="Open Sans" w:eastAsia="Times New Roman" w:hAnsi="Open Sans" w:cs="Open Sans"/>
          <w:lang w:eastAsia="en-GB"/>
        </w:rPr>
        <w:t>To train and coach Departmental staff in the effective use of schemes of work and teaching materials and to access support for staff as appropriate from partnerships, Chief Examiners, Academy Trust colleagues and other sources of expertise.</w:t>
      </w:r>
    </w:p>
    <w:p>
      <w:pPr>
        <w:pStyle w:val="ListParagraph"/>
        <w:numPr>
          <w:ilvl w:val="0"/>
          <w:numId w:val="2"/>
        </w:numPr>
        <w:spacing w:before="100" w:beforeAutospacing="1" w:after="100" w:afterAutospacing="1" w:line="240" w:lineRule="auto"/>
        <w:rPr>
          <w:rFonts w:ascii="Open Sans" w:eastAsia="Times New Roman" w:hAnsi="Open Sans" w:cs="Open Sans"/>
          <w:lang w:eastAsia="en-GB"/>
        </w:rPr>
      </w:pPr>
      <w:r>
        <w:rPr>
          <w:rFonts w:ascii="Open Sans" w:eastAsia="Times New Roman" w:hAnsi="Open Sans" w:cs="Open Sans"/>
          <w:lang w:eastAsia="en-GB"/>
        </w:rPr>
        <w:t>To plan for changes to the curriculum ensuring that the Trust and school’s priorities are fully supported, that future developments in the national picture are fully anticipated and that maximum use is made of ‘gained time’, INSET days and other available development time.</w:t>
      </w:r>
    </w:p>
    <w:p>
      <w:pPr>
        <w:pStyle w:val="ListParagraph"/>
        <w:numPr>
          <w:ilvl w:val="0"/>
          <w:numId w:val="2"/>
        </w:numPr>
        <w:spacing w:before="100" w:beforeAutospacing="1" w:after="100" w:afterAutospacing="1" w:line="240" w:lineRule="auto"/>
        <w:rPr>
          <w:rFonts w:ascii="Open Sans" w:eastAsia="Times New Roman" w:hAnsi="Open Sans" w:cs="Open Sans"/>
          <w:lang w:eastAsia="en-GB"/>
        </w:rPr>
      </w:pPr>
      <w:r>
        <w:rPr>
          <w:rFonts w:ascii="Open Sans" w:eastAsia="Times New Roman" w:hAnsi="Open Sans" w:cs="Open Sans"/>
          <w:lang w:eastAsia="en-GB"/>
        </w:rPr>
        <w:t>To ensure that the structure of the curriculum supports personalisation for all students.</w:t>
      </w:r>
    </w:p>
    <w:p>
      <w:pPr>
        <w:spacing w:before="100" w:beforeAutospacing="1" w:after="100" w:afterAutospacing="1" w:line="300" w:lineRule="atLeast"/>
        <w:ind w:left="-284"/>
        <w:rPr>
          <w:rFonts w:ascii="Open Sans" w:eastAsia="Times New Roman" w:hAnsi="Open Sans" w:cs="Open Sans"/>
          <w:b/>
          <w:color w:val="000000"/>
          <w:u w:val="single"/>
          <w:lang w:eastAsia="en-GB"/>
        </w:rPr>
      </w:pPr>
      <w:r>
        <w:rPr>
          <w:rFonts w:ascii="Open Sans" w:eastAsia="Times New Roman" w:hAnsi="Open Sans" w:cs="Open Sans"/>
          <w:b/>
          <w:color w:val="000000"/>
          <w:u w:val="single"/>
          <w:lang w:eastAsia="en-GB"/>
        </w:rPr>
        <w:lastRenderedPageBreak/>
        <w:t>Assessment and monitoring</w:t>
      </w:r>
    </w:p>
    <w:p>
      <w:pPr>
        <w:pStyle w:val="ListParagraph"/>
        <w:numPr>
          <w:ilvl w:val="0"/>
          <w:numId w:val="3"/>
        </w:numPr>
        <w:spacing w:before="100" w:beforeAutospacing="1" w:after="100" w:afterAutospacing="1" w:line="240" w:lineRule="auto"/>
        <w:rPr>
          <w:rFonts w:ascii="Open Sans" w:eastAsia="Times New Roman" w:hAnsi="Open Sans" w:cs="Open Sans"/>
          <w:lang w:eastAsia="en-GB"/>
        </w:rPr>
      </w:pPr>
      <w:r>
        <w:rPr>
          <w:rFonts w:ascii="Open Sans" w:eastAsia="Times New Roman" w:hAnsi="Open Sans" w:cs="Open Sans"/>
          <w:lang w:eastAsia="en-GB"/>
        </w:rPr>
        <w:t>To ensure that students are entered appropriately for examinations and to liaise closely with the Examinations Officer and head of faculty over entries and the checking of entries and results.</w:t>
      </w:r>
    </w:p>
    <w:p>
      <w:pPr>
        <w:pStyle w:val="ListParagraph"/>
        <w:numPr>
          <w:ilvl w:val="0"/>
          <w:numId w:val="3"/>
        </w:numPr>
        <w:spacing w:before="100" w:beforeAutospacing="1" w:after="100" w:afterAutospacing="1" w:line="240" w:lineRule="auto"/>
        <w:rPr>
          <w:rFonts w:ascii="Open Sans" w:eastAsia="Times New Roman" w:hAnsi="Open Sans" w:cs="Open Sans"/>
          <w:lang w:eastAsia="en-GB"/>
        </w:rPr>
      </w:pPr>
      <w:r>
        <w:rPr>
          <w:rFonts w:ascii="Open Sans" w:eastAsia="Times New Roman" w:hAnsi="Open Sans" w:cs="Open Sans"/>
          <w:lang w:eastAsia="en-GB"/>
        </w:rPr>
        <w:t>To ensure that the school’s Assessment Policy is fully implemented.</w:t>
      </w:r>
    </w:p>
    <w:p>
      <w:pPr>
        <w:pStyle w:val="ListParagraph"/>
        <w:numPr>
          <w:ilvl w:val="0"/>
          <w:numId w:val="3"/>
        </w:numPr>
        <w:spacing w:before="100" w:beforeAutospacing="1" w:after="100" w:afterAutospacing="1" w:line="240" w:lineRule="auto"/>
        <w:rPr>
          <w:rFonts w:ascii="Open Sans" w:eastAsia="Times New Roman" w:hAnsi="Open Sans" w:cs="Open Sans"/>
          <w:lang w:eastAsia="en-GB"/>
        </w:rPr>
      </w:pPr>
      <w:r>
        <w:rPr>
          <w:rFonts w:ascii="Open Sans" w:eastAsia="Times New Roman" w:hAnsi="Open Sans" w:cs="Open Sans"/>
          <w:lang w:eastAsia="en-GB"/>
        </w:rPr>
        <w:t>To ensure that assessment is used to promote high quality learning and that assessment activities are designed to meet the range of purposes outlined in the school’s Assessment Policy.</w:t>
      </w:r>
    </w:p>
    <w:p>
      <w:pPr>
        <w:pStyle w:val="ListParagraph"/>
        <w:numPr>
          <w:ilvl w:val="0"/>
          <w:numId w:val="3"/>
        </w:numPr>
        <w:spacing w:before="100" w:beforeAutospacing="1" w:after="100" w:afterAutospacing="1" w:line="240" w:lineRule="auto"/>
        <w:rPr>
          <w:rFonts w:ascii="Open Sans" w:eastAsia="Times New Roman" w:hAnsi="Open Sans" w:cs="Open Sans"/>
          <w:lang w:eastAsia="en-GB"/>
        </w:rPr>
      </w:pPr>
      <w:r>
        <w:rPr>
          <w:rFonts w:ascii="Open Sans" w:eastAsia="Times New Roman" w:hAnsi="Open Sans" w:cs="Open Sans"/>
          <w:lang w:eastAsia="en-GB"/>
        </w:rPr>
        <w:t>To ensure that assessments are planned to align with the school’s Assessment Calendar.</w:t>
      </w:r>
    </w:p>
    <w:p>
      <w:pPr>
        <w:pStyle w:val="ListParagraph"/>
        <w:numPr>
          <w:ilvl w:val="0"/>
          <w:numId w:val="3"/>
        </w:numPr>
        <w:spacing w:before="100" w:beforeAutospacing="1" w:after="100" w:afterAutospacing="1" w:line="240" w:lineRule="auto"/>
        <w:rPr>
          <w:rFonts w:ascii="Open Sans" w:eastAsia="Times New Roman" w:hAnsi="Open Sans" w:cs="Open Sans"/>
          <w:lang w:eastAsia="en-GB"/>
        </w:rPr>
      </w:pPr>
      <w:r>
        <w:rPr>
          <w:rFonts w:ascii="Open Sans" w:eastAsia="Times New Roman" w:hAnsi="Open Sans" w:cs="Open Sans"/>
          <w:lang w:eastAsia="en-GB"/>
        </w:rPr>
        <w:t>To ensure that main assessments are designed in terms of syllabus assessment objectives and assessment criteria, and are weighted in line with syllabus weightings.</w:t>
      </w:r>
    </w:p>
    <w:p>
      <w:pPr>
        <w:pStyle w:val="ListParagraph"/>
        <w:numPr>
          <w:ilvl w:val="0"/>
          <w:numId w:val="3"/>
        </w:numPr>
        <w:spacing w:before="100" w:beforeAutospacing="1" w:after="100" w:afterAutospacing="1" w:line="240" w:lineRule="auto"/>
        <w:rPr>
          <w:rFonts w:ascii="Open Sans" w:eastAsia="Times New Roman" w:hAnsi="Open Sans" w:cs="Open Sans"/>
          <w:lang w:eastAsia="en-GB"/>
        </w:rPr>
      </w:pPr>
      <w:r>
        <w:rPr>
          <w:rFonts w:ascii="Open Sans" w:eastAsia="Times New Roman" w:hAnsi="Open Sans" w:cs="Open Sans"/>
          <w:lang w:eastAsia="en-GB"/>
        </w:rPr>
        <w:t>To ensure that main assessments accurately measure the units of work they are meant to cover and do not anticipate elements of the terminal examination that have not yet been covered.</w:t>
      </w:r>
    </w:p>
    <w:p>
      <w:pPr>
        <w:pStyle w:val="ListParagraph"/>
        <w:numPr>
          <w:ilvl w:val="0"/>
          <w:numId w:val="3"/>
        </w:numPr>
        <w:spacing w:before="100" w:beforeAutospacing="1" w:after="100" w:afterAutospacing="1" w:line="240" w:lineRule="auto"/>
        <w:rPr>
          <w:rFonts w:ascii="Open Sans" w:eastAsia="Times New Roman" w:hAnsi="Open Sans" w:cs="Open Sans"/>
          <w:lang w:eastAsia="en-GB"/>
        </w:rPr>
      </w:pPr>
      <w:r>
        <w:rPr>
          <w:rFonts w:ascii="Open Sans" w:eastAsia="Times New Roman" w:hAnsi="Open Sans" w:cs="Open Sans"/>
          <w:lang w:eastAsia="en-GB"/>
        </w:rPr>
        <w:t>To participate in the school’s procedures for target setting.</w:t>
      </w:r>
    </w:p>
    <w:p>
      <w:pPr>
        <w:pStyle w:val="ListParagraph"/>
        <w:numPr>
          <w:ilvl w:val="0"/>
          <w:numId w:val="3"/>
        </w:numPr>
        <w:spacing w:before="100" w:beforeAutospacing="1" w:after="100" w:afterAutospacing="1" w:line="240" w:lineRule="auto"/>
        <w:rPr>
          <w:rFonts w:ascii="Open Sans" w:eastAsia="Times New Roman" w:hAnsi="Open Sans" w:cs="Open Sans"/>
          <w:lang w:eastAsia="en-GB"/>
        </w:rPr>
      </w:pPr>
      <w:r>
        <w:rPr>
          <w:rFonts w:ascii="Open Sans" w:eastAsia="Times New Roman" w:hAnsi="Open Sans" w:cs="Open Sans"/>
          <w:lang w:eastAsia="en-GB"/>
        </w:rPr>
        <w:t xml:space="preserve">To monitor the performance of students in both external and internal examinations. </w:t>
      </w:r>
    </w:p>
    <w:p>
      <w:pPr>
        <w:pStyle w:val="ListParagraph"/>
        <w:numPr>
          <w:ilvl w:val="0"/>
          <w:numId w:val="3"/>
        </w:numPr>
        <w:spacing w:before="100" w:beforeAutospacing="1" w:after="100" w:afterAutospacing="1" w:line="240" w:lineRule="auto"/>
        <w:rPr>
          <w:rFonts w:ascii="Open Sans" w:eastAsia="Times New Roman" w:hAnsi="Open Sans" w:cs="Open Sans"/>
          <w:lang w:eastAsia="en-GB"/>
        </w:rPr>
      </w:pPr>
      <w:r>
        <w:rPr>
          <w:rFonts w:ascii="Open Sans" w:eastAsia="Times New Roman" w:hAnsi="Open Sans" w:cs="Open Sans"/>
          <w:lang w:eastAsia="en-GB"/>
        </w:rPr>
        <w:t>To ensure that the potential grade thresholds of groups, their behaviour and their academic potential are all fully considered in the deployment of staff</w:t>
      </w:r>
    </w:p>
    <w:p>
      <w:pPr>
        <w:spacing w:before="100" w:beforeAutospacing="1" w:after="100" w:afterAutospacing="1" w:line="300" w:lineRule="atLeast"/>
        <w:ind w:left="-284"/>
        <w:rPr>
          <w:rFonts w:ascii="Open Sans" w:eastAsia="Times New Roman" w:hAnsi="Open Sans" w:cs="Open Sans"/>
          <w:b/>
          <w:color w:val="000000"/>
          <w:u w:val="single"/>
          <w:lang w:eastAsia="en-GB"/>
        </w:rPr>
      </w:pPr>
      <w:r>
        <w:rPr>
          <w:rFonts w:ascii="Open Sans" w:eastAsia="Times New Roman" w:hAnsi="Open Sans" w:cs="Open Sans"/>
          <w:b/>
          <w:color w:val="000000"/>
          <w:u w:val="single"/>
          <w:lang w:eastAsia="en-GB"/>
        </w:rPr>
        <w:t>Behaviour</w:t>
      </w:r>
    </w:p>
    <w:p>
      <w:pPr>
        <w:pStyle w:val="ListParagraph"/>
        <w:numPr>
          <w:ilvl w:val="0"/>
          <w:numId w:val="4"/>
        </w:numPr>
        <w:spacing w:before="100" w:beforeAutospacing="1" w:after="100" w:afterAutospacing="1" w:line="240" w:lineRule="auto"/>
        <w:rPr>
          <w:rFonts w:ascii="Open Sans" w:eastAsia="Times New Roman" w:hAnsi="Open Sans" w:cs="Open Sans"/>
          <w:lang w:eastAsia="en-GB"/>
        </w:rPr>
      </w:pPr>
      <w:r>
        <w:rPr>
          <w:rFonts w:ascii="Open Sans" w:eastAsia="Times New Roman" w:hAnsi="Open Sans" w:cs="Open Sans"/>
          <w:lang w:eastAsia="en-GB"/>
        </w:rPr>
        <w:t>To ensure that the school’s Behaviour Policy is fully implemented within the Subject/Department.</w:t>
      </w:r>
    </w:p>
    <w:p>
      <w:pPr>
        <w:pStyle w:val="ListParagraph"/>
        <w:numPr>
          <w:ilvl w:val="0"/>
          <w:numId w:val="4"/>
        </w:numPr>
        <w:spacing w:before="100" w:beforeAutospacing="1" w:after="100" w:afterAutospacing="1" w:line="240" w:lineRule="auto"/>
        <w:rPr>
          <w:rFonts w:ascii="Open Sans" w:eastAsia="Times New Roman" w:hAnsi="Open Sans" w:cs="Open Sans"/>
          <w:lang w:eastAsia="en-GB"/>
        </w:rPr>
      </w:pPr>
      <w:r>
        <w:rPr>
          <w:rFonts w:ascii="Open Sans" w:eastAsia="Times New Roman" w:hAnsi="Open Sans" w:cs="Open Sans"/>
          <w:lang w:eastAsia="en-GB"/>
        </w:rPr>
        <w:t xml:space="preserve">To be a port of call for any concerns over behaviour and to deal with poor behaviour and its causes robustly and as soon as is practicable.  </w:t>
      </w:r>
    </w:p>
    <w:p>
      <w:pPr>
        <w:pStyle w:val="ListParagraph"/>
        <w:numPr>
          <w:ilvl w:val="0"/>
          <w:numId w:val="4"/>
        </w:numPr>
        <w:spacing w:before="100" w:beforeAutospacing="1" w:after="100" w:afterAutospacing="1" w:line="240" w:lineRule="auto"/>
        <w:rPr>
          <w:rFonts w:ascii="Open Sans" w:eastAsia="Times New Roman" w:hAnsi="Open Sans" w:cs="Open Sans"/>
          <w:lang w:eastAsia="en-GB"/>
        </w:rPr>
      </w:pPr>
      <w:r>
        <w:rPr>
          <w:rFonts w:ascii="Open Sans" w:eastAsia="Times New Roman" w:hAnsi="Open Sans" w:cs="Open Sans"/>
          <w:lang w:eastAsia="en-GB"/>
        </w:rPr>
        <w:t>To liaise closely with the Head of Faculty, Curriculum Leaders, Pastoral Managers, Pastoral Tutors and Support Staff over achievement, behaviour and attendance, and to be available to respond to the concerns of parents/carers</w:t>
      </w:r>
    </w:p>
    <w:p>
      <w:pPr>
        <w:pStyle w:val="ListParagraph"/>
        <w:numPr>
          <w:ilvl w:val="0"/>
          <w:numId w:val="4"/>
        </w:numPr>
        <w:spacing w:before="100" w:beforeAutospacing="1" w:after="100" w:afterAutospacing="1" w:line="240" w:lineRule="auto"/>
        <w:rPr>
          <w:rFonts w:ascii="Open Sans" w:eastAsia="Times New Roman" w:hAnsi="Open Sans" w:cs="Open Sans"/>
          <w:lang w:eastAsia="en-GB"/>
        </w:rPr>
      </w:pPr>
      <w:r>
        <w:rPr>
          <w:rFonts w:ascii="Open Sans" w:eastAsia="Times New Roman" w:hAnsi="Open Sans" w:cs="Open Sans"/>
          <w:lang w:eastAsia="en-GB"/>
        </w:rPr>
        <w:t>To help plan a rota of duties so that common areas around the Department are properly supervised.</w:t>
      </w:r>
    </w:p>
    <w:p>
      <w:pPr>
        <w:spacing w:before="100" w:beforeAutospacing="1" w:after="100" w:afterAutospacing="1" w:line="300" w:lineRule="atLeast"/>
        <w:ind w:left="-284"/>
        <w:rPr>
          <w:rFonts w:ascii="Open Sans" w:eastAsia="Times New Roman" w:hAnsi="Open Sans" w:cs="Open Sans"/>
          <w:b/>
          <w:color w:val="000000"/>
          <w:u w:val="single"/>
          <w:lang w:eastAsia="en-GB"/>
        </w:rPr>
      </w:pPr>
      <w:r>
        <w:rPr>
          <w:rFonts w:ascii="Open Sans" w:eastAsia="Times New Roman" w:hAnsi="Open Sans" w:cs="Open Sans"/>
          <w:b/>
          <w:color w:val="000000"/>
          <w:u w:val="single"/>
          <w:lang w:eastAsia="en-GB"/>
        </w:rPr>
        <w:t>Communication and Marketing</w:t>
      </w:r>
    </w:p>
    <w:p>
      <w:pPr>
        <w:pStyle w:val="ListParagraph"/>
        <w:numPr>
          <w:ilvl w:val="0"/>
          <w:numId w:val="5"/>
        </w:numPr>
        <w:spacing w:before="100" w:beforeAutospacing="1" w:after="100" w:afterAutospacing="1" w:line="240" w:lineRule="auto"/>
        <w:rPr>
          <w:rFonts w:ascii="Open Sans" w:eastAsia="Times New Roman" w:hAnsi="Open Sans" w:cs="Open Sans"/>
          <w:lang w:eastAsia="en-GB"/>
        </w:rPr>
      </w:pPr>
      <w:r>
        <w:rPr>
          <w:rFonts w:ascii="Open Sans" w:eastAsia="Times New Roman" w:hAnsi="Open Sans" w:cs="Open Sans"/>
          <w:lang w:eastAsia="en-GB"/>
        </w:rPr>
        <w:t>To attend Parents Evenings, Open Evenings and Options Evenings and other evenings as appropriate and ensure that the work of the Department is demonstrated in an informative and engaging manner.</w:t>
      </w:r>
    </w:p>
    <w:p>
      <w:pPr>
        <w:pStyle w:val="ListParagraph"/>
        <w:numPr>
          <w:ilvl w:val="0"/>
          <w:numId w:val="5"/>
        </w:numPr>
        <w:spacing w:before="100" w:beforeAutospacing="1" w:after="100" w:afterAutospacing="1" w:line="240" w:lineRule="auto"/>
        <w:rPr>
          <w:rFonts w:ascii="Open Sans" w:eastAsia="Times New Roman" w:hAnsi="Open Sans" w:cs="Open Sans"/>
          <w:lang w:eastAsia="en-GB"/>
        </w:rPr>
      </w:pPr>
      <w:r>
        <w:rPr>
          <w:rFonts w:ascii="Open Sans" w:eastAsia="Times New Roman" w:hAnsi="Open Sans" w:cs="Open Sans"/>
          <w:lang w:eastAsia="en-GB"/>
        </w:rPr>
        <w:t>To liaise directly with parents/carers maintaining a manner that is friendly, helpful and professional.</w:t>
      </w:r>
    </w:p>
    <w:p>
      <w:pPr>
        <w:spacing w:before="100" w:beforeAutospacing="1" w:after="100" w:afterAutospacing="1" w:line="300" w:lineRule="atLeast"/>
        <w:ind w:left="-284"/>
        <w:rPr>
          <w:rFonts w:ascii="Open Sans" w:eastAsia="Times New Roman" w:hAnsi="Open Sans" w:cs="Open Sans"/>
          <w:b/>
          <w:color w:val="000000"/>
          <w:u w:val="single"/>
          <w:lang w:eastAsia="en-GB"/>
        </w:rPr>
      </w:pPr>
      <w:r>
        <w:rPr>
          <w:rFonts w:ascii="Open Sans" w:eastAsia="Times New Roman" w:hAnsi="Open Sans" w:cs="Open Sans"/>
          <w:b/>
          <w:color w:val="000000"/>
          <w:u w:val="single"/>
          <w:lang w:eastAsia="en-GB"/>
        </w:rPr>
        <w:t>Trust development</w:t>
      </w:r>
    </w:p>
    <w:p>
      <w:pPr>
        <w:pStyle w:val="ListParagraph"/>
        <w:numPr>
          <w:ilvl w:val="0"/>
          <w:numId w:val="6"/>
        </w:numPr>
        <w:spacing w:before="100" w:beforeAutospacing="1" w:after="100" w:afterAutospacing="1" w:line="240" w:lineRule="auto"/>
        <w:rPr>
          <w:rFonts w:ascii="Open Sans" w:eastAsia="Times New Roman" w:hAnsi="Open Sans" w:cs="Open Sans"/>
          <w:lang w:eastAsia="en-GB"/>
        </w:rPr>
      </w:pPr>
      <w:r>
        <w:rPr>
          <w:rFonts w:ascii="Open Sans" w:eastAsia="Times New Roman" w:hAnsi="Open Sans" w:cs="Open Sans"/>
          <w:lang w:eastAsia="en-GB"/>
        </w:rPr>
        <w:t>To support the Trust’s aims and to carry out its policies.</w:t>
      </w:r>
    </w:p>
    <w:p>
      <w:pPr>
        <w:pStyle w:val="ListParagraph"/>
        <w:numPr>
          <w:ilvl w:val="0"/>
          <w:numId w:val="6"/>
        </w:numPr>
        <w:spacing w:before="100" w:beforeAutospacing="1" w:after="100" w:afterAutospacing="1" w:line="240" w:lineRule="auto"/>
        <w:rPr>
          <w:rFonts w:ascii="Open Sans" w:eastAsia="Times New Roman" w:hAnsi="Open Sans" w:cs="Open Sans"/>
          <w:lang w:eastAsia="en-GB"/>
        </w:rPr>
      </w:pPr>
      <w:r>
        <w:rPr>
          <w:rFonts w:ascii="Open Sans" w:eastAsia="Times New Roman" w:hAnsi="Open Sans" w:cs="Open Sans"/>
          <w:lang w:eastAsia="en-GB"/>
        </w:rPr>
        <w:t>To support the Trust in implementing its Development Plan.</w:t>
      </w:r>
    </w:p>
    <w:p>
      <w:pPr>
        <w:spacing w:before="100" w:beforeAutospacing="1" w:after="100" w:afterAutospacing="1" w:line="300" w:lineRule="atLeast"/>
        <w:ind w:left="-284"/>
        <w:rPr>
          <w:rFonts w:ascii="Open Sans" w:eastAsia="Times New Roman" w:hAnsi="Open Sans" w:cs="Open Sans"/>
          <w:color w:val="000000"/>
          <w:u w:val="single"/>
          <w:lang w:eastAsia="en-GB"/>
        </w:rPr>
      </w:pPr>
      <w:r>
        <w:rPr>
          <w:rFonts w:ascii="Open Sans" w:eastAsia="Times New Roman" w:hAnsi="Open Sans" w:cs="Open Sans"/>
          <w:color w:val="000000"/>
          <w:u w:val="single"/>
          <w:lang w:eastAsia="en-GB"/>
        </w:rPr>
        <w:t>Duties</w:t>
      </w:r>
    </w:p>
    <w:p>
      <w:pPr>
        <w:pStyle w:val="ListParagraph"/>
        <w:numPr>
          <w:ilvl w:val="0"/>
          <w:numId w:val="7"/>
        </w:numPr>
        <w:spacing w:before="100" w:beforeAutospacing="1" w:after="100" w:afterAutospacing="1" w:line="240" w:lineRule="auto"/>
        <w:rPr>
          <w:rFonts w:ascii="Open Sans" w:eastAsia="Times New Roman" w:hAnsi="Open Sans" w:cs="Open Sans"/>
          <w:lang w:eastAsia="en-GB"/>
        </w:rPr>
      </w:pPr>
      <w:r>
        <w:rPr>
          <w:rFonts w:ascii="Open Sans" w:eastAsia="Times New Roman" w:hAnsi="Open Sans" w:cs="Open Sans"/>
          <w:lang w:eastAsia="en-GB"/>
        </w:rPr>
        <w:lastRenderedPageBreak/>
        <w:t>To carry out duties in accordance with published schedules, or in response to reasonable requests within the scope of directed time.</w:t>
      </w:r>
    </w:p>
    <w:p>
      <w:pPr>
        <w:pStyle w:val="ListParagraph"/>
        <w:numPr>
          <w:ilvl w:val="0"/>
          <w:numId w:val="7"/>
        </w:numPr>
        <w:spacing w:before="100" w:beforeAutospacing="1" w:after="100" w:afterAutospacing="1" w:line="240" w:lineRule="auto"/>
        <w:rPr>
          <w:rFonts w:ascii="Open Sans" w:eastAsia="Times New Roman" w:hAnsi="Open Sans" w:cs="Open Sans"/>
          <w:lang w:eastAsia="en-GB"/>
        </w:rPr>
      </w:pPr>
      <w:r>
        <w:rPr>
          <w:rFonts w:ascii="Open Sans" w:eastAsia="Times New Roman" w:hAnsi="Open Sans" w:cs="Open Sans"/>
          <w:lang w:eastAsia="en-GB"/>
        </w:rPr>
        <w:t>To carry out any other reasonable duties as assigned by the Headteacher.</w:t>
      </w:r>
    </w:p>
    <w:p>
      <w:pPr>
        <w:pStyle w:val="ListParagraph"/>
        <w:numPr>
          <w:ilvl w:val="0"/>
          <w:numId w:val="7"/>
        </w:numPr>
        <w:spacing w:before="100" w:beforeAutospacing="1" w:after="100" w:afterAutospacing="1" w:line="240" w:lineRule="auto"/>
        <w:rPr>
          <w:rFonts w:ascii="Open Sans" w:eastAsia="Times New Roman" w:hAnsi="Open Sans" w:cs="Open Sans"/>
          <w:lang w:eastAsia="en-GB"/>
        </w:rPr>
      </w:pPr>
      <w:r>
        <w:rPr>
          <w:rFonts w:ascii="Open Sans" w:eastAsia="Times New Roman" w:hAnsi="Open Sans" w:cs="Open Sans"/>
          <w:lang w:eastAsia="en-GB"/>
        </w:rPr>
        <w:t>Additional specific responsibilities may be allocated on appointment on consideration of the strengths of the successful candidate and the needs of the Trust.</w:t>
      </w:r>
    </w:p>
    <w:p>
      <w:pPr>
        <w:spacing w:before="100" w:beforeAutospacing="1" w:after="100" w:afterAutospacing="1" w:line="300" w:lineRule="atLeast"/>
        <w:ind w:left="-284"/>
        <w:rPr>
          <w:rFonts w:ascii="Open Sans" w:eastAsia="Times New Roman" w:hAnsi="Open Sans" w:cs="Open Sans"/>
          <w:b/>
          <w:color w:val="000000"/>
          <w:u w:val="single"/>
          <w:lang w:eastAsia="en-GB"/>
        </w:rPr>
      </w:pPr>
      <w:r>
        <w:rPr>
          <w:rFonts w:ascii="Open Sans" w:eastAsia="Times New Roman" w:hAnsi="Open Sans" w:cs="Open Sans"/>
          <w:b/>
          <w:color w:val="000000"/>
          <w:u w:val="single"/>
          <w:lang w:eastAsia="en-GB"/>
        </w:rPr>
        <w:t>Other specific duties</w:t>
      </w:r>
    </w:p>
    <w:p>
      <w:pPr>
        <w:pStyle w:val="ListParagraph"/>
        <w:numPr>
          <w:ilvl w:val="0"/>
          <w:numId w:val="8"/>
        </w:numPr>
        <w:spacing w:before="100" w:beforeAutospacing="1" w:after="100" w:afterAutospacing="1" w:line="240" w:lineRule="auto"/>
        <w:rPr>
          <w:rFonts w:ascii="Open Sans" w:eastAsia="Times New Roman" w:hAnsi="Open Sans" w:cs="Open Sans"/>
          <w:lang w:eastAsia="en-GB"/>
        </w:rPr>
      </w:pPr>
      <w:r>
        <w:rPr>
          <w:rFonts w:ascii="Open Sans" w:eastAsia="Times New Roman" w:hAnsi="Open Sans" w:cs="Open Sans"/>
          <w:lang w:eastAsia="en-GB"/>
        </w:rPr>
        <w:t xml:space="preserve">To implement a </w:t>
      </w:r>
      <w:proofErr w:type="gramStart"/>
      <w:r>
        <w:rPr>
          <w:rFonts w:ascii="Open Sans" w:eastAsia="Times New Roman" w:hAnsi="Open Sans" w:cs="Open Sans"/>
          <w:lang w:eastAsia="en-GB"/>
        </w:rPr>
        <w:t>curriculum</w:t>
      </w:r>
      <w:proofErr w:type="gramEnd"/>
      <w:r>
        <w:rPr>
          <w:rFonts w:ascii="Open Sans" w:eastAsia="Times New Roman" w:hAnsi="Open Sans" w:cs="Open Sans"/>
          <w:lang w:eastAsia="en-GB"/>
        </w:rPr>
        <w:t xml:space="preserve"> offer which ensures high participation within lessons and that any barriers to engagement are removed.</w:t>
      </w:r>
    </w:p>
    <w:p>
      <w:pPr>
        <w:pStyle w:val="ListParagraph"/>
        <w:numPr>
          <w:ilvl w:val="0"/>
          <w:numId w:val="8"/>
        </w:numPr>
        <w:spacing w:before="100" w:beforeAutospacing="1" w:after="100" w:afterAutospacing="1" w:line="240" w:lineRule="auto"/>
        <w:rPr>
          <w:rFonts w:ascii="Open Sans" w:eastAsia="Times New Roman" w:hAnsi="Open Sans" w:cs="Open Sans"/>
          <w:lang w:eastAsia="en-GB"/>
        </w:rPr>
      </w:pPr>
      <w:r>
        <w:rPr>
          <w:rFonts w:ascii="Open Sans" w:eastAsia="Times New Roman" w:hAnsi="Open Sans" w:cs="Open Sans"/>
          <w:lang w:eastAsia="en-GB"/>
        </w:rPr>
        <w:t xml:space="preserve">To lead extra-curricular activities and enrichment programmes that engage a wide range of students and provide well managed and exciting opportunities within the school and Trust for all students. </w:t>
      </w:r>
    </w:p>
    <w:p>
      <w:pPr>
        <w:pStyle w:val="ListParagraph"/>
        <w:numPr>
          <w:ilvl w:val="0"/>
          <w:numId w:val="8"/>
        </w:numPr>
        <w:spacing w:before="100" w:beforeAutospacing="1" w:after="100" w:afterAutospacing="1" w:line="240" w:lineRule="auto"/>
        <w:rPr>
          <w:rFonts w:ascii="Open Sans" w:eastAsia="Times New Roman" w:hAnsi="Open Sans" w:cs="Open Sans"/>
          <w:lang w:eastAsia="en-GB"/>
        </w:rPr>
      </w:pPr>
      <w:r>
        <w:rPr>
          <w:rFonts w:ascii="Open Sans" w:eastAsia="Times New Roman" w:hAnsi="Open Sans" w:cs="Open Sans"/>
          <w:lang w:eastAsia="en-GB"/>
        </w:rPr>
        <w:t>To continue personal development as agreed in Teacher Appraisal meetings and identified in improvement plans.</w:t>
      </w:r>
    </w:p>
    <w:p>
      <w:pPr>
        <w:pStyle w:val="ListParagraph"/>
        <w:numPr>
          <w:ilvl w:val="0"/>
          <w:numId w:val="8"/>
        </w:numPr>
        <w:spacing w:before="100" w:beforeAutospacing="1" w:after="100" w:afterAutospacing="1" w:line="240" w:lineRule="auto"/>
        <w:rPr>
          <w:rFonts w:ascii="Open Sans" w:eastAsia="Times New Roman" w:hAnsi="Open Sans" w:cs="Open Sans"/>
          <w:lang w:eastAsia="en-GB"/>
        </w:rPr>
      </w:pPr>
      <w:r>
        <w:rPr>
          <w:rFonts w:ascii="Open Sans" w:eastAsia="Times New Roman" w:hAnsi="Open Sans" w:cs="Open Sans"/>
          <w:lang w:eastAsia="en-GB"/>
        </w:rPr>
        <w:t>To play a full part in the life of the Academy Trust community, to support its distinctive aim and ethos and to encourage staff and students to follow this example.</w:t>
      </w:r>
    </w:p>
    <w:p>
      <w:pPr>
        <w:pStyle w:val="ListParagraph"/>
        <w:numPr>
          <w:ilvl w:val="0"/>
          <w:numId w:val="8"/>
        </w:numPr>
        <w:spacing w:before="100" w:beforeAutospacing="1" w:after="100" w:afterAutospacing="1" w:line="240" w:lineRule="auto"/>
        <w:rPr>
          <w:rFonts w:ascii="Open Sans" w:eastAsia="Times New Roman" w:hAnsi="Open Sans" w:cs="Open Sans"/>
          <w:lang w:eastAsia="en-GB"/>
        </w:rPr>
      </w:pPr>
      <w:r>
        <w:rPr>
          <w:rFonts w:ascii="Open Sans" w:eastAsia="Times New Roman" w:hAnsi="Open Sans" w:cs="Open Sans"/>
          <w:lang w:eastAsia="en-GB"/>
        </w:rPr>
        <w:t>To show a record of excellent attendance and punctuality.</w:t>
      </w:r>
    </w:p>
    <w:p>
      <w:pPr>
        <w:pStyle w:val="ListParagraph"/>
        <w:numPr>
          <w:ilvl w:val="0"/>
          <w:numId w:val="8"/>
        </w:numPr>
        <w:spacing w:before="100" w:beforeAutospacing="1" w:after="100" w:afterAutospacing="1" w:line="240" w:lineRule="auto"/>
        <w:rPr>
          <w:rFonts w:ascii="Open Sans" w:eastAsia="Times New Roman" w:hAnsi="Open Sans" w:cs="Open Sans"/>
          <w:lang w:eastAsia="en-GB"/>
        </w:rPr>
      </w:pPr>
      <w:r>
        <w:rPr>
          <w:rFonts w:ascii="Open Sans" w:eastAsia="Times New Roman" w:hAnsi="Open Sans" w:cs="Open Sans"/>
          <w:lang w:eastAsia="en-GB"/>
        </w:rPr>
        <w:t>To adhere to the Academy Trust’s business dress code.</w:t>
      </w:r>
    </w:p>
    <w:p>
      <w:pPr>
        <w:pStyle w:val="ListParagraph"/>
        <w:numPr>
          <w:ilvl w:val="0"/>
          <w:numId w:val="8"/>
        </w:numPr>
        <w:spacing w:before="100" w:beforeAutospacing="1" w:after="100" w:afterAutospacing="1" w:line="240" w:lineRule="auto"/>
        <w:rPr>
          <w:rFonts w:ascii="Open Sans" w:eastAsia="Times New Roman" w:hAnsi="Open Sans" w:cs="Open Sans"/>
          <w:lang w:eastAsia="en-GB"/>
        </w:rPr>
      </w:pPr>
      <w:r>
        <w:rPr>
          <w:rFonts w:ascii="Open Sans" w:eastAsia="Times New Roman" w:hAnsi="Open Sans" w:cs="Open Sans"/>
          <w:lang w:eastAsia="en-GB"/>
        </w:rPr>
        <w:t>To undertake additional responsibilities and duties as required by the Headteacher.</w:t>
      </w:r>
    </w:p>
    <w:p>
      <w:pPr>
        <w:pStyle w:val="ListParagraph"/>
        <w:numPr>
          <w:ilvl w:val="0"/>
          <w:numId w:val="8"/>
        </w:numPr>
        <w:spacing w:before="100" w:beforeAutospacing="1" w:after="100" w:afterAutospacing="1" w:line="240" w:lineRule="auto"/>
        <w:rPr>
          <w:rFonts w:ascii="Open Sans" w:eastAsia="Times New Roman" w:hAnsi="Open Sans" w:cs="Open Sans"/>
          <w:lang w:eastAsia="en-GB"/>
        </w:rPr>
      </w:pPr>
      <w:r>
        <w:rPr>
          <w:rFonts w:ascii="Open Sans" w:eastAsia="Times New Roman" w:hAnsi="Open Sans" w:cs="Open Sans"/>
          <w:lang w:eastAsia="en-GB"/>
        </w:rPr>
        <w:t>To promote and implement the Trust’s Equal Opportunities Policies in all aspects of employment and service delivery.</w:t>
      </w:r>
    </w:p>
    <w:p>
      <w:pPr>
        <w:pStyle w:val="ListParagraph"/>
        <w:numPr>
          <w:ilvl w:val="0"/>
          <w:numId w:val="8"/>
        </w:numPr>
        <w:spacing w:before="100" w:beforeAutospacing="1" w:after="100" w:afterAutospacing="1" w:line="240" w:lineRule="auto"/>
        <w:rPr>
          <w:rFonts w:ascii="Open Sans" w:eastAsia="Times New Roman" w:hAnsi="Open Sans" w:cs="Open Sans"/>
          <w:lang w:eastAsia="en-GB"/>
        </w:rPr>
      </w:pPr>
      <w:r>
        <w:rPr>
          <w:rFonts w:ascii="Open Sans" w:eastAsia="Times New Roman" w:hAnsi="Open Sans" w:cs="Open Sans"/>
          <w:lang w:eastAsia="en-GB"/>
        </w:rPr>
        <w:t xml:space="preserve">To assist in maintaining a tidy, healthy, safe and secure environment and to comply with the Academy Trust’s Health &amp; Safety Policy, undertaking risk assessments, as appropriate and specific Health and Safety duties and responsibilities in the department </w:t>
      </w:r>
    </w:p>
    <w:p>
      <w:pPr>
        <w:pStyle w:val="ListParagraph"/>
        <w:numPr>
          <w:ilvl w:val="0"/>
          <w:numId w:val="8"/>
        </w:numPr>
        <w:spacing w:before="100" w:beforeAutospacing="1" w:after="100" w:afterAutospacing="1" w:line="240" w:lineRule="auto"/>
        <w:rPr>
          <w:rFonts w:ascii="Open Sans" w:eastAsia="Times New Roman" w:hAnsi="Open Sans" w:cs="Open Sans"/>
          <w:lang w:eastAsia="en-GB"/>
        </w:rPr>
      </w:pPr>
      <w:r>
        <w:rPr>
          <w:rFonts w:ascii="Open Sans" w:eastAsia="Times New Roman" w:hAnsi="Open Sans" w:cs="Open Sans"/>
          <w:lang w:eastAsia="en-GB"/>
        </w:rPr>
        <w:t>To promote parental and community involvement in the life of the Academy Trust, including attending Parents’ Evenings and other curriculum/pastoral events, as required.</w:t>
      </w:r>
    </w:p>
    <w:p>
      <w:pPr>
        <w:pStyle w:val="ListParagraph"/>
        <w:numPr>
          <w:ilvl w:val="0"/>
          <w:numId w:val="8"/>
        </w:numPr>
        <w:spacing w:before="100" w:beforeAutospacing="1" w:after="100" w:afterAutospacing="1" w:line="240" w:lineRule="auto"/>
        <w:rPr>
          <w:rFonts w:ascii="Open Sans" w:eastAsia="Times New Roman" w:hAnsi="Open Sans" w:cs="Open Sans"/>
          <w:lang w:eastAsia="en-GB"/>
        </w:rPr>
      </w:pPr>
      <w:r>
        <w:rPr>
          <w:rFonts w:ascii="Open Sans" w:eastAsia="Times New Roman" w:hAnsi="Open Sans" w:cs="Open Sans"/>
          <w:lang w:eastAsia="en-GB"/>
        </w:rPr>
        <w:t>To attend regular meetings before and after school hours including morning briefings.</w:t>
      </w:r>
    </w:p>
    <w:p>
      <w:pPr>
        <w:pStyle w:val="ListParagraph"/>
        <w:numPr>
          <w:ilvl w:val="0"/>
          <w:numId w:val="8"/>
        </w:numPr>
        <w:spacing w:before="100" w:beforeAutospacing="1" w:after="100" w:afterAutospacing="1" w:line="240" w:lineRule="auto"/>
        <w:rPr>
          <w:rFonts w:ascii="Open Sans" w:eastAsia="Times New Roman" w:hAnsi="Open Sans" w:cs="Open Sans"/>
          <w:lang w:eastAsia="en-GB"/>
        </w:rPr>
      </w:pPr>
      <w:r>
        <w:rPr>
          <w:rFonts w:ascii="Open Sans" w:eastAsia="Times New Roman" w:hAnsi="Open Sans" w:cs="Open Sans"/>
          <w:lang w:eastAsia="en-GB"/>
        </w:rPr>
        <w:t>To undertake any other duty as specified by School Teachers’ Pay and Condition Body (STPCB) not mentioned in the above.</w:t>
      </w:r>
    </w:p>
    <w:p>
      <w:pPr>
        <w:pStyle w:val="ListParagraph"/>
        <w:numPr>
          <w:ilvl w:val="0"/>
          <w:numId w:val="8"/>
        </w:numPr>
        <w:spacing w:before="100" w:beforeAutospacing="1" w:after="100" w:afterAutospacing="1" w:line="240" w:lineRule="auto"/>
        <w:rPr>
          <w:rFonts w:ascii="Open Sans" w:eastAsia="Times New Roman" w:hAnsi="Open Sans" w:cs="Open Sans"/>
          <w:lang w:eastAsia="en-GB"/>
        </w:rPr>
      </w:pPr>
      <w:r>
        <w:rPr>
          <w:rFonts w:ascii="Open Sans" w:eastAsia="Times New Roman" w:hAnsi="Open Sans" w:cs="Open Sans"/>
          <w:lang w:eastAsia="en-GB"/>
        </w:rPr>
        <w:t>This role involves daily contact and regulated activity with children.</w:t>
      </w:r>
    </w:p>
    <w:p>
      <w:pPr>
        <w:rPr>
          <w:rFonts w:ascii="Open Sans" w:eastAsia="Calibri" w:hAnsi="Open Sans" w:cs="Open Sans"/>
        </w:rPr>
      </w:pPr>
    </w:p>
    <w:p>
      <w:pPr>
        <w:rPr>
          <w:rFonts w:ascii="Open Sans" w:eastAsia="Calibri" w:hAnsi="Open Sans" w:cs="Open Sans"/>
        </w:rPr>
      </w:pPr>
      <w:r>
        <w:rPr>
          <w:rFonts w:ascii="Open Sans" w:eastAsia="Calibri" w:hAnsi="Open Sans" w:cs="Open Sans"/>
        </w:rPr>
        <w:t>This role involves working in regulated activity with children and an Enhanced DBS Clearance is required for this position.</w:t>
      </w:r>
    </w:p>
    <w:p>
      <w:pPr>
        <w:spacing w:before="100" w:beforeAutospacing="1" w:after="100" w:afterAutospacing="1" w:line="300" w:lineRule="atLeast"/>
        <w:rPr>
          <w:rFonts w:ascii="Open Sans" w:eastAsia="Times New Roman" w:hAnsi="Open Sans" w:cs="Open Sans"/>
          <w:b/>
          <w:bCs/>
          <w:color w:val="000000"/>
          <w:lang w:eastAsia="en-GB"/>
        </w:rPr>
      </w:pPr>
    </w:p>
    <w:p>
      <w:pPr>
        <w:spacing w:before="100" w:beforeAutospacing="1" w:after="100" w:afterAutospacing="1" w:line="300" w:lineRule="atLeast"/>
        <w:ind w:left="360"/>
        <w:rPr>
          <w:rFonts w:ascii="Open Sans" w:eastAsia="Times New Roman" w:hAnsi="Open Sans" w:cs="Open Sans"/>
          <w:color w:val="000000"/>
          <w:lang w:eastAsia="en-GB"/>
        </w:rPr>
      </w:pPr>
    </w:p>
    <w:p>
      <w:pPr>
        <w:spacing w:before="100" w:beforeAutospacing="1" w:after="100" w:afterAutospacing="1" w:line="300" w:lineRule="atLeast"/>
        <w:ind w:left="360"/>
        <w:rPr>
          <w:rFonts w:ascii="Open Sans" w:eastAsia="Times New Roman" w:hAnsi="Open Sans" w:cs="Open Sans"/>
          <w:color w:val="000000"/>
          <w:lang w:eastAsia="en-GB"/>
        </w:rPr>
        <w:sectPr>
          <w:headerReference w:type="default" r:id="rId10"/>
          <w:headerReference w:type="first" r:id="rId11"/>
          <w:pgSz w:w="11906" w:h="16838"/>
          <w:pgMar w:top="1143" w:right="1440" w:bottom="1440" w:left="1440" w:header="708" w:footer="708" w:gutter="0"/>
          <w:cols w:space="708"/>
          <w:titlePg/>
          <w:docGrid w:linePitch="360"/>
        </w:sectPr>
      </w:pPr>
    </w:p>
    <w:p>
      <w:pPr>
        <w:tabs>
          <w:tab w:val="left" w:pos="1215"/>
        </w:tabs>
        <w:sectPr>
          <w:headerReference w:type="first" r:id="rId12"/>
          <w:pgSz w:w="16838" w:h="11906" w:orient="landscape"/>
          <w:pgMar w:top="1440" w:right="1143" w:bottom="1440" w:left="1440" w:header="708" w:footer="708" w:gutter="0"/>
          <w:cols w:space="708"/>
          <w:titlePg/>
          <w:docGrid w:linePitch="360"/>
        </w:sectPr>
      </w:pPr>
    </w:p>
    <w:p>
      <w:pPr>
        <w:tabs>
          <w:tab w:val="left" w:pos="1215"/>
        </w:tabs>
      </w:pPr>
    </w:p>
    <w:p>
      <w:pPr>
        <w:tabs>
          <w:tab w:val="left" w:pos="1215"/>
        </w:tabs>
      </w:pPr>
    </w:p>
    <w:tbl>
      <w:tblPr>
        <w:tblStyle w:val="TableGrid"/>
        <w:tblW w:w="15561" w:type="dxa"/>
        <w:tblInd w:w="-715" w:type="dxa"/>
        <w:tblCellMar>
          <w:top w:w="7" w:type="dxa"/>
          <w:left w:w="108" w:type="dxa"/>
          <w:right w:w="59" w:type="dxa"/>
        </w:tblCellMar>
        <w:tblLook w:val="04A0" w:firstRow="1" w:lastRow="0" w:firstColumn="1" w:lastColumn="0" w:noHBand="0" w:noVBand="1"/>
      </w:tblPr>
      <w:tblGrid>
        <w:gridCol w:w="2660"/>
        <w:gridCol w:w="7656"/>
        <w:gridCol w:w="5245"/>
      </w:tblGrid>
      <w:tr>
        <w:trPr>
          <w:trHeight w:val="264"/>
        </w:trPr>
        <w:tc>
          <w:tcPr>
            <w:tcW w:w="2660" w:type="dxa"/>
            <w:tcBorders>
              <w:top w:val="single" w:sz="4" w:space="0" w:color="000000"/>
              <w:left w:val="single" w:sz="4" w:space="0" w:color="000000"/>
              <w:bottom w:val="single" w:sz="4" w:space="0" w:color="000000"/>
              <w:right w:val="single" w:sz="4" w:space="0" w:color="000000"/>
            </w:tcBorders>
          </w:tcPr>
          <w:p>
            <w:pPr>
              <w:rPr>
                <w:rFonts w:ascii="Open Sans" w:hAnsi="Open Sans" w:cs="Open Sans"/>
                <w:b/>
                <w:bCs/>
              </w:rPr>
            </w:pPr>
          </w:p>
        </w:tc>
        <w:tc>
          <w:tcPr>
            <w:tcW w:w="7656" w:type="dxa"/>
            <w:tcBorders>
              <w:top w:val="single" w:sz="4" w:space="0" w:color="000000"/>
              <w:left w:val="single" w:sz="4" w:space="0" w:color="000000"/>
              <w:bottom w:val="single" w:sz="4" w:space="0" w:color="000000"/>
              <w:right w:val="single" w:sz="4" w:space="0" w:color="000000"/>
            </w:tcBorders>
          </w:tcPr>
          <w:p>
            <w:pPr>
              <w:rPr>
                <w:rFonts w:ascii="Open Sans" w:hAnsi="Open Sans" w:cs="Open Sans"/>
                <w:b/>
                <w:bCs/>
              </w:rPr>
            </w:pPr>
            <w:r>
              <w:rPr>
                <w:rFonts w:ascii="Open Sans" w:hAnsi="Open Sans" w:cs="Open Sans"/>
                <w:b/>
                <w:bCs/>
              </w:rPr>
              <w:t xml:space="preserve">Essential </w:t>
            </w:r>
          </w:p>
        </w:tc>
        <w:tc>
          <w:tcPr>
            <w:tcW w:w="5245" w:type="dxa"/>
            <w:tcBorders>
              <w:top w:val="single" w:sz="4" w:space="0" w:color="000000"/>
              <w:left w:val="single" w:sz="4" w:space="0" w:color="000000"/>
              <w:bottom w:val="single" w:sz="4" w:space="0" w:color="000000"/>
              <w:right w:val="single" w:sz="4" w:space="0" w:color="000000"/>
            </w:tcBorders>
          </w:tcPr>
          <w:p>
            <w:pPr>
              <w:rPr>
                <w:rFonts w:ascii="Open Sans" w:hAnsi="Open Sans" w:cs="Open Sans"/>
                <w:b/>
                <w:bCs/>
              </w:rPr>
            </w:pPr>
            <w:r>
              <w:rPr>
                <w:rFonts w:ascii="Open Sans" w:hAnsi="Open Sans" w:cs="Open Sans"/>
                <w:b/>
                <w:bCs/>
              </w:rPr>
              <w:t xml:space="preserve">Desirable </w:t>
            </w:r>
          </w:p>
        </w:tc>
      </w:tr>
      <w:tr>
        <w:trPr>
          <w:trHeight w:val="768"/>
        </w:trPr>
        <w:tc>
          <w:tcPr>
            <w:tcW w:w="2660" w:type="dxa"/>
            <w:tcBorders>
              <w:top w:val="single" w:sz="4" w:space="0" w:color="000000"/>
              <w:left w:val="single" w:sz="4" w:space="0" w:color="000000"/>
              <w:bottom w:val="single" w:sz="4" w:space="0" w:color="000000"/>
              <w:right w:val="single" w:sz="4" w:space="0" w:color="000000"/>
            </w:tcBorders>
          </w:tcPr>
          <w:p>
            <w:pPr>
              <w:rPr>
                <w:rFonts w:ascii="Open Sans" w:hAnsi="Open Sans" w:cs="Open Sans"/>
                <w:b/>
                <w:bCs/>
              </w:rPr>
            </w:pPr>
            <w:r>
              <w:rPr>
                <w:rFonts w:ascii="Open Sans" w:hAnsi="Open Sans" w:cs="Open Sans"/>
                <w:b/>
                <w:bCs/>
              </w:rPr>
              <w:t xml:space="preserve">Qualifications </w:t>
            </w:r>
          </w:p>
        </w:tc>
        <w:tc>
          <w:tcPr>
            <w:tcW w:w="7656" w:type="dxa"/>
            <w:tcBorders>
              <w:top w:val="single" w:sz="4" w:space="0" w:color="000000"/>
              <w:left w:val="single" w:sz="4" w:space="0" w:color="000000"/>
              <w:bottom w:val="single" w:sz="4" w:space="0" w:color="000000"/>
              <w:right w:val="single" w:sz="4" w:space="0" w:color="000000"/>
            </w:tcBorders>
          </w:tcPr>
          <w:p>
            <w:pPr>
              <w:rPr>
                <w:rFonts w:ascii="Open Sans" w:hAnsi="Open Sans" w:cs="Open Sans"/>
              </w:rPr>
            </w:pPr>
            <w:r>
              <w:rPr>
                <w:rFonts w:ascii="Open Sans" w:hAnsi="Open Sans" w:cs="Open Sans"/>
              </w:rPr>
              <w:t xml:space="preserve">QTS  </w:t>
            </w:r>
          </w:p>
          <w:p>
            <w:pPr>
              <w:rPr>
                <w:rFonts w:ascii="Open Sans" w:hAnsi="Open Sans" w:cs="Open Sans"/>
              </w:rPr>
            </w:pPr>
            <w:r>
              <w:rPr>
                <w:rFonts w:ascii="Open Sans" w:hAnsi="Open Sans" w:cs="Open Sans"/>
              </w:rPr>
              <w:t xml:space="preserve">Degree level qualification in Media/English or relevant subject </w:t>
            </w:r>
          </w:p>
        </w:tc>
        <w:tc>
          <w:tcPr>
            <w:tcW w:w="5245" w:type="dxa"/>
            <w:tcBorders>
              <w:top w:val="single" w:sz="4" w:space="0" w:color="000000"/>
              <w:left w:val="single" w:sz="4" w:space="0" w:color="000000"/>
              <w:bottom w:val="single" w:sz="4" w:space="0" w:color="000000"/>
              <w:right w:val="single" w:sz="4" w:space="0" w:color="000000"/>
            </w:tcBorders>
          </w:tcPr>
          <w:p>
            <w:pPr>
              <w:rPr>
                <w:rFonts w:ascii="Open Sans" w:hAnsi="Open Sans" w:cs="Open Sans"/>
              </w:rPr>
            </w:pPr>
            <w:r>
              <w:rPr>
                <w:rFonts w:ascii="Open Sans" w:hAnsi="Open Sans" w:cs="Open Sans"/>
              </w:rPr>
              <w:t xml:space="preserve"> </w:t>
            </w:r>
          </w:p>
          <w:p>
            <w:pPr>
              <w:rPr>
                <w:rFonts w:ascii="Open Sans" w:hAnsi="Open Sans" w:cs="Open Sans"/>
              </w:rPr>
            </w:pPr>
            <w:r>
              <w:rPr>
                <w:rFonts w:ascii="Open Sans" w:hAnsi="Open Sans" w:cs="Open Sans"/>
              </w:rPr>
              <w:t xml:space="preserve"> Good Honours Degree  </w:t>
            </w:r>
          </w:p>
        </w:tc>
      </w:tr>
      <w:tr>
        <w:trPr>
          <w:trHeight w:val="3377"/>
        </w:trPr>
        <w:tc>
          <w:tcPr>
            <w:tcW w:w="2660" w:type="dxa"/>
            <w:tcBorders>
              <w:top w:val="single" w:sz="4" w:space="0" w:color="000000"/>
              <w:left w:val="single" w:sz="4" w:space="0" w:color="000000"/>
              <w:bottom w:val="single" w:sz="4" w:space="0" w:color="000000"/>
              <w:right w:val="single" w:sz="4" w:space="0" w:color="000000"/>
            </w:tcBorders>
          </w:tcPr>
          <w:p>
            <w:pPr>
              <w:rPr>
                <w:rFonts w:ascii="Open Sans" w:hAnsi="Open Sans" w:cs="Open Sans"/>
                <w:b/>
                <w:bCs/>
              </w:rPr>
            </w:pPr>
            <w:r>
              <w:rPr>
                <w:rFonts w:ascii="Open Sans" w:hAnsi="Open Sans" w:cs="Open Sans"/>
                <w:b/>
                <w:bCs/>
              </w:rPr>
              <w:t xml:space="preserve">Teaching </w:t>
            </w:r>
          </w:p>
          <w:p>
            <w:pPr>
              <w:rPr>
                <w:rFonts w:ascii="Open Sans" w:hAnsi="Open Sans" w:cs="Open Sans"/>
                <w:b/>
                <w:bCs/>
              </w:rPr>
            </w:pPr>
          </w:p>
        </w:tc>
        <w:tc>
          <w:tcPr>
            <w:tcW w:w="7656" w:type="dxa"/>
            <w:tcBorders>
              <w:top w:val="single" w:sz="4" w:space="0" w:color="000000"/>
              <w:left w:val="single" w:sz="4" w:space="0" w:color="000000"/>
              <w:bottom w:val="single" w:sz="4" w:space="0" w:color="000000"/>
              <w:right w:val="single" w:sz="4" w:space="0" w:color="000000"/>
            </w:tcBorders>
          </w:tcPr>
          <w:p>
            <w:pPr>
              <w:rPr>
                <w:rFonts w:ascii="Open Sans" w:hAnsi="Open Sans" w:cs="Open Sans"/>
              </w:rPr>
            </w:pPr>
            <w:r>
              <w:rPr>
                <w:rFonts w:ascii="Open Sans" w:hAnsi="Open Sans" w:cs="Open Sans"/>
              </w:rPr>
              <w:t xml:space="preserve">Able to teach full range of ability 11-18  </w:t>
            </w:r>
          </w:p>
          <w:p>
            <w:pPr>
              <w:rPr>
                <w:rFonts w:ascii="Open Sans" w:hAnsi="Open Sans" w:cs="Open Sans"/>
              </w:rPr>
            </w:pPr>
            <w:r>
              <w:rPr>
                <w:rFonts w:ascii="Open Sans" w:hAnsi="Open Sans" w:cs="Open Sans"/>
              </w:rPr>
              <w:t xml:space="preserve">Able to create an excellent climate for learning within teaching area </w:t>
            </w:r>
          </w:p>
          <w:p>
            <w:pPr>
              <w:rPr>
                <w:rFonts w:ascii="Open Sans" w:hAnsi="Open Sans" w:cs="Open Sans"/>
              </w:rPr>
            </w:pPr>
            <w:r>
              <w:rPr>
                <w:rFonts w:ascii="Open Sans" w:hAnsi="Open Sans" w:cs="Open Sans"/>
              </w:rPr>
              <w:t xml:space="preserve">Able to use a range of strategies to promote learning </w:t>
            </w:r>
          </w:p>
          <w:p>
            <w:pPr>
              <w:rPr>
                <w:rFonts w:ascii="Open Sans" w:hAnsi="Open Sans" w:cs="Open Sans"/>
              </w:rPr>
            </w:pPr>
            <w:r>
              <w:rPr>
                <w:rFonts w:ascii="Open Sans" w:hAnsi="Open Sans" w:cs="Open Sans"/>
              </w:rPr>
              <w:t xml:space="preserve">Able to manage and encourage good behaviour  </w:t>
            </w:r>
          </w:p>
          <w:p>
            <w:pPr>
              <w:rPr>
                <w:rFonts w:ascii="Open Sans" w:hAnsi="Open Sans" w:cs="Open Sans"/>
              </w:rPr>
            </w:pPr>
            <w:r>
              <w:rPr>
                <w:rFonts w:ascii="Open Sans" w:hAnsi="Open Sans" w:cs="Open Sans"/>
              </w:rPr>
              <w:t xml:space="preserve">Able to develop positive and meaningful relationships with students </w:t>
            </w:r>
          </w:p>
          <w:p>
            <w:pPr>
              <w:rPr>
                <w:rFonts w:ascii="Open Sans" w:hAnsi="Open Sans" w:cs="Open Sans"/>
              </w:rPr>
            </w:pPr>
            <w:r>
              <w:rPr>
                <w:rFonts w:ascii="Open Sans" w:hAnsi="Open Sans" w:cs="Open Sans"/>
              </w:rPr>
              <w:t xml:space="preserve">Able to make appropriate use of ICT for learning </w:t>
            </w:r>
          </w:p>
          <w:p>
            <w:pPr>
              <w:rPr>
                <w:rFonts w:ascii="Open Sans" w:hAnsi="Open Sans" w:cs="Open Sans"/>
              </w:rPr>
            </w:pPr>
            <w:r>
              <w:rPr>
                <w:rFonts w:ascii="Open Sans" w:hAnsi="Open Sans" w:cs="Open Sans"/>
              </w:rPr>
              <w:t xml:space="preserve">Understanding of how to use data to inform planning and improve pupils’ performance </w:t>
            </w:r>
          </w:p>
          <w:p>
            <w:pPr>
              <w:rPr>
                <w:rFonts w:ascii="Open Sans" w:hAnsi="Open Sans" w:cs="Open Sans"/>
              </w:rPr>
            </w:pPr>
            <w:r>
              <w:rPr>
                <w:rFonts w:ascii="Open Sans" w:hAnsi="Open Sans" w:cs="Open Sans"/>
              </w:rPr>
              <w:t xml:space="preserve">Understanding of a range of assessment for learning approaches, including grades where appropriate </w:t>
            </w:r>
          </w:p>
          <w:p>
            <w:pPr>
              <w:rPr>
                <w:rFonts w:ascii="Open Sans" w:hAnsi="Open Sans" w:cs="Open Sans"/>
              </w:rPr>
            </w:pPr>
            <w:r>
              <w:rPr>
                <w:rFonts w:ascii="Open Sans" w:hAnsi="Open Sans" w:cs="Open Sans"/>
              </w:rPr>
              <w:t xml:space="preserve">Able to communicate with pupils, parents and carers about pupil’s progress </w:t>
            </w:r>
          </w:p>
        </w:tc>
        <w:tc>
          <w:tcPr>
            <w:tcW w:w="5245" w:type="dxa"/>
            <w:tcBorders>
              <w:top w:val="single" w:sz="4" w:space="0" w:color="000000"/>
              <w:left w:val="single" w:sz="4" w:space="0" w:color="000000"/>
              <w:bottom w:val="single" w:sz="4" w:space="0" w:color="000000"/>
              <w:right w:val="single" w:sz="4" w:space="0" w:color="000000"/>
            </w:tcBorders>
          </w:tcPr>
          <w:p>
            <w:pPr>
              <w:rPr>
                <w:rFonts w:ascii="Open Sans" w:hAnsi="Open Sans" w:cs="Open Sans"/>
              </w:rPr>
            </w:pPr>
            <w:r>
              <w:rPr>
                <w:rFonts w:ascii="Open Sans" w:hAnsi="Open Sans" w:cs="Open Sans"/>
              </w:rPr>
              <w:t xml:space="preserve">Able to develop best practice through wide range of imaginative approaches </w:t>
            </w:r>
          </w:p>
          <w:p>
            <w:pPr>
              <w:rPr>
                <w:rFonts w:ascii="Open Sans" w:hAnsi="Open Sans" w:cs="Open Sans"/>
              </w:rPr>
            </w:pPr>
            <w:r>
              <w:rPr>
                <w:rFonts w:ascii="Open Sans" w:hAnsi="Open Sans" w:cs="Open Sans"/>
              </w:rPr>
              <w:t xml:space="preserve">Participation/development of extra-curricular activities </w:t>
            </w:r>
          </w:p>
          <w:p>
            <w:pPr>
              <w:rPr>
                <w:rFonts w:ascii="Open Sans" w:hAnsi="Open Sans" w:cs="Open Sans"/>
              </w:rPr>
            </w:pPr>
            <w:r>
              <w:rPr>
                <w:rFonts w:ascii="Open Sans" w:hAnsi="Open Sans" w:cs="Open Sans"/>
              </w:rPr>
              <w:t xml:space="preserve">Engaged with developments in teaching and learning strategies to raise achievement </w:t>
            </w:r>
          </w:p>
          <w:p>
            <w:pPr>
              <w:rPr>
                <w:rFonts w:ascii="Open Sans" w:hAnsi="Open Sans" w:cs="Open Sans"/>
              </w:rPr>
            </w:pPr>
          </w:p>
        </w:tc>
      </w:tr>
      <w:tr>
        <w:trPr>
          <w:trHeight w:val="1978"/>
        </w:trPr>
        <w:tc>
          <w:tcPr>
            <w:tcW w:w="2660" w:type="dxa"/>
            <w:tcBorders>
              <w:top w:val="single" w:sz="4" w:space="0" w:color="000000"/>
              <w:left w:val="single" w:sz="4" w:space="0" w:color="000000"/>
              <w:bottom w:val="single" w:sz="4" w:space="0" w:color="000000"/>
              <w:right w:val="single" w:sz="4" w:space="0" w:color="000000"/>
            </w:tcBorders>
          </w:tcPr>
          <w:p>
            <w:pPr>
              <w:rPr>
                <w:rFonts w:ascii="Open Sans" w:hAnsi="Open Sans" w:cs="Open Sans"/>
                <w:b/>
                <w:bCs/>
              </w:rPr>
            </w:pPr>
            <w:r>
              <w:rPr>
                <w:rFonts w:ascii="Open Sans" w:hAnsi="Open Sans" w:cs="Open Sans"/>
                <w:b/>
                <w:bCs/>
              </w:rPr>
              <w:t xml:space="preserve">Personal Qualities </w:t>
            </w:r>
          </w:p>
        </w:tc>
        <w:tc>
          <w:tcPr>
            <w:tcW w:w="7656" w:type="dxa"/>
            <w:tcBorders>
              <w:top w:val="single" w:sz="4" w:space="0" w:color="000000"/>
              <w:left w:val="single" w:sz="4" w:space="0" w:color="000000"/>
              <w:bottom w:val="single" w:sz="4" w:space="0" w:color="000000"/>
              <w:right w:val="single" w:sz="4" w:space="0" w:color="000000"/>
            </w:tcBorders>
          </w:tcPr>
          <w:p>
            <w:pPr>
              <w:rPr>
                <w:rFonts w:ascii="Open Sans" w:hAnsi="Open Sans" w:cs="Open Sans"/>
              </w:rPr>
            </w:pPr>
            <w:r>
              <w:rPr>
                <w:rFonts w:ascii="Open Sans" w:hAnsi="Open Sans" w:cs="Open Sans"/>
              </w:rPr>
              <w:t xml:space="preserve">Enthusiasm  </w:t>
            </w:r>
          </w:p>
          <w:p>
            <w:pPr>
              <w:rPr>
                <w:rFonts w:ascii="Open Sans" w:hAnsi="Open Sans" w:cs="Open Sans"/>
              </w:rPr>
            </w:pPr>
            <w:r>
              <w:rPr>
                <w:rFonts w:ascii="Open Sans" w:hAnsi="Open Sans" w:cs="Open Sans"/>
              </w:rPr>
              <w:t xml:space="preserve">Team-working skills  </w:t>
            </w:r>
          </w:p>
          <w:p>
            <w:pPr>
              <w:rPr>
                <w:rFonts w:ascii="Open Sans" w:hAnsi="Open Sans" w:cs="Open Sans"/>
              </w:rPr>
            </w:pPr>
            <w:r>
              <w:rPr>
                <w:rFonts w:ascii="Open Sans" w:hAnsi="Open Sans" w:cs="Open Sans"/>
              </w:rPr>
              <w:t xml:space="preserve">Reliability and Integrity  </w:t>
            </w:r>
          </w:p>
          <w:p>
            <w:pPr>
              <w:rPr>
                <w:rFonts w:ascii="Open Sans" w:hAnsi="Open Sans" w:cs="Open Sans"/>
              </w:rPr>
            </w:pPr>
            <w:r>
              <w:rPr>
                <w:rFonts w:ascii="Open Sans" w:hAnsi="Open Sans" w:cs="Open Sans"/>
              </w:rPr>
              <w:t xml:space="preserve">Personal Organisation  </w:t>
            </w:r>
          </w:p>
          <w:p>
            <w:pPr>
              <w:rPr>
                <w:rFonts w:ascii="Open Sans" w:hAnsi="Open Sans" w:cs="Open Sans"/>
              </w:rPr>
            </w:pPr>
            <w:r>
              <w:rPr>
                <w:rFonts w:ascii="Open Sans" w:hAnsi="Open Sans" w:cs="Open Sans"/>
              </w:rPr>
              <w:t xml:space="preserve">Flexibility </w:t>
            </w:r>
          </w:p>
          <w:p>
            <w:pPr>
              <w:rPr>
                <w:rFonts w:ascii="Open Sans" w:hAnsi="Open Sans" w:cs="Open Sans"/>
              </w:rPr>
            </w:pPr>
            <w:r>
              <w:rPr>
                <w:rFonts w:ascii="Open Sans" w:hAnsi="Open Sans" w:cs="Open Sans"/>
              </w:rPr>
              <w:t xml:space="preserve">Engagement in own continuous professional development </w:t>
            </w:r>
          </w:p>
        </w:tc>
        <w:tc>
          <w:tcPr>
            <w:tcW w:w="5245" w:type="dxa"/>
            <w:tcBorders>
              <w:top w:val="single" w:sz="4" w:space="0" w:color="000000"/>
              <w:left w:val="single" w:sz="4" w:space="0" w:color="000000"/>
              <w:bottom w:val="single" w:sz="4" w:space="0" w:color="000000"/>
              <w:right w:val="single" w:sz="4" w:space="0" w:color="000000"/>
            </w:tcBorders>
          </w:tcPr>
          <w:p>
            <w:pPr>
              <w:rPr>
                <w:rFonts w:ascii="Open Sans" w:hAnsi="Open Sans" w:cs="Open Sans"/>
              </w:rPr>
            </w:pPr>
            <w:r>
              <w:rPr>
                <w:rFonts w:ascii="Open Sans" w:hAnsi="Open Sans" w:cs="Open Sans"/>
              </w:rPr>
              <w:t xml:space="preserve">Strategic Planning  </w:t>
            </w:r>
          </w:p>
          <w:p>
            <w:pPr>
              <w:rPr>
                <w:rFonts w:ascii="Open Sans" w:hAnsi="Open Sans" w:cs="Open Sans"/>
              </w:rPr>
            </w:pPr>
            <w:r>
              <w:rPr>
                <w:rFonts w:ascii="Open Sans" w:hAnsi="Open Sans" w:cs="Open Sans"/>
              </w:rPr>
              <w:t xml:space="preserve">Motivational skills </w:t>
            </w:r>
          </w:p>
        </w:tc>
      </w:tr>
    </w:tbl>
    <w:p>
      <w:pPr>
        <w:tabs>
          <w:tab w:val="left" w:pos="1215"/>
        </w:tabs>
      </w:pPr>
    </w:p>
    <w:sectPr>
      <w:headerReference w:type="default" r:id="rId13"/>
      <w:headerReference w:type="first" r:id="rId14"/>
      <w:type w:val="continuous"/>
      <w:pgSz w:w="16838" w:h="11906" w:orient="landscape"/>
      <w:pgMar w:top="1440" w:right="1143"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Spartan ExtraBold">
    <w:altName w:val="Calibri"/>
    <w:panose1 w:val="00000000000000000000"/>
    <w:charset w:val="00"/>
    <w:family w:val="auto"/>
    <w:pitch w:val="variable"/>
    <w:sig w:usb0="A00000EF" w:usb1="4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rPr>
      <w:drawing>
        <wp:anchor distT="0" distB="0" distL="114300" distR="114300" simplePos="0" relativeHeight="251684864" behindDoc="1" locked="0" layoutInCell="1" allowOverlap="1">
          <wp:simplePos x="0" y="0"/>
          <wp:positionH relativeFrom="column">
            <wp:posOffset>-929640</wp:posOffset>
          </wp:positionH>
          <wp:positionV relativeFrom="paragraph">
            <wp:posOffset>-449580</wp:posOffset>
          </wp:positionV>
          <wp:extent cx="7565572" cy="10700951"/>
          <wp:effectExtent l="0" t="0" r="0" b="571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extLst>
                      <a:ext uri="{28A0092B-C50C-407E-A947-70E740481C1C}">
                        <a14:useLocalDpi xmlns:a14="http://schemas.microsoft.com/office/drawing/2010/main" val="0"/>
                      </a:ext>
                    </a:extLst>
                  </a:blip>
                  <a:stretch>
                    <a:fillRect/>
                  </a:stretch>
                </pic:blipFill>
                <pic:spPr>
                  <a:xfrm>
                    <a:off x="0" y="0"/>
                    <a:ext cx="7565572" cy="10700951"/>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86912" behindDoc="0" locked="0" layoutInCell="1" allowOverlap="1">
              <wp:simplePos x="0" y="0"/>
              <wp:positionH relativeFrom="column">
                <wp:posOffset>-86360</wp:posOffset>
              </wp:positionH>
              <wp:positionV relativeFrom="paragraph">
                <wp:posOffset>-382047</wp:posOffset>
              </wp:positionV>
              <wp:extent cx="3611880" cy="1404620"/>
              <wp:effectExtent l="0" t="0" r="0" b="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1880" cy="1404620"/>
                      </a:xfrm>
                      <a:prstGeom prst="rect">
                        <a:avLst/>
                      </a:prstGeom>
                      <a:noFill/>
                      <a:ln w="9525">
                        <a:noFill/>
                        <a:miter lim="800000"/>
                        <a:headEnd/>
                        <a:tailEnd/>
                      </a:ln>
                    </wps:spPr>
                    <wps:txbx>
                      <w:txbxContent>
                        <w:p>
                          <w:pPr>
                            <w:rPr>
                              <w:rFonts w:ascii="Open Sans" w:hAnsi="Open Sans" w:cs="Open Sans"/>
                              <w:color w:val="FFFFFF" w:themeColor="background1"/>
                              <w:sz w:val="24"/>
                              <w:szCs w:val="24"/>
                            </w:rPr>
                          </w:pPr>
                          <w:r>
                            <w:rPr>
                              <w:rFonts w:ascii="Open Sans" w:hAnsi="Open Sans" w:cs="Open Sans"/>
                              <w:b/>
                              <w:bCs/>
                              <w:color w:val="FFFFFF" w:themeColor="background1"/>
                              <w:sz w:val="24"/>
                              <w:szCs w:val="24"/>
                            </w:rPr>
                            <w:t>Head of Media</w:t>
                          </w:r>
                          <w:r>
                            <w:rPr>
                              <w:rFonts w:ascii="Open Sans" w:hAnsi="Open Sans" w:cs="Open Sans"/>
                              <w:color w:val="FFFFFF" w:themeColor="background1"/>
                              <w:sz w:val="24"/>
                              <w:szCs w:val="24"/>
                            </w:rPr>
                            <w:t xml:space="preserve">   |    Job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8pt;margin-top:-30.1pt;width:284.4pt;height:110.6pt;z-index:2516869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" filled="f" stroked="f">
              <v:textbox style="mso-fit-shape-to-text:t">
                <w:txbxContent>
                  <w:p>
                    <w:pPr>
                      <w:rPr>
                        <w:rFonts w:ascii="Open Sans" w:hAnsi="Open Sans" w:cs="Open Sans"/>
                        <w:color w:val="FFFFFF" w:themeColor="background1"/>
                        <w:sz w:val="24"/>
                        <w:szCs w:val="24"/>
                      </w:rPr>
                    </w:pPr>
                    <w:proofErr w:type="spellStart"/>
                    <w:r>
                      <w:rPr>
                        <w:rFonts w:ascii="Open Sans" w:hAnsi="Open Sans" w:cs="Open Sans"/>
                        <w:b/>
                        <w:bCs/>
                        <w:color w:val="FFFFFF" w:themeColor="background1"/>
                        <w:sz w:val="24"/>
                        <w:szCs w:val="24"/>
                      </w:rPr>
                      <w:t xml:space="preserve">Head </w:t>
                    </w:r>
                    <w:proofErr w:type="spellEnd"/>
                    <w:r>
                      <w:rPr>
                        <w:rFonts w:ascii="Open Sans" w:hAnsi="Open Sans" w:cs="Open Sans"/>
                        <w:b/>
                        <w:bCs/>
                        <w:color w:val="FFFFFF" w:themeColor="background1"/>
                        <w:sz w:val="24"/>
                        <w:szCs w:val="24"/>
                      </w:rPr>
                      <w:t>of Media</w:t>
                    </w:r>
                    <w:r>
                      <w:rPr>
                        <w:rFonts w:ascii="Open Sans" w:hAnsi="Open Sans" w:cs="Open Sans"/>
                        <w:color w:val="FFFFFF" w:themeColor="background1"/>
                        <w:sz w:val="24"/>
                        <w:szCs w:val="24"/>
                      </w:rPr>
                      <w:t xml:space="preserve">   |    Job Description</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rPr>
      <w:drawing>
        <wp:anchor distT="0" distB="0" distL="114300" distR="114300" simplePos="0" relativeHeight="251670528" behindDoc="1" locked="0" layoutInCell="1" allowOverlap="1">
          <wp:simplePos x="0" y="0"/>
          <wp:positionH relativeFrom="column">
            <wp:posOffset>-937260</wp:posOffset>
          </wp:positionH>
          <wp:positionV relativeFrom="paragraph">
            <wp:posOffset>-472440</wp:posOffset>
          </wp:positionV>
          <wp:extent cx="7592493" cy="10739029"/>
          <wp:effectExtent l="0" t="0" r="8890" b="5715"/>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7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92493" cy="10739029"/>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73600" behindDoc="0" locked="0" layoutInCell="1" allowOverlap="1">
              <wp:simplePos x="0" y="0"/>
              <wp:positionH relativeFrom="column">
                <wp:posOffset>4537710</wp:posOffset>
              </wp:positionH>
              <wp:positionV relativeFrom="paragraph">
                <wp:posOffset>1086485</wp:posOffset>
              </wp:positionV>
              <wp:extent cx="1478915" cy="1404620"/>
              <wp:effectExtent l="0" t="0" r="0" b="0"/>
              <wp:wrapSquare wrapText="bothSides"/>
              <wp:docPr id="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915" cy="1404620"/>
                      </a:xfrm>
                      <a:prstGeom prst="rect">
                        <a:avLst/>
                      </a:prstGeom>
                      <a:noFill/>
                      <a:ln w="9525">
                        <a:noFill/>
                        <a:miter lim="800000"/>
                        <a:headEnd/>
                        <a:tailEnd/>
                      </a:ln>
                    </wps:spPr>
                    <wps:txbx>
                      <w:txbxContent>
                        <w:p>
                          <w:pPr>
                            <w:jc w:val="right"/>
                            <w:rPr>
                              <w:rFonts w:ascii="Open Sans" w:hAnsi="Open Sans" w:cs="Open Sans"/>
                              <w:color w:val="433F3E"/>
                              <w:sz w:val="28"/>
                              <w:szCs w:val="28"/>
                            </w:rPr>
                          </w:pPr>
                          <w:r>
                            <w:rPr>
                              <w:rFonts w:ascii="Open Sans" w:hAnsi="Open Sans" w:cs="Open Sans"/>
                              <w:color w:val="433F3E"/>
                              <w:sz w:val="28"/>
                              <w:szCs w:val="28"/>
                            </w:rPr>
                            <w:t>Job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357.3pt;margin-top:85.55pt;width:116.45pt;height:110.6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" filled="f" stroked="f">
              <v:textbox style="mso-fit-shape-to-text:t">
                <w:txbxContent>
                  <w:p>
                    <w:pPr>
                      <w:jc w:val="right"/>
                      <w:rPr>
                        <w:rFonts w:ascii="Open Sans" w:hAnsi="Open Sans" w:cs="Open Sans"/>
                        <w:color w:val="433F3E"/>
                        <w:sz w:val="28"/>
                        <w:szCs w:val="28"/>
                      </w:rPr>
                    </w:pPr>
                    <w:r>
                      <w:rPr>
                        <w:rFonts w:ascii="Open Sans" w:hAnsi="Open Sans" w:cs="Open Sans"/>
                        <w:color w:val="433F3E"/>
                        <w:sz w:val="28"/>
                        <w:szCs w:val="28"/>
                      </w:rPr>
                      <w:t>Job Description</w:t>
                    </w:r>
                  </w:p>
                </w:txbxContent>
              </v:textbox>
              <w10:wrap type="square"/>
            </v:shape>
          </w:pict>
        </mc:Fallback>
      </mc:AlternateContent>
    </w:r>
    <w:r>
      <w:rPr>
        <w:noProof/>
      </w:rPr>
      <mc:AlternateContent>
        <mc:Choice Requires="wps">
          <w:drawing>
            <wp:anchor distT="45720" distB="45720" distL="114300" distR="114300" simplePos="0" relativeHeight="251672576" behindDoc="0" locked="0" layoutInCell="1" allowOverlap="1">
              <wp:simplePos x="0" y="0"/>
              <wp:positionH relativeFrom="column">
                <wp:posOffset>3299460</wp:posOffset>
              </wp:positionH>
              <wp:positionV relativeFrom="paragraph">
                <wp:posOffset>-7620</wp:posOffset>
              </wp:positionV>
              <wp:extent cx="275907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9075" cy="1404620"/>
                      </a:xfrm>
                      <a:prstGeom prst="rect">
                        <a:avLst/>
                      </a:prstGeom>
                      <a:noFill/>
                      <a:ln w="9525">
                        <a:noFill/>
                        <a:miter lim="800000"/>
                        <a:headEnd/>
                        <a:tailEnd/>
                      </a:ln>
                    </wps:spPr>
                    <wps:txbx>
                      <w:txbxContent>
                        <w:p>
                          <w:pPr>
                            <w:spacing w:line="240" w:lineRule="auto"/>
                            <w:jc w:val="right"/>
                            <w:rPr>
                              <w:rFonts w:ascii="Spartan ExtraBold" w:hAnsi="Spartan ExtraBold"/>
                              <w:color w:val="433F3E"/>
                              <w:sz w:val="44"/>
                              <w:szCs w:val="44"/>
                            </w:rPr>
                          </w:pPr>
                          <w:r>
                            <w:rPr>
                              <w:rFonts w:ascii="Spartan ExtraBold" w:hAnsi="Spartan ExtraBold"/>
                              <w:color w:val="433F3E"/>
                              <w:sz w:val="44"/>
                              <w:szCs w:val="44"/>
                            </w:rPr>
                            <w:t>Head of Media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259.8pt;margin-top:-.6pt;width:217.25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" filled="f" stroked="f">
              <v:textbox style="mso-fit-shape-to-text:t">
                <w:txbxContent>
                  <w:p>
                    <w:pPr>
                      <w:spacing w:line="240" w:lineRule="auto"/>
                      <w:jc w:val="right"/>
                      <w:rPr>
                        <w:rFonts w:ascii="Spartan ExtraBold" w:hAnsi="Spartan ExtraBold"/>
                        <w:color w:val="433F3E"/>
                        <w:sz w:val="44"/>
                        <w:szCs w:val="44"/>
                      </w:rPr>
                    </w:pPr>
                    <w:r>
                      <w:rPr>
                        <w:rFonts w:ascii="Spartan ExtraBold" w:hAnsi="Spartan ExtraBold"/>
                        <w:color w:val="433F3E"/>
                        <w:sz w:val="44"/>
                        <w:szCs w:val="44"/>
                      </w:rPr>
                      <w:t>Head of Media</w:t>
                    </w:r>
                  </w:p>
                </w:txbxContent>
              </v:textbox>
              <w10:wrap type="square"/>
            </v:shape>
          </w:pict>
        </mc:Fallback>
      </mc:AlternateContent>
    </w:r>
    <w:r>
      <w:rPr>
        <w:noProof/>
      </w:rPr>
      <mc:AlternateContent>
        <mc:Choice Requires="wps">
          <w:drawing>
            <wp:anchor distT="45720" distB="45720" distL="114300" distR="114300" simplePos="0" relativeHeight="251666432" behindDoc="0" locked="0" layoutInCell="1" allowOverlap="1">
              <wp:simplePos x="0" y="0"/>
              <wp:positionH relativeFrom="column">
                <wp:posOffset>6979920</wp:posOffset>
              </wp:positionH>
              <wp:positionV relativeFrom="paragraph">
                <wp:posOffset>1178560</wp:posOffset>
              </wp:positionV>
              <wp:extent cx="2004695" cy="1404620"/>
              <wp:effectExtent l="0" t="0" r="0" b="0"/>
              <wp:wrapSquare wrapText="bothSides"/>
              <wp:docPr id="1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4695" cy="1404620"/>
                      </a:xfrm>
                      <a:prstGeom prst="rect">
                        <a:avLst/>
                      </a:prstGeom>
                      <a:noFill/>
                      <a:ln w="9525">
                        <a:noFill/>
                        <a:miter lim="800000"/>
                        <a:headEnd/>
                        <a:tailEnd/>
                      </a:ln>
                    </wps:spPr>
                    <wps:txbx>
                      <w:txbxContent>
                        <w:p>
                          <w:pPr>
                            <w:jc w:val="right"/>
                            <w:rPr>
                              <w:rFonts w:ascii="Open Sans" w:hAnsi="Open Sans" w:cs="Open Sans"/>
                              <w:color w:val="433F3E"/>
                              <w:sz w:val="28"/>
                              <w:szCs w:val="28"/>
                            </w:rPr>
                          </w:pPr>
                          <w:r>
                            <w:rPr>
                              <w:rFonts w:ascii="Open Sans" w:hAnsi="Open Sans" w:cs="Open Sans"/>
                              <w:color w:val="433F3E"/>
                              <w:sz w:val="28"/>
                              <w:szCs w:val="28"/>
                            </w:rPr>
                            <w:t>Person Specification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549.6pt;margin-top:92.8pt;width:157.85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" filled="f" stroked="f">
              <v:textbox style="mso-fit-shape-to-text:t">
                <w:txbxContent>
                  <w:p>
                    <w:pPr>
                      <w:jc w:val="right"/>
                      <w:rPr>
                        <w:rFonts w:ascii="Open Sans" w:hAnsi="Open Sans" w:cs="Open Sans"/>
                        <w:color w:val="433F3E"/>
                        <w:sz w:val="28"/>
                        <w:szCs w:val="28"/>
                      </w:rPr>
                    </w:pPr>
                    <w:r>
                      <w:rPr>
                        <w:rFonts w:ascii="Open Sans" w:hAnsi="Open Sans" w:cs="Open Sans"/>
                        <w:color w:val="433F3E"/>
                        <w:sz w:val="28"/>
                        <w:szCs w:val="28"/>
                      </w:rPr>
                      <w:t>Person Specification</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tabs>
        <w:tab w:val="clear" w:pos="4513"/>
        <w:tab w:val="clear" w:pos="9026"/>
        <w:tab w:val="left" w:pos="6372"/>
      </w:tabs>
    </w:pPr>
    <w:r>
      <w:rPr>
        <w:noProof/>
      </w:rPr>
      <w:drawing>
        <wp:anchor distT="0" distB="0" distL="114300" distR="114300" simplePos="0" relativeHeight="251675648" behindDoc="1" locked="0" layoutInCell="1" allowOverlap="1">
          <wp:simplePos x="0" y="0"/>
          <wp:positionH relativeFrom="column">
            <wp:posOffset>-914400</wp:posOffset>
          </wp:positionH>
          <wp:positionV relativeFrom="paragraph">
            <wp:posOffset>-449580</wp:posOffset>
          </wp:positionV>
          <wp:extent cx="10691495" cy="7558886"/>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0691495" cy="7558886"/>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68480" behindDoc="0" locked="0" layoutInCell="1" allowOverlap="1">
              <wp:simplePos x="0" y="0"/>
              <wp:positionH relativeFrom="column">
                <wp:posOffset>5600700</wp:posOffset>
              </wp:positionH>
              <wp:positionV relativeFrom="paragraph">
                <wp:posOffset>34925</wp:posOffset>
              </wp:positionV>
              <wp:extent cx="3383915" cy="1509395"/>
              <wp:effectExtent l="0" t="0" r="0" b="0"/>
              <wp:wrapSquare wrapText="bothSides"/>
              <wp:docPr id="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915" cy="1509395"/>
                      </a:xfrm>
                      <a:prstGeom prst="rect">
                        <a:avLst/>
                      </a:prstGeom>
                      <a:noFill/>
                      <a:ln w="9525">
                        <a:noFill/>
                        <a:miter lim="800000"/>
                        <a:headEnd/>
                        <a:tailEnd/>
                      </a:ln>
                    </wps:spPr>
                    <wps:txbx>
                      <w:txbxContent>
                        <w:p>
                          <w:pPr>
                            <w:spacing w:line="240" w:lineRule="auto"/>
                            <w:jc w:val="right"/>
                            <w:rPr>
                              <w:rFonts w:ascii="Spartan ExtraBold" w:hAnsi="Spartan ExtraBold"/>
                              <w:color w:val="433F3E"/>
                              <w:sz w:val="44"/>
                              <w:szCs w:val="44"/>
                            </w:rPr>
                          </w:pPr>
                          <w:r>
                            <w:rPr>
                              <w:rFonts w:ascii="Spartan ExtraBold" w:hAnsi="Spartan ExtraBold"/>
                              <w:color w:val="433F3E"/>
                              <w:sz w:val="44"/>
                              <w:szCs w:val="44"/>
                            </w:rPr>
                            <w:t>Head of Media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441pt;margin-top:2.75pt;width:266.45pt;height:118.85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" filled="f" stroked="f">
              <v:textbox style="mso-fit-shape-to-text:t">
                <w:txbxContent>
                  <w:p>
                    <w:pPr>
                      <w:spacing w:line="240" w:lineRule="auto"/>
                      <w:jc w:val="right"/>
                      <w:rPr>
                        <w:rFonts w:ascii="Spartan ExtraBold" w:hAnsi="Spartan ExtraBold"/>
                        <w:color w:val="433F3E"/>
                        <w:sz w:val="44"/>
                        <w:szCs w:val="44"/>
                      </w:rPr>
                    </w:pPr>
                    <w:r>
                      <w:rPr>
                        <w:rFonts w:ascii="Spartan ExtraBold" w:hAnsi="Spartan ExtraBold"/>
                        <w:color w:val="433F3E"/>
                        <w:sz w:val="44"/>
                        <w:szCs w:val="44"/>
                      </w:rPr>
                      <w:t>Head of Media</w:t>
                    </w:r>
                  </w:p>
                </w:txbxContent>
              </v:textbox>
              <w10:wrap type="square"/>
            </v:shape>
          </w:pict>
        </mc:Fallback>
      </mc:AlternateContent>
    </w:r>
    <w:r>
      <w:rPr>
        <w:noProof/>
      </w:rPr>
      <w:drawing>
        <wp:anchor distT="0" distB="0" distL="114300" distR="114300" simplePos="0" relativeHeight="251680768" behindDoc="1" locked="0" layoutInCell="1" allowOverlap="1">
          <wp:simplePos x="0" y="0"/>
          <wp:positionH relativeFrom="column">
            <wp:posOffset>-925195</wp:posOffset>
          </wp:positionH>
          <wp:positionV relativeFrom="paragraph">
            <wp:posOffset>7209790</wp:posOffset>
          </wp:positionV>
          <wp:extent cx="10716260" cy="7576820"/>
          <wp:effectExtent l="0" t="0" r="8890" b="508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716260" cy="757682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69504" behindDoc="0" locked="0" layoutInCell="1" allowOverlap="1">
              <wp:simplePos x="0" y="0"/>
              <wp:positionH relativeFrom="column">
                <wp:posOffset>6979920</wp:posOffset>
              </wp:positionH>
              <wp:positionV relativeFrom="paragraph">
                <wp:posOffset>1178560</wp:posOffset>
              </wp:positionV>
              <wp:extent cx="2004695" cy="1404620"/>
              <wp:effectExtent l="0" t="0" r="0" b="0"/>
              <wp:wrapSquare wrapText="bothSides"/>
              <wp:docPr id="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4695" cy="1404620"/>
                      </a:xfrm>
                      <a:prstGeom prst="rect">
                        <a:avLst/>
                      </a:prstGeom>
                      <a:noFill/>
                      <a:ln w="9525">
                        <a:noFill/>
                        <a:miter lim="800000"/>
                        <a:headEnd/>
                        <a:tailEnd/>
                      </a:ln>
                    </wps:spPr>
                    <wps:txbx>
                      <w:txbxContent>
                        <w:p>
                          <w:pPr>
                            <w:jc w:val="right"/>
                            <w:rPr>
                              <w:rFonts w:ascii="Open Sans" w:hAnsi="Open Sans" w:cs="Open Sans"/>
                              <w:color w:val="433F3E"/>
                              <w:sz w:val="28"/>
                              <w:szCs w:val="28"/>
                            </w:rPr>
                          </w:pPr>
                          <w:r>
                            <w:rPr>
                              <w:rFonts w:ascii="Open Sans" w:hAnsi="Open Sans" w:cs="Open Sans"/>
                              <w:color w:val="433F3E"/>
                              <w:sz w:val="28"/>
                              <w:szCs w:val="28"/>
                            </w:rPr>
                            <w:t>Person Specification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margin-left:549.6pt;margin-top:92.8pt;width:157.85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" filled="f" stroked="f">
              <v:textbox style="mso-fit-shape-to-text:t">
                <w:txbxContent>
                  <w:p>
                    <w:pPr>
                      <w:jc w:val="right"/>
                      <w:rPr>
                        <w:rFonts w:ascii="Open Sans" w:hAnsi="Open Sans" w:cs="Open Sans"/>
                        <w:color w:val="433F3E"/>
                        <w:sz w:val="28"/>
                        <w:szCs w:val="28"/>
                      </w:rPr>
                    </w:pPr>
                    <w:r>
                      <w:rPr>
                        <w:rFonts w:ascii="Open Sans" w:hAnsi="Open Sans" w:cs="Open Sans"/>
                        <w:color w:val="433F3E"/>
                        <w:sz w:val="28"/>
                        <w:szCs w:val="28"/>
                      </w:rPr>
                      <w:t>Person Specification</w:t>
                    </w:r>
                  </w:p>
                </w:txbxContent>
              </v:textbox>
              <w10:wrap type="square"/>
            </v:shape>
          </w:pict>
        </mc:Fallback>
      </mc:AlternateContent>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rPr>
      <w:drawing>
        <wp:anchor distT="0" distB="0" distL="114300" distR="114300" simplePos="0" relativeHeight="251665407" behindDoc="1" locked="0" layoutInCell="1" allowOverlap="1">
          <wp:simplePos x="0" y="0"/>
          <wp:positionH relativeFrom="column">
            <wp:posOffset>-914400</wp:posOffset>
          </wp:positionH>
          <wp:positionV relativeFrom="paragraph">
            <wp:posOffset>-441960</wp:posOffset>
          </wp:positionV>
          <wp:extent cx="10681568" cy="7551869"/>
          <wp:effectExtent l="0" t="0" r="571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0681568" cy="755186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88960" behindDoc="0" locked="0" layoutInCell="1" allowOverlap="1">
              <wp:simplePos x="0" y="0"/>
              <wp:positionH relativeFrom="column">
                <wp:posOffset>-175260</wp:posOffset>
              </wp:positionH>
              <wp:positionV relativeFrom="paragraph">
                <wp:posOffset>-281940</wp:posOffset>
              </wp:positionV>
              <wp:extent cx="3611880" cy="140462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1880" cy="1404620"/>
                      </a:xfrm>
                      <a:prstGeom prst="rect">
                        <a:avLst/>
                      </a:prstGeom>
                      <a:noFill/>
                      <a:ln w="9525">
                        <a:noFill/>
                        <a:miter lim="800000"/>
                        <a:headEnd/>
                        <a:tailEnd/>
                      </a:ln>
                    </wps:spPr>
                    <wps:txbx>
                      <w:txbxContent>
                        <w:p>
                          <w:pPr>
                            <w:rPr>
                              <w:rFonts w:ascii="Open Sans" w:hAnsi="Open Sans" w:cs="Open Sans"/>
                              <w:color w:val="FFFFFF" w:themeColor="background1"/>
                              <w:sz w:val="24"/>
                              <w:szCs w:val="24"/>
                            </w:rPr>
                          </w:pPr>
                          <w:r>
                            <w:rPr>
                              <w:rFonts w:ascii="Open Sans" w:hAnsi="Open Sans" w:cs="Open Sans"/>
                              <w:b/>
                              <w:bCs/>
                              <w:color w:val="FFFFFF" w:themeColor="background1"/>
                              <w:sz w:val="24"/>
                              <w:szCs w:val="24"/>
                            </w:rPr>
                            <w:t>Enter Job Title Here</w:t>
                          </w:r>
                          <w:r>
                            <w:rPr>
                              <w:rFonts w:ascii="Open Sans" w:hAnsi="Open Sans" w:cs="Open Sans"/>
                              <w:color w:val="FFFFFF" w:themeColor="background1"/>
                              <w:sz w:val="24"/>
                              <w:szCs w:val="24"/>
                            </w:rPr>
                            <w:t xml:space="preserve">   |   Person Specification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margin-left:-13.8pt;margin-top:-22.2pt;width:284.4pt;height:110.6pt;z-index:2516889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" filled="f" stroked="f">
              <v:textbox style="mso-fit-shape-to-text:t">
                <w:txbxContent>
                  <w:p>
                    <w:pPr>
                      <w:rPr>
                        <w:rFonts w:ascii="Open Sans" w:hAnsi="Open Sans" w:cs="Open Sans"/>
                        <w:color w:val="FFFFFF" w:themeColor="background1"/>
                        <w:sz w:val="24"/>
                        <w:szCs w:val="24"/>
                      </w:rPr>
                    </w:pPr>
                    <w:r>
                      <w:rPr>
                        <w:rFonts w:ascii="Open Sans" w:hAnsi="Open Sans" w:cs="Open Sans"/>
                        <w:b/>
                        <w:bCs/>
                        <w:color w:val="FFFFFF" w:themeColor="background1"/>
                        <w:sz w:val="24"/>
                        <w:szCs w:val="24"/>
                      </w:rPr>
                      <w:t>Enter Job Title Here</w:t>
                    </w:r>
                    <w:r>
                      <w:rPr>
                        <w:rFonts w:ascii="Open Sans" w:hAnsi="Open Sans" w:cs="Open Sans"/>
                        <w:color w:val="FFFFFF" w:themeColor="background1"/>
                        <w:sz w:val="24"/>
                        <w:szCs w:val="24"/>
                      </w:rPr>
                      <w:t xml:space="preserve">   |   Person Specification</w:t>
                    </w:r>
                  </w:p>
                </w:txbxContent>
              </v:textbox>
              <w10:wrap type="squar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rPr>
      <mc:AlternateContent>
        <mc:Choice Requires="wps">
          <w:drawing>
            <wp:anchor distT="45720" distB="45720" distL="114300" distR="114300" simplePos="0" relativeHeight="251679744" behindDoc="0" locked="0" layoutInCell="1" allowOverlap="1">
              <wp:simplePos x="0" y="0"/>
              <wp:positionH relativeFrom="column">
                <wp:posOffset>-323850</wp:posOffset>
              </wp:positionH>
              <wp:positionV relativeFrom="paragraph">
                <wp:posOffset>-287655</wp:posOffset>
              </wp:positionV>
              <wp:extent cx="361188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1880" cy="1404620"/>
                      </a:xfrm>
                      <a:prstGeom prst="rect">
                        <a:avLst/>
                      </a:prstGeom>
                      <a:noFill/>
                      <a:ln w="9525">
                        <a:noFill/>
                        <a:miter lim="800000"/>
                        <a:headEnd/>
                        <a:tailEnd/>
                      </a:ln>
                    </wps:spPr>
                    <wps:txbx>
                      <w:txbxContent>
                        <w:p>
                          <w:pPr>
                            <w:rPr>
                              <w:rFonts w:ascii="Open Sans" w:hAnsi="Open Sans" w:cs="Open Sans"/>
                              <w:color w:val="FFFFFF" w:themeColor="background1"/>
                              <w:sz w:val="24"/>
                              <w:szCs w:val="24"/>
                            </w:rPr>
                          </w:pPr>
                          <w:r>
                            <w:rPr>
                              <w:rFonts w:ascii="Open Sans" w:hAnsi="Open Sans" w:cs="Open Sans"/>
                              <w:b/>
                              <w:bCs/>
                              <w:color w:val="FFFFFF" w:themeColor="background1"/>
                              <w:sz w:val="24"/>
                              <w:szCs w:val="24"/>
                            </w:rPr>
                            <w:t>Enter Job Title Here</w:t>
                          </w:r>
                          <w:r>
                            <w:rPr>
                              <w:rFonts w:ascii="Open Sans" w:hAnsi="Open Sans" w:cs="Open Sans"/>
                              <w:color w:val="FFFFFF" w:themeColor="background1"/>
                              <w:sz w:val="24"/>
                              <w:szCs w:val="24"/>
                            </w:rPr>
                            <w:t xml:space="preserve">    |    Person Specification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margin-left:-25.5pt;margin-top:-22.65pt;width:284.4pt;height:110.6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" filled="f" stroked="f">
              <v:textbox style="mso-fit-shape-to-text:t">
                <w:txbxContent>
                  <w:p>
                    <w:pPr>
                      <w:rPr>
                        <w:rFonts w:ascii="Open Sans" w:hAnsi="Open Sans" w:cs="Open Sans"/>
                        <w:color w:val="FFFFFF" w:themeColor="background1"/>
                        <w:sz w:val="24"/>
                        <w:szCs w:val="24"/>
                      </w:rPr>
                    </w:pPr>
                    <w:r>
                      <w:rPr>
                        <w:rFonts w:ascii="Open Sans" w:hAnsi="Open Sans" w:cs="Open Sans"/>
                        <w:b/>
                        <w:bCs/>
                        <w:color w:val="FFFFFF" w:themeColor="background1"/>
                        <w:sz w:val="24"/>
                        <w:szCs w:val="24"/>
                      </w:rPr>
                      <w:t>Enter Job Title Here</w:t>
                    </w:r>
                    <w:r>
                      <w:rPr>
                        <w:rFonts w:ascii="Open Sans" w:hAnsi="Open Sans" w:cs="Open Sans"/>
                        <w:color w:val="FFFFFF" w:themeColor="background1"/>
                        <w:sz w:val="24"/>
                        <w:szCs w:val="24"/>
                      </w:rPr>
                      <w:t xml:space="preserve">    |    Person Specification</w:t>
                    </w:r>
                  </w:p>
                </w:txbxContent>
              </v:textbox>
              <w10:wrap type="square"/>
            </v:shape>
          </w:pict>
        </mc:Fallback>
      </mc:AlternateContent>
    </w:r>
    <w:r>
      <w:rPr>
        <w:noProof/>
      </w:rPr>
      <w:drawing>
        <wp:anchor distT="0" distB="0" distL="114300" distR="114300" simplePos="0" relativeHeight="251677696" behindDoc="1" locked="0" layoutInCell="1" allowOverlap="1">
          <wp:simplePos x="0" y="0"/>
          <wp:positionH relativeFrom="column">
            <wp:posOffset>-914400</wp:posOffset>
          </wp:positionH>
          <wp:positionV relativeFrom="paragraph">
            <wp:posOffset>-438785</wp:posOffset>
          </wp:positionV>
          <wp:extent cx="10691495" cy="7558886"/>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0691495" cy="755888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836D42"/>
    <w:multiLevelType w:val="multilevel"/>
    <w:tmpl w:val="8EC80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393F9B"/>
    <w:multiLevelType w:val="hybridMultilevel"/>
    <w:tmpl w:val="CAB068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1474972"/>
    <w:multiLevelType w:val="hybridMultilevel"/>
    <w:tmpl w:val="B212E6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9B76F56"/>
    <w:multiLevelType w:val="hybridMultilevel"/>
    <w:tmpl w:val="04209B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ADB1165"/>
    <w:multiLevelType w:val="hybridMultilevel"/>
    <w:tmpl w:val="233293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7A96814"/>
    <w:multiLevelType w:val="hybridMultilevel"/>
    <w:tmpl w:val="08761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A8146DA"/>
    <w:multiLevelType w:val="hybridMultilevel"/>
    <w:tmpl w:val="A9F005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EEF211B"/>
    <w:multiLevelType w:val="hybridMultilevel"/>
    <w:tmpl w:val="647A0E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6"/>
  </w:num>
  <w:num w:numId="4">
    <w:abstractNumId w:val="4"/>
  </w:num>
  <w:num w:numId="5">
    <w:abstractNumId w:val="1"/>
  </w:num>
  <w:num w:numId="6">
    <w:abstractNumId w:val="2"/>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7E0F6F02-02E2-469E-9C3B-DD37EAD3F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table" w:customStyle="1" w:styleId="TableGrid">
    <w:name w:val="TableGrid"/>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5.png"/></Relationships>
</file>

<file path=word/_rels/header5.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bef2b40-243b-4438-8d11-db1cd5631eb7" xsi:nil="true"/>
    <lcf76f155ced4ddcb4097134ff3c332f xmlns="731b9ca9-e2e9-4da7-8def-749d5fd6e777">
      <Terms xmlns="http://schemas.microsoft.com/office/infopath/2007/PartnerControls"/>
    </lcf76f155ced4ddcb4097134ff3c332f>
    <SharedWithUsers xmlns="9bef2b40-243b-4438-8d11-db1cd5631eb7">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164AAE98681BD4CB1C0F832596DE7CD" ma:contentTypeVersion="18" ma:contentTypeDescription="Create a new document." ma:contentTypeScope="" ma:versionID="9b33586b06f665968bf439375f5db3fa">
  <xsd:schema xmlns:xsd="http://www.w3.org/2001/XMLSchema" xmlns:xs="http://www.w3.org/2001/XMLSchema" xmlns:p="http://schemas.microsoft.com/office/2006/metadata/properties" xmlns:ns2="731b9ca9-e2e9-4da7-8def-749d5fd6e777" xmlns:ns3="9bef2b40-243b-4438-8d11-db1cd5631eb7" targetNamespace="http://schemas.microsoft.com/office/2006/metadata/properties" ma:root="true" ma:fieldsID="40c02e719f440f28177086726b44e454" ns2:_="" ns3:_="">
    <xsd:import namespace="731b9ca9-e2e9-4da7-8def-749d5fd6e777"/>
    <xsd:import namespace="9bef2b40-243b-4438-8d11-db1cd5631eb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1b9ca9-e2e9-4da7-8def-749d5fd6e7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d826bf7-9e5f-4e2b-be30-8af44705de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ef2b40-243b-4438-8d11-db1cd5631eb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299b1a1-5f93-4dae-af46-91cdaf117013}" ma:internalName="TaxCatchAll" ma:showField="CatchAllData" ma:web="9bef2b40-243b-4438-8d11-db1cd5631e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BC1D2B-CA64-4A88-A083-4603126C95EF}">
  <ds:schemaRefs>
    <ds:schemaRef ds:uri="http://schemas.microsoft.com/sharepoint/v3/contenttype/forms"/>
  </ds:schemaRefs>
</ds:datastoreItem>
</file>

<file path=customXml/itemProps2.xml><?xml version="1.0" encoding="utf-8"?>
<ds:datastoreItem xmlns:ds="http://schemas.openxmlformats.org/officeDocument/2006/customXml" ds:itemID="{C5AFD9FC-EBFD-423A-8E98-80E302592429}">
  <ds:schemaRefs>
    <ds:schemaRef ds:uri="9bef2b40-243b-4438-8d11-db1cd5631eb7"/>
    <ds:schemaRef ds:uri="http://purl.org/dc/terms/"/>
    <ds:schemaRef ds:uri="http://schemas.openxmlformats.org/package/2006/metadata/core-properties"/>
    <ds:schemaRef ds:uri="http://purl.org/dc/elements/1.1/"/>
    <ds:schemaRef ds:uri="http://schemas.microsoft.com/office/2006/documentManagement/types"/>
    <ds:schemaRef ds:uri="http://purl.org/dc/dcmitype/"/>
    <ds:schemaRef ds:uri="731b9ca9-e2e9-4da7-8def-749d5fd6e777"/>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40EE921B-5664-4384-A852-CE804CC05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1b9ca9-e2e9-4da7-8def-749d5fd6e777"/>
    <ds:schemaRef ds:uri="9bef2b40-243b-4438-8d11-db1cd5631e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1508</Words>
  <Characters>8599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Gallimore</dc:creator>
  <cp:keywords/>
  <dc:description/>
  <cp:lastModifiedBy>T Mistry</cp:lastModifiedBy>
  <cp:revision>2</cp:revision>
  <dcterms:created xsi:type="dcterms:W3CDTF">2025-05-08T17:05:00Z</dcterms:created>
  <dcterms:modified xsi:type="dcterms:W3CDTF">2025-05-08T17:05:00Z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0x010100B164AAE98681BD4CB1C0F832596DE7CD</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