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FCC0" w14:textId="493520D2" w:rsidR="00CA6A51" w:rsidRPr="00562DB9" w:rsidRDefault="00CA6A51" w:rsidP="00562DB9">
      <w:pPr>
        <w:spacing w:after="120"/>
        <w:jc w:val="center"/>
        <w:rPr>
          <w:rFonts w:ascii="Lato" w:hAnsi="Lato" w:cs="Lato"/>
          <w:b/>
          <w:sz w:val="28"/>
          <w:szCs w:val="22"/>
        </w:rPr>
      </w:pPr>
      <w:r w:rsidRPr="004213F1">
        <w:rPr>
          <w:rFonts w:ascii="Lato" w:hAnsi="Lato" w:cs="Lato"/>
          <w:b/>
          <w:sz w:val="28"/>
          <w:szCs w:val="22"/>
        </w:rPr>
        <w:t>Person Specification (</w:t>
      </w:r>
      <w:r w:rsidR="00863DCB">
        <w:rPr>
          <w:rFonts w:ascii="Lato" w:hAnsi="Lato" w:cs="Lato"/>
          <w:b/>
          <w:sz w:val="28"/>
          <w:szCs w:val="22"/>
        </w:rPr>
        <w:t xml:space="preserve">Teacher and </w:t>
      </w:r>
      <w:r w:rsidR="0067492F">
        <w:rPr>
          <w:rFonts w:ascii="Lato" w:hAnsi="Lato" w:cs="Lato"/>
          <w:b/>
          <w:sz w:val="28"/>
          <w:szCs w:val="22"/>
        </w:rPr>
        <w:t>Subject Leader - Music</w:t>
      </w:r>
      <w:r w:rsidR="00917576">
        <w:rPr>
          <w:rFonts w:ascii="Lato" w:hAnsi="Lato" w:cs="Lato"/>
          <w:b/>
          <w:sz w:val="28"/>
          <w:szCs w:val="22"/>
        </w:rPr>
        <w:t>)</w:t>
      </w:r>
      <w:r w:rsidR="00863DCB">
        <w:rPr>
          <w:rFonts w:ascii="Lato" w:hAnsi="Lato" w:cs="Lato"/>
          <w:b/>
          <w:sz w:val="28"/>
          <w:szCs w:val="22"/>
        </w:rPr>
        <w:t xml:space="preserve"> </w:t>
      </w:r>
      <w:r w:rsidR="0067492F">
        <w:rPr>
          <w:rFonts w:ascii="Lato" w:hAnsi="Lato" w:cs="Lato"/>
          <w:b/>
          <w:sz w:val="22"/>
          <w:szCs w:val="22"/>
        </w:rPr>
        <w:t>TLR2a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4"/>
        <w:gridCol w:w="6320"/>
        <w:gridCol w:w="1457"/>
        <w:gridCol w:w="1121"/>
      </w:tblGrid>
      <w:tr w:rsidR="00CA6A51" w:rsidRPr="00CA6A51" w14:paraId="42D06F58" w14:textId="77777777" w:rsidTr="00B06315">
        <w:tc>
          <w:tcPr>
            <w:tcW w:w="1555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7B0392D" w14:textId="30B8AF32" w:rsidR="00CA6A51" w:rsidRPr="004213F1" w:rsidRDefault="00CA6A51" w:rsidP="00B06315">
            <w:pPr>
              <w:spacing w:after="120"/>
              <w:rPr>
                <w:rFonts w:ascii="Lato" w:hAnsi="Lato" w:cs="Lato"/>
                <w:b/>
                <w:sz w:val="20"/>
                <w:szCs w:val="20"/>
              </w:rPr>
            </w:pPr>
            <w:r w:rsidRPr="004213F1">
              <w:rPr>
                <w:rFonts w:ascii="Lato" w:hAnsi="Lato" w:cs="Lato"/>
                <w:b/>
                <w:sz w:val="20"/>
                <w:szCs w:val="20"/>
              </w:rPr>
              <w:t>We would like to appoint a person who: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14:paraId="6E8E7160" w14:textId="3825F08C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b/>
                <w:sz w:val="20"/>
                <w:szCs w:val="20"/>
              </w:rPr>
            </w:pPr>
            <w:r w:rsidRPr="004213F1">
              <w:rPr>
                <w:rFonts w:ascii="Lato" w:hAnsi="Lato" w:cs="Lato"/>
                <w:b/>
                <w:sz w:val="20"/>
                <w:szCs w:val="20"/>
              </w:rPr>
              <w:t>Attributes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69A05DA5" w14:textId="228A0D78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b/>
                <w:sz w:val="20"/>
                <w:szCs w:val="20"/>
              </w:rPr>
            </w:pPr>
            <w:r w:rsidRPr="004213F1">
              <w:rPr>
                <w:rFonts w:ascii="Lato" w:hAnsi="Lato" w:cs="Lato"/>
                <w:b/>
                <w:sz w:val="20"/>
                <w:szCs w:val="20"/>
              </w:rPr>
              <w:t>Measurement</w:t>
            </w:r>
          </w:p>
        </w:tc>
        <w:tc>
          <w:tcPr>
            <w:tcW w:w="1121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83560D4" w14:textId="54C0F41C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b/>
                <w:sz w:val="20"/>
                <w:szCs w:val="20"/>
              </w:rPr>
            </w:pPr>
            <w:r w:rsidRPr="004213F1">
              <w:rPr>
                <w:rFonts w:ascii="Lato" w:hAnsi="Lato" w:cs="Lato"/>
                <w:b/>
                <w:sz w:val="20"/>
                <w:szCs w:val="20"/>
              </w:rPr>
              <w:t>Essential / Desirable</w:t>
            </w:r>
          </w:p>
        </w:tc>
      </w:tr>
      <w:tr w:rsidR="00CA6A51" w:rsidRPr="004213F1" w14:paraId="3A0D6F61" w14:textId="77777777" w:rsidTr="00B06315">
        <w:tc>
          <w:tcPr>
            <w:tcW w:w="1555" w:type="dxa"/>
            <w:tcBorders>
              <w:left w:val="double" w:sz="4" w:space="0" w:color="auto"/>
            </w:tcBorders>
          </w:tcPr>
          <w:p w14:paraId="0499BFCD" w14:textId="74DA4010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Educational</w:t>
            </w:r>
          </w:p>
        </w:tc>
        <w:tc>
          <w:tcPr>
            <w:tcW w:w="6339" w:type="dxa"/>
          </w:tcPr>
          <w:p w14:paraId="73D89B86" w14:textId="722FA62C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 xml:space="preserve">Degree in </w:t>
            </w:r>
            <w:r w:rsidR="0067492F">
              <w:rPr>
                <w:rFonts w:ascii="Lato" w:hAnsi="Lato" w:cs="Lato"/>
                <w:sz w:val="20"/>
              </w:rPr>
              <w:t>Music</w:t>
            </w:r>
            <w:r w:rsidRPr="004213F1">
              <w:rPr>
                <w:rFonts w:ascii="Lato" w:hAnsi="Lato" w:cs="Lato"/>
                <w:sz w:val="20"/>
              </w:rPr>
              <w:t xml:space="preserve"> or a related subject</w:t>
            </w:r>
          </w:p>
          <w:p w14:paraId="57D34B4E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Graduate qualified teacher with recognised teaching qualification such as a PGCE or equivalent</w:t>
            </w:r>
          </w:p>
          <w:p w14:paraId="7EC0BC0A" w14:textId="4FE8364B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 xml:space="preserve">Recent and relevant experience of </w:t>
            </w:r>
            <w:r w:rsidR="00F0406C">
              <w:rPr>
                <w:rFonts w:ascii="Lato" w:hAnsi="Lato" w:cs="Lato"/>
                <w:sz w:val="20"/>
              </w:rPr>
              <w:t xml:space="preserve">teaching </w:t>
            </w:r>
            <w:r w:rsidR="0067492F">
              <w:rPr>
                <w:rFonts w:ascii="Lato" w:hAnsi="Lato" w:cs="Lato"/>
                <w:sz w:val="20"/>
              </w:rPr>
              <w:t>Music</w:t>
            </w:r>
            <w:r w:rsidRPr="004213F1">
              <w:rPr>
                <w:rFonts w:ascii="Lato" w:hAnsi="Lato" w:cs="Lato"/>
                <w:sz w:val="20"/>
              </w:rPr>
              <w:t xml:space="preserve"> at secondary level up to 16. </w:t>
            </w:r>
          </w:p>
          <w:p w14:paraId="195FD53F" w14:textId="509B7F72" w:rsidR="006174A7" w:rsidRPr="00DC374C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color w:val="000000" w:themeColor="text1"/>
                <w:sz w:val="20"/>
              </w:rPr>
              <w:t>Recent and relevant experience of teaching</w:t>
            </w:r>
            <w:r w:rsidR="0067492F">
              <w:rPr>
                <w:rFonts w:ascii="Lato" w:hAnsi="Lato" w:cs="Lato"/>
                <w:color w:val="000000" w:themeColor="text1"/>
                <w:sz w:val="20"/>
              </w:rPr>
              <w:t xml:space="preserve"> Music </w:t>
            </w:r>
            <w:r w:rsidRPr="004213F1">
              <w:rPr>
                <w:rFonts w:ascii="Lato" w:hAnsi="Lato" w:cs="Lato"/>
                <w:color w:val="000000" w:themeColor="text1"/>
                <w:sz w:val="20"/>
              </w:rPr>
              <w:t>to post-16 students.</w:t>
            </w:r>
          </w:p>
        </w:tc>
        <w:tc>
          <w:tcPr>
            <w:tcW w:w="1457" w:type="dxa"/>
          </w:tcPr>
          <w:p w14:paraId="531C6666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</w:t>
            </w:r>
          </w:p>
          <w:p w14:paraId="03912762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</w:t>
            </w:r>
          </w:p>
          <w:p w14:paraId="149145C7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242E97AB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</w:t>
            </w:r>
          </w:p>
          <w:p w14:paraId="2500553D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0C848717" w14:textId="2A78A2B5" w:rsidR="00DC374C" w:rsidRPr="004213F1" w:rsidRDefault="00CA6A51" w:rsidP="00B06315">
            <w:pPr>
              <w:jc w:val="both"/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</w:t>
            </w:r>
          </w:p>
        </w:tc>
        <w:tc>
          <w:tcPr>
            <w:tcW w:w="1121" w:type="dxa"/>
            <w:tcBorders>
              <w:right w:val="double" w:sz="4" w:space="0" w:color="auto"/>
            </w:tcBorders>
          </w:tcPr>
          <w:p w14:paraId="6893460F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4188064A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5CF45703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24BAFB43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7D581487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533F2F7B" w14:textId="37188790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D</w:t>
            </w:r>
          </w:p>
        </w:tc>
      </w:tr>
      <w:tr w:rsidR="00CA6A51" w:rsidRPr="004213F1" w14:paraId="5A7F0D37" w14:textId="77777777" w:rsidTr="00B06315">
        <w:tc>
          <w:tcPr>
            <w:tcW w:w="1555" w:type="dxa"/>
            <w:tcBorders>
              <w:left w:val="double" w:sz="4" w:space="0" w:color="auto"/>
            </w:tcBorders>
          </w:tcPr>
          <w:p w14:paraId="2521E957" w14:textId="3D94D154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Knowledge</w:t>
            </w:r>
          </w:p>
        </w:tc>
        <w:tc>
          <w:tcPr>
            <w:tcW w:w="6339" w:type="dxa"/>
          </w:tcPr>
          <w:p w14:paraId="5E45F81B" w14:textId="77777777" w:rsidR="00CA6A51" w:rsidRPr="004213F1" w:rsidRDefault="00CA6A51" w:rsidP="00B06315">
            <w:pPr>
              <w:numPr>
                <w:ilvl w:val="0"/>
                <w:numId w:val="11"/>
              </w:num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Understands how to ensure effective student learning through challenging, high quality and exciting teaching</w:t>
            </w:r>
          </w:p>
          <w:p w14:paraId="3D4C0345" w14:textId="77777777" w:rsidR="00CA6A51" w:rsidRPr="004213F1" w:rsidRDefault="00CA6A51" w:rsidP="00B06315">
            <w:pPr>
              <w:numPr>
                <w:ilvl w:val="0"/>
                <w:numId w:val="11"/>
              </w:num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Understands the potential of student voice and parental engagement</w:t>
            </w:r>
          </w:p>
          <w:p w14:paraId="28263147" w14:textId="77777777" w:rsidR="00CA6A51" w:rsidRPr="004213F1" w:rsidRDefault="00CA6A51" w:rsidP="00B06315">
            <w:pPr>
              <w:numPr>
                <w:ilvl w:val="0"/>
                <w:numId w:val="11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a competent user of ICT and understands its role in enhancing learning and teaching.</w:t>
            </w:r>
          </w:p>
          <w:p w14:paraId="1C17884C" w14:textId="77777777" w:rsidR="00CA6A5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Understands the positive role of Performance Management within their own professional development.</w:t>
            </w:r>
          </w:p>
          <w:p w14:paraId="398EF5F6" w14:textId="77777777" w:rsidR="00DC374C" w:rsidRPr="001A5107" w:rsidRDefault="00DC374C" w:rsidP="00B06315">
            <w:pPr>
              <w:numPr>
                <w:ilvl w:val="0"/>
                <w:numId w:val="10"/>
              </w:numPr>
              <w:spacing w:after="40"/>
              <w:rPr>
                <w:rFonts w:ascii="Lato" w:hAnsi="Lato" w:cs="Lato"/>
                <w:color w:val="000000" w:themeColor="text1"/>
                <w:sz w:val="20"/>
              </w:rPr>
            </w:pPr>
            <w:r w:rsidRPr="001A5107">
              <w:rPr>
                <w:rFonts w:ascii="Lato" w:hAnsi="Lato" w:cs="Lato"/>
                <w:color w:val="000000" w:themeColor="text1"/>
                <w:sz w:val="20"/>
              </w:rPr>
              <w:t>Understands the components which comprise outstanding teaching and learning</w:t>
            </w:r>
          </w:p>
          <w:p w14:paraId="68ECBEE4" w14:textId="77777777" w:rsidR="00DC374C" w:rsidRPr="00562DB9" w:rsidRDefault="00DC374C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1A5107">
              <w:rPr>
                <w:rFonts w:ascii="Lato" w:hAnsi="Lato" w:cs="Lato"/>
                <w:color w:val="000000" w:themeColor="text1"/>
                <w:sz w:val="20"/>
              </w:rPr>
              <w:t>Understands assessment and attainment information can be used to improve practice and raise standards</w:t>
            </w:r>
          </w:p>
          <w:p w14:paraId="210167B4" w14:textId="4EE1B85D" w:rsidR="00562DB9" w:rsidRPr="004213F1" w:rsidRDefault="00562DB9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color w:val="000000" w:themeColor="text1"/>
                <w:sz w:val="20"/>
              </w:rPr>
              <w:t>Understanding of music theory to minimum of grade 5</w:t>
            </w:r>
          </w:p>
        </w:tc>
        <w:tc>
          <w:tcPr>
            <w:tcW w:w="1457" w:type="dxa"/>
          </w:tcPr>
          <w:p w14:paraId="36005F0D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</w:t>
            </w:r>
          </w:p>
          <w:p w14:paraId="474B45E5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2DC549AB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 , R</w:t>
            </w:r>
          </w:p>
          <w:p w14:paraId="7157562F" w14:textId="77777777" w:rsidR="004213F1" w:rsidRPr="004213F1" w:rsidRDefault="004213F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3B09DF42" w14:textId="3E9247EE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</w:t>
            </w:r>
          </w:p>
          <w:p w14:paraId="04C6ACAA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1BE5D368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</w:t>
            </w:r>
          </w:p>
          <w:p w14:paraId="5AEBF234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28B7A24A" w14:textId="77777777" w:rsidR="00DC374C" w:rsidRDefault="00DC374C" w:rsidP="00B06315">
            <w:pPr>
              <w:jc w:val="both"/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  <w:p w14:paraId="27D9ABDA" w14:textId="77777777" w:rsidR="00DC374C" w:rsidRDefault="00DC374C" w:rsidP="00B06315">
            <w:pPr>
              <w:jc w:val="both"/>
              <w:rPr>
                <w:rFonts w:ascii="Lato" w:hAnsi="Lato" w:cs="Lato"/>
                <w:b/>
                <w:sz w:val="20"/>
              </w:rPr>
            </w:pPr>
          </w:p>
          <w:p w14:paraId="4B70B5A8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I, R</w:t>
            </w:r>
          </w:p>
          <w:p w14:paraId="1985C1BD" w14:textId="77777777" w:rsidR="00562DB9" w:rsidRDefault="00562DB9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4DF4279A" w14:textId="467CDA11" w:rsidR="00562DB9" w:rsidRPr="004213F1" w:rsidRDefault="00562DB9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</w:tc>
        <w:tc>
          <w:tcPr>
            <w:tcW w:w="1121" w:type="dxa"/>
            <w:tcBorders>
              <w:right w:val="double" w:sz="4" w:space="0" w:color="auto"/>
            </w:tcBorders>
          </w:tcPr>
          <w:p w14:paraId="4315775A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2CA18A1F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4C3C8C7F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33217C5B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26AC8959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4B9E52CE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661B2F55" w14:textId="77777777" w:rsidR="00CA6A5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3BF3B70E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0FC27280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2C3F104A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6363C764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4546FCFD" w14:textId="77777777" w:rsidR="00562DB9" w:rsidRDefault="00562DB9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2AA0162A" w14:textId="3B7B6CAA" w:rsidR="00562DB9" w:rsidRPr="004213F1" w:rsidRDefault="00562DB9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D</w:t>
            </w:r>
          </w:p>
        </w:tc>
      </w:tr>
      <w:tr w:rsidR="00CA6A51" w:rsidRPr="004213F1" w14:paraId="5A271523" w14:textId="77777777" w:rsidTr="00B06315">
        <w:tc>
          <w:tcPr>
            <w:tcW w:w="1555" w:type="dxa"/>
            <w:tcBorders>
              <w:left w:val="double" w:sz="4" w:space="0" w:color="auto"/>
            </w:tcBorders>
          </w:tcPr>
          <w:p w14:paraId="222F7E78" w14:textId="31AF46E2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Experience</w:t>
            </w:r>
          </w:p>
        </w:tc>
        <w:tc>
          <w:tcPr>
            <w:tcW w:w="6339" w:type="dxa"/>
          </w:tcPr>
          <w:p w14:paraId="75C50123" w14:textId="77777777" w:rsidR="00CA6A51" w:rsidRPr="004213F1" w:rsidRDefault="00CA6A51" w:rsidP="00B06315">
            <w:pPr>
              <w:numPr>
                <w:ilvl w:val="0"/>
                <w:numId w:val="10"/>
              </w:num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an outstanding classroom practitioner</w:t>
            </w:r>
          </w:p>
          <w:p w14:paraId="21C98212" w14:textId="77777777" w:rsidR="00CA6A51" w:rsidRPr="004213F1" w:rsidRDefault="00CA6A51" w:rsidP="00B06315">
            <w:pPr>
              <w:numPr>
                <w:ilvl w:val="0"/>
                <w:numId w:val="10"/>
              </w:num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a ‘typically’ good classroom practitioner</w:t>
            </w:r>
          </w:p>
          <w:p w14:paraId="627BCCB3" w14:textId="77777777" w:rsidR="00CA6A5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Works effectively with Teaching Assistant/support staff/technicians within the faculty/department</w:t>
            </w:r>
          </w:p>
          <w:p w14:paraId="4268D30F" w14:textId="77777777" w:rsidR="001A5107" w:rsidRPr="001A5107" w:rsidRDefault="001A5107" w:rsidP="00B06315">
            <w:pPr>
              <w:numPr>
                <w:ilvl w:val="0"/>
                <w:numId w:val="10"/>
              </w:numPr>
              <w:tabs>
                <w:tab w:val="left" w:pos="7830"/>
              </w:tabs>
              <w:rPr>
                <w:rFonts w:ascii="Lato" w:hAnsi="Lato" w:cs="Lato"/>
                <w:sz w:val="20"/>
              </w:rPr>
            </w:pPr>
            <w:r w:rsidRPr="001A5107">
              <w:rPr>
                <w:rFonts w:ascii="Lato" w:hAnsi="Lato" w:cs="Lato"/>
                <w:sz w:val="20"/>
              </w:rPr>
              <w:t>Leading initiatives beyond the classroom.</w:t>
            </w:r>
          </w:p>
          <w:p w14:paraId="4A75ACBB" w14:textId="77777777" w:rsidR="001A5107" w:rsidRPr="001A5107" w:rsidRDefault="001A5107" w:rsidP="00B06315">
            <w:pPr>
              <w:numPr>
                <w:ilvl w:val="0"/>
                <w:numId w:val="10"/>
              </w:numPr>
              <w:tabs>
                <w:tab w:val="left" w:pos="7830"/>
              </w:tabs>
              <w:rPr>
                <w:rFonts w:ascii="Lato" w:hAnsi="Lato" w:cs="Lato"/>
                <w:sz w:val="20"/>
              </w:rPr>
            </w:pPr>
            <w:r w:rsidRPr="001A5107">
              <w:rPr>
                <w:rFonts w:ascii="Lato" w:hAnsi="Lato" w:cs="Lato"/>
                <w:sz w:val="20"/>
              </w:rPr>
              <w:t>Providing feedback to colleagues</w:t>
            </w:r>
          </w:p>
          <w:p w14:paraId="1F706A50" w14:textId="77777777" w:rsidR="001A5107" w:rsidRPr="001A5107" w:rsidRDefault="001A5107" w:rsidP="00B06315">
            <w:pPr>
              <w:numPr>
                <w:ilvl w:val="0"/>
                <w:numId w:val="10"/>
              </w:numPr>
              <w:tabs>
                <w:tab w:val="left" w:pos="7830"/>
              </w:tabs>
              <w:rPr>
                <w:rFonts w:ascii="Lato" w:hAnsi="Lato" w:cs="Lato"/>
                <w:sz w:val="20"/>
              </w:rPr>
            </w:pPr>
            <w:r w:rsidRPr="001A5107">
              <w:rPr>
                <w:rFonts w:ascii="Lato" w:hAnsi="Lato" w:cs="Lato"/>
                <w:sz w:val="20"/>
              </w:rPr>
              <w:t>Being pro-active in celebrating and sharing good practice</w:t>
            </w:r>
          </w:p>
          <w:p w14:paraId="36AB3383" w14:textId="77777777" w:rsidR="001A5107" w:rsidRPr="001A5107" w:rsidRDefault="001A5107" w:rsidP="00B06315">
            <w:pPr>
              <w:numPr>
                <w:ilvl w:val="0"/>
                <w:numId w:val="10"/>
              </w:numPr>
              <w:tabs>
                <w:tab w:val="left" w:pos="7830"/>
              </w:tabs>
              <w:rPr>
                <w:rFonts w:ascii="Lato" w:hAnsi="Lato" w:cs="Lato"/>
                <w:sz w:val="20"/>
              </w:rPr>
            </w:pPr>
            <w:r w:rsidRPr="001A5107">
              <w:rPr>
                <w:rFonts w:ascii="Lato" w:hAnsi="Lato" w:cs="Lato"/>
                <w:sz w:val="20"/>
              </w:rPr>
              <w:t>Enhancing the quality of learning and teaching</w:t>
            </w:r>
          </w:p>
          <w:p w14:paraId="13139897" w14:textId="60E4081F" w:rsidR="001A5107" w:rsidRPr="004213F1" w:rsidRDefault="001A5107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1A5107">
              <w:rPr>
                <w:rFonts w:ascii="Lato" w:hAnsi="Lato" w:cs="Lato"/>
                <w:sz w:val="20"/>
              </w:rPr>
              <w:t>Implementing whole school policies consistently</w:t>
            </w:r>
          </w:p>
        </w:tc>
        <w:tc>
          <w:tcPr>
            <w:tcW w:w="1457" w:type="dxa"/>
          </w:tcPr>
          <w:p w14:paraId="03B282DA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I, R</w:t>
            </w:r>
          </w:p>
          <w:p w14:paraId="72529D04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I, R</w:t>
            </w:r>
          </w:p>
          <w:p w14:paraId="0C05239E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I, R</w:t>
            </w:r>
          </w:p>
          <w:p w14:paraId="3C341FAB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36AFB099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  <w:p w14:paraId="0D16B062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  <w:p w14:paraId="59CE6AF2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  <w:p w14:paraId="481D6D2F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I, R</w:t>
            </w:r>
          </w:p>
          <w:p w14:paraId="11902347" w14:textId="3A86DE5A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</w:t>
            </w:r>
          </w:p>
          <w:p w14:paraId="71D187E8" w14:textId="665E88A7" w:rsidR="00DC374C" w:rsidRPr="004213F1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</w:tc>
        <w:tc>
          <w:tcPr>
            <w:tcW w:w="1121" w:type="dxa"/>
            <w:tcBorders>
              <w:right w:val="double" w:sz="4" w:space="0" w:color="auto"/>
            </w:tcBorders>
          </w:tcPr>
          <w:p w14:paraId="04592B60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D</w:t>
            </w:r>
          </w:p>
          <w:p w14:paraId="4FB46FD0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38BDB9B2" w14:textId="77777777" w:rsidR="00CA6A5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6189B6B5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7B331DCF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D</w:t>
            </w:r>
          </w:p>
          <w:p w14:paraId="1C99A038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D</w:t>
            </w:r>
          </w:p>
          <w:p w14:paraId="56F7D72E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0A9B4A7C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0E57D22F" w14:textId="4A8C1F0A" w:rsidR="007D5E8F" w:rsidRPr="004213F1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</w:tc>
      </w:tr>
      <w:tr w:rsidR="00CA6A51" w:rsidRPr="004213F1" w14:paraId="154E6965" w14:textId="77777777" w:rsidTr="00B06315">
        <w:tc>
          <w:tcPr>
            <w:tcW w:w="1555" w:type="dxa"/>
            <w:tcBorders>
              <w:left w:val="double" w:sz="4" w:space="0" w:color="auto"/>
            </w:tcBorders>
          </w:tcPr>
          <w:p w14:paraId="1DB853D3" w14:textId="02852FEC" w:rsidR="00CA6A51" w:rsidRPr="004213F1" w:rsidRDefault="00CA6A51" w:rsidP="00B06315">
            <w:pPr>
              <w:spacing w:after="120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Skills &amp; Abilities</w:t>
            </w:r>
          </w:p>
        </w:tc>
        <w:tc>
          <w:tcPr>
            <w:tcW w:w="6339" w:type="dxa"/>
          </w:tcPr>
          <w:p w14:paraId="155AD9CF" w14:textId="3D7478BF" w:rsidR="001A5107" w:rsidRPr="001A5107" w:rsidRDefault="001A5107" w:rsidP="00B06315">
            <w:pPr>
              <w:numPr>
                <w:ilvl w:val="0"/>
                <w:numId w:val="10"/>
              </w:numPr>
              <w:spacing w:after="40"/>
              <w:rPr>
                <w:rFonts w:ascii="Lato" w:hAnsi="Lato" w:cs="Lato"/>
                <w:sz w:val="20"/>
              </w:rPr>
            </w:pPr>
            <w:r w:rsidRPr="001A5107">
              <w:rPr>
                <w:rFonts w:ascii="Lato" w:hAnsi="Lato" w:cs="Lato"/>
                <w:sz w:val="20"/>
              </w:rPr>
              <w:t>Communication and influencing skills to have the potential to support staff to raise standards in classrooms and communicate effectively at all levels</w:t>
            </w:r>
          </w:p>
          <w:p w14:paraId="1B92534E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Values the contribution that students can make to their own learning.</w:t>
            </w:r>
          </w:p>
          <w:p w14:paraId="5792AAA8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Likes and seeks to understand young people.</w:t>
            </w:r>
          </w:p>
          <w:p w14:paraId="30A9C846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 xml:space="preserve">Shares our belief that Every Child </w:t>
            </w:r>
            <w:r w:rsidRPr="004213F1">
              <w:rPr>
                <w:rFonts w:ascii="Lato" w:hAnsi="Lato" w:cs="Lato"/>
                <w:b/>
                <w:sz w:val="20"/>
                <w:u w:val="single"/>
              </w:rPr>
              <w:t>Does</w:t>
            </w:r>
            <w:r w:rsidRPr="004213F1">
              <w:rPr>
                <w:rFonts w:ascii="Lato" w:hAnsi="Lato" w:cs="Lato"/>
                <w:sz w:val="20"/>
              </w:rPr>
              <w:t xml:space="preserve"> Matter.</w:t>
            </w:r>
          </w:p>
          <w:p w14:paraId="7C74E5B7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Demonstrates that mutual respect, challenge and praise are key to managing teacher /student relationships in the classroom.</w:t>
            </w:r>
          </w:p>
          <w:p w14:paraId="2B9D97D7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Experience of promoting positive behaviour conducive to learning, focused on raising standards</w:t>
            </w:r>
          </w:p>
          <w:p w14:paraId="57D6DE68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A desire to get the best from all students, regardless of ability</w:t>
            </w:r>
          </w:p>
          <w:p w14:paraId="691F2AAC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A record of achieving student progress for all students, including underachieving students.</w:t>
            </w:r>
          </w:p>
          <w:p w14:paraId="6BB50217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 xml:space="preserve">Ability to plan and teach effectively using a variety of strategies. </w:t>
            </w:r>
          </w:p>
          <w:p w14:paraId="1A1E24FE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Contributes positively in their role as a group tutor to the pastoral care of students.</w:t>
            </w:r>
          </w:p>
          <w:p w14:paraId="117DE8D6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able to assess students’ work effectively and within whole school and department guidelines.</w:t>
            </w:r>
          </w:p>
          <w:p w14:paraId="265A14F0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lastRenderedPageBreak/>
              <w:t>Is able to set and assess purposeful home learning which extends/reinforces students’ learning.</w:t>
            </w:r>
          </w:p>
          <w:p w14:paraId="68E201B1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able to set professional (goals) targets, which are challenging and meet their own needs as well as those of the students and the school.</w:t>
            </w:r>
          </w:p>
          <w:p w14:paraId="4167E095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Ability to communicate effectively with students, parents and colleagues showing respect for others and professionalism at all times</w:t>
            </w:r>
          </w:p>
          <w:p w14:paraId="491F8294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able to lead, in a variety of contexts, by example.</w:t>
            </w:r>
          </w:p>
          <w:p w14:paraId="58E1486C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committed to team work at all levels.</w:t>
            </w:r>
          </w:p>
          <w:p w14:paraId="55A43D36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Can contribute creatively and knowledgeably to develop/evaluate schemes for learning.</w:t>
            </w:r>
          </w:p>
          <w:p w14:paraId="18CD22A0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Understands the importance of meeting deadlines and supporting others (colleagues) to do so.</w:t>
            </w:r>
          </w:p>
          <w:p w14:paraId="10B61E15" w14:textId="77777777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Carries out all professional duties within whole school and department guidelines.</w:t>
            </w:r>
          </w:p>
          <w:p w14:paraId="034574F6" w14:textId="77777777" w:rsidR="00CA6A5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Feels able to contribute positively and appropriately if they see the need for change in any aspect of school life at Caludon</w:t>
            </w:r>
          </w:p>
          <w:p w14:paraId="1AA4BBF7" w14:textId="77777777" w:rsidR="00DC374C" w:rsidRPr="00DC374C" w:rsidRDefault="00DC374C" w:rsidP="00B06315">
            <w:pPr>
              <w:numPr>
                <w:ilvl w:val="0"/>
                <w:numId w:val="10"/>
              </w:numPr>
              <w:spacing w:after="40"/>
              <w:rPr>
                <w:rFonts w:ascii="Lato" w:hAnsi="Lato" w:cs="Lato"/>
                <w:sz w:val="20"/>
              </w:rPr>
            </w:pPr>
            <w:r w:rsidRPr="00DC374C">
              <w:rPr>
                <w:rFonts w:ascii="Lato" w:hAnsi="Lato" w:cs="Lato"/>
                <w:sz w:val="20"/>
              </w:rPr>
              <w:t>Able to identify areas for development amongst colleagues and take a lead in offering solutions</w:t>
            </w:r>
          </w:p>
          <w:p w14:paraId="3CCBA7DC" w14:textId="77777777" w:rsidR="00DC374C" w:rsidRPr="00DC374C" w:rsidRDefault="00DC374C" w:rsidP="00B06315">
            <w:pPr>
              <w:numPr>
                <w:ilvl w:val="0"/>
                <w:numId w:val="10"/>
              </w:numPr>
              <w:spacing w:after="40"/>
              <w:rPr>
                <w:rFonts w:ascii="Lato" w:hAnsi="Lato" w:cs="Lato"/>
                <w:sz w:val="20"/>
              </w:rPr>
            </w:pPr>
            <w:r w:rsidRPr="00DC374C">
              <w:rPr>
                <w:rFonts w:ascii="Lato" w:hAnsi="Lato" w:cs="Lato"/>
                <w:sz w:val="20"/>
              </w:rPr>
              <w:t>Able to ensure rigorous and supportive performance management</w:t>
            </w:r>
          </w:p>
          <w:p w14:paraId="6BF36515" w14:textId="77777777" w:rsidR="00DC374C" w:rsidRPr="00DC374C" w:rsidRDefault="00DC374C" w:rsidP="00B06315">
            <w:pPr>
              <w:numPr>
                <w:ilvl w:val="0"/>
                <w:numId w:val="10"/>
              </w:numPr>
              <w:spacing w:after="40"/>
              <w:rPr>
                <w:rFonts w:ascii="Lato" w:hAnsi="Lato" w:cs="Lato"/>
                <w:sz w:val="20"/>
              </w:rPr>
            </w:pPr>
            <w:r w:rsidRPr="00DC374C">
              <w:rPr>
                <w:rFonts w:ascii="Lato" w:hAnsi="Lato" w:cs="Lato"/>
                <w:sz w:val="20"/>
              </w:rPr>
              <w:t>Able to create a vision and be clear about what it can contribute to the life of the school and students</w:t>
            </w:r>
          </w:p>
          <w:p w14:paraId="7379BF60" w14:textId="77777777" w:rsidR="00DC374C" w:rsidRPr="00DC374C" w:rsidRDefault="00DC374C" w:rsidP="00B06315">
            <w:pPr>
              <w:numPr>
                <w:ilvl w:val="0"/>
                <w:numId w:val="10"/>
              </w:numPr>
              <w:spacing w:after="40"/>
              <w:rPr>
                <w:rFonts w:ascii="Lato" w:hAnsi="Lato" w:cs="Lato"/>
                <w:sz w:val="20"/>
              </w:rPr>
            </w:pPr>
            <w:r w:rsidRPr="00DC374C">
              <w:rPr>
                <w:rFonts w:ascii="Lato" w:hAnsi="Lato" w:cs="Lato"/>
                <w:sz w:val="20"/>
              </w:rPr>
              <w:t>Able to motivate staff to give their best for young people and each other within the spirit of team work</w:t>
            </w:r>
          </w:p>
          <w:p w14:paraId="08DECF05" w14:textId="77777777" w:rsidR="00DC374C" w:rsidRDefault="00DC374C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DC374C">
              <w:rPr>
                <w:rFonts w:ascii="Lato" w:hAnsi="Lato" w:cs="Lato"/>
                <w:sz w:val="20"/>
              </w:rPr>
              <w:t>Able to lead and support colleagues to work under pressure and meet deadlines</w:t>
            </w:r>
          </w:p>
          <w:p w14:paraId="437487F7" w14:textId="091C6F5F" w:rsidR="00562DB9" w:rsidRPr="004213F1" w:rsidRDefault="00562DB9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Able to read sheet music,</w:t>
            </w:r>
          </w:p>
        </w:tc>
        <w:tc>
          <w:tcPr>
            <w:tcW w:w="1457" w:type="dxa"/>
          </w:tcPr>
          <w:p w14:paraId="40C74DFD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lastRenderedPageBreak/>
              <w:t>A, I, R</w:t>
            </w:r>
          </w:p>
          <w:p w14:paraId="0CDE3CDF" w14:textId="77777777" w:rsidR="004213F1" w:rsidRPr="004213F1" w:rsidRDefault="004213F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630CEFB8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3907AE70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02555B8F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76BBDC1F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1FF87E82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1B1A14C6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44D1EE75" w14:textId="44B5E83A" w:rsidR="004213F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3AE39B68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48CDB9E6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17619395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15678B9B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41C9E743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7D4C12C9" w14:textId="77777777" w:rsidR="004213F1" w:rsidRPr="004213F1" w:rsidRDefault="004213F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79B9BB18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654B8C0A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1E485372" w14:textId="5857C8F9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3AC5D60B" w14:textId="77777777" w:rsidR="00B06315" w:rsidRPr="004213F1" w:rsidRDefault="00B06315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57B600E6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7C4D5224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3D552012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05BC2916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1E80DC9A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6A79A04E" w14:textId="77777777" w:rsidR="004213F1" w:rsidRPr="004213F1" w:rsidRDefault="004213F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509BCED8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35CA8CA8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3682C6EC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1FA63E24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47AA9F9B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36E007BF" w14:textId="5D1546A3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4B960653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1443C996" w14:textId="77777777" w:rsidR="004213F1" w:rsidRPr="004213F1" w:rsidRDefault="004213F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557D731F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138F666A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A,I, R</w:t>
            </w:r>
          </w:p>
          <w:p w14:paraId="7F58A661" w14:textId="77777777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06F3C816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77B9D472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1A4BC939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2F182322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687342F5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349E3A67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28DCAB24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68092914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35334F58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4279C3A6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26445AFC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545399E9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2493A10C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27633922" w14:textId="77777777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7033144F" w14:textId="09047886" w:rsidR="00DC374C" w:rsidRDefault="00DC374C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6890DF0D" w14:textId="5682FB86" w:rsidR="00CA6A51" w:rsidRPr="004213F1" w:rsidRDefault="00562DB9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</w:tc>
        <w:tc>
          <w:tcPr>
            <w:tcW w:w="1121" w:type="dxa"/>
            <w:tcBorders>
              <w:right w:val="double" w:sz="4" w:space="0" w:color="auto"/>
            </w:tcBorders>
          </w:tcPr>
          <w:p w14:paraId="7C8FA636" w14:textId="062968A2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lastRenderedPageBreak/>
              <w:t>E</w:t>
            </w:r>
          </w:p>
          <w:p w14:paraId="2DE865D2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4796FB09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79AAACFD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6501B275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0D282AD8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7AFD8F77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7BB431CB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24C2858B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5589DE4A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2521B0F3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1EC63EDD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6665C2F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170CC660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3BA9D403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7D375366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3BA87435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487EF6CF" w14:textId="6C96466D" w:rsidR="00CA6A5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5C18AD2C" w14:textId="77777777" w:rsidR="00B06315" w:rsidRPr="004213F1" w:rsidRDefault="00B06315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13F9975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BDED04C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6DE9D9BC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F52F13D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7AF237D7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9551B08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02710433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44BADC56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4FA3B7D8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2075C41F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60F1A563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2E4AC4C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D</w:t>
            </w:r>
          </w:p>
          <w:p w14:paraId="27FD0866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4D9F4985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54CC12C6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3F90D5F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5934230C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40316C09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00E84746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7D9FB297" w14:textId="77777777" w:rsidR="00CA6A5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72933D58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15A547CA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00BFDCBD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7074144F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03BFDAE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D</w:t>
            </w:r>
          </w:p>
          <w:p w14:paraId="087FD41B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24C774ED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12DD6C96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D</w:t>
            </w:r>
          </w:p>
          <w:p w14:paraId="539B6AB7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6EDEFB7F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7B632F78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8A38C7B" w14:textId="730B85B2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18C9EB23" w14:textId="41DE62F7" w:rsidR="007D5E8F" w:rsidRPr="004213F1" w:rsidRDefault="00562DB9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</w:tc>
      </w:tr>
      <w:tr w:rsidR="00CA6A51" w:rsidRPr="004213F1" w14:paraId="1EBF0F29" w14:textId="77777777" w:rsidTr="00B06315">
        <w:tc>
          <w:tcPr>
            <w:tcW w:w="1555" w:type="dxa"/>
            <w:tcBorders>
              <w:left w:val="double" w:sz="4" w:space="0" w:color="auto"/>
            </w:tcBorders>
          </w:tcPr>
          <w:p w14:paraId="13D18627" w14:textId="27210402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lastRenderedPageBreak/>
              <w:t>Qualities</w:t>
            </w:r>
          </w:p>
        </w:tc>
        <w:tc>
          <w:tcPr>
            <w:tcW w:w="6339" w:type="dxa"/>
          </w:tcPr>
          <w:p w14:paraId="319BF049" w14:textId="77777777" w:rsidR="00CA6A51" w:rsidRPr="004213F1" w:rsidRDefault="00CA6A51" w:rsidP="00B06315">
            <w:pPr>
              <w:numPr>
                <w:ilvl w:val="0"/>
                <w:numId w:val="13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flexible, committed and enthusiastic in their approach to the dynamics at the heart of an innovative school environment/culture.</w:t>
            </w:r>
          </w:p>
          <w:p w14:paraId="465DDEC9" w14:textId="77777777" w:rsidR="00CA6A51" w:rsidRPr="004213F1" w:rsidRDefault="00CA6A51" w:rsidP="00B06315">
            <w:pPr>
              <w:numPr>
                <w:ilvl w:val="0"/>
                <w:numId w:val="13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Strives constantly to better themselves as a professional</w:t>
            </w:r>
          </w:p>
          <w:p w14:paraId="1A389CB0" w14:textId="77777777" w:rsidR="00CA6A51" w:rsidRDefault="00CA6A51" w:rsidP="00B06315">
            <w:pPr>
              <w:numPr>
                <w:ilvl w:val="0"/>
                <w:numId w:val="13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Is able to demonstrate commitment to Trust values</w:t>
            </w:r>
          </w:p>
          <w:p w14:paraId="541E2A78" w14:textId="77777777" w:rsidR="00DC374C" w:rsidRPr="00DC374C" w:rsidRDefault="00DC374C" w:rsidP="00B06315">
            <w:pPr>
              <w:numPr>
                <w:ilvl w:val="0"/>
                <w:numId w:val="13"/>
              </w:numPr>
              <w:spacing w:after="40"/>
              <w:rPr>
                <w:rFonts w:ascii="Lato" w:hAnsi="Lato" w:cs="Lato"/>
                <w:sz w:val="20"/>
              </w:rPr>
            </w:pPr>
            <w:r w:rsidRPr="00DC374C">
              <w:rPr>
                <w:rFonts w:ascii="Lato" w:hAnsi="Lato" w:cs="Lato"/>
                <w:sz w:val="20"/>
              </w:rPr>
              <w:t>Enthusiastic, innovative, flexible and resilient in pursuit of supporting achievement</w:t>
            </w:r>
          </w:p>
          <w:p w14:paraId="245022E6" w14:textId="77777777" w:rsidR="00DC374C" w:rsidRPr="00DC374C" w:rsidRDefault="00DC374C" w:rsidP="00B06315">
            <w:pPr>
              <w:numPr>
                <w:ilvl w:val="0"/>
                <w:numId w:val="13"/>
              </w:numPr>
              <w:spacing w:after="40"/>
              <w:rPr>
                <w:rFonts w:ascii="Lato" w:hAnsi="Lato" w:cs="Lato"/>
                <w:sz w:val="20"/>
              </w:rPr>
            </w:pPr>
            <w:r w:rsidRPr="00DC374C">
              <w:rPr>
                <w:rFonts w:ascii="Lato" w:hAnsi="Lato" w:cs="Lato"/>
                <w:sz w:val="20"/>
              </w:rPr>
              <w:t>Willingness to engage in challenging conversations with colleagues</w:t>
            </w:r>
          </w:p>
          <w:p w14:paraId="6958D2CF" w14:textId="77777777" w:rsidR="00CA6A51" w:rsidRDefault="00DC374C" w:rsidP="00B06315">
            <w:pPr>
              <w:numPr>
                <w:ilvl w:val="0"/>
                <w:numId w:val="13"/>
              </w:numPr>
              <w:spacing w:after="40"/>
              <w:rPr>
                <w:rFonts w:ascii="Lato" w:hAnsi="Lato" w:cs="Lato"/>
                <w:sz w:val="20"/>
              </w:rPr>
            </w:pPr>
            <w:r w:rsidRPr="00DC374C">
              <w:rPr>
                <w:rFonts w:ascii="Lato" w:hAnsi="Lato" w:cs="Lato"/>
                <w:sz w:val="20"/>
              </w:rPr>
              <w:t>Ensures a welcoming and stimulating environment for all stakeholders</w:t>
            </w:r>
          </w:p>
          <w:p w14:paraId="681437EB" w14:textId="34222914" w:rsidR="00562DB9" w:rsidRPr="00B06315" w:rsidRDefault="00562DB9" w:rsidP="00B06315">
            <w:pPr>
              <w:numPr>
                <w:ilvl w:val="0"/>
                <w:numId w:val="13"/>
              </w:numPr>
              <w:spacing w:after="40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To specialise in a musical instrument(s) ideally one being the piano</w:t>
            </w:r>
          </w:p>
        </w:tc>
        <w:tc>
          <w:tcPr>
            <w:tcW w:w="1457" w:type="dxa"/>
          </w:tcPr>
          <w:p w14:paraId="08DFD359" w14:textId="77777777" w:rsidR="00CA6A51" w:rsidRDefault="00CA6A51" w:rsidP="00B06315">
            <w:pPr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I, R</w:t>
            </w:r>
          </w:p>
          <w:p w14:paraId="0B2A8C6F" w14:textId="77777777" w:rsidR="004213F1" w:rsidRDefault="004213F1" w:rsidP="00B06315">
            <w:pPr>
              <w:rPr>
                <w:rFonts w:ascii="Lato" w:hAnsi="Lato" w:cs="Lato"/>
                <w:b/>
                <w:sz w:val="20"/>
              </w:rPr>
            </w:pPr>
          </w:p>
          <w:p w14:paraId="7A5A443B" w14:textId="77777777" w:rsidR="004213F1" w:rsidRPr="004213F1" w:rsidRDefault="004213F1" w:rsidP="00B06315">
            <w:pPr>
              <w:rPr>
                <w:rFonts w:ascii="Lato" w:hAnsi="Lato" w:cs="Lato"/>
                <w:b/>
                <w:sz w:val="20"/>
              </w:rPr>
            </w:pPr>
          </w:p>
          <w:p w14:paraId="07994854" w14:textId="1E7860E9" w:rsidR="004213F1" w:rsidRPr="004213F1" w:rsidRDefault="00CA6A51" w:rsidP="00B06315">
            <w:pPr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I, R</w:t>
            </w:r>
          </w:p>
          <w:p w14:paraId="643F9702" w14:textId="77777777" w:rsidR="00CA6A5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</w:t>
            </w:r>
          </w:p>
          <w:p w14:paraId="76910D7A" w14:textId="77777777" w:rsidR="007D5E8F" w:rsidRDefault="007D5E8F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A, I, R</w:t>
            </w:r>
          </w:p>
          <w:p w14:paraId="35BEF4C9" w14:textId="77777777" w:rsidR="007D5E8F" w:rsidRDefault="007D5E8F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79C19969" w14:textId="77777777" w:rsidR="007D5E8F" w:rsidRDefault="007D5E8F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  <w:p w14:paraId="63241AA3" w14:textId="77777777" w:rsidR="007D5E8F" w:rsidRDefault="007D5E8F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03FB3335" w14:textId="77777777" w:rsidR="007D5E8F" w:rsidRDefault="007D5E8F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  <w:p w14:paraId="21BD6F4F" w14:textId="77777777" w:rsidR="00562DB9" w:rsidRDefault="00562DB9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</w:p>
          <w:p w14:paraId="6AB22396" w14:textId="0CB04147" w:rsidR="00562DB9" w:rsidRPr="004213F1" w:rsidRDefault="00562DB9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>
              <w:rPr>
                <w:rFonts w:ascii="Lato" w:hAnsi="Lato" w:cs="Lato"/>
                <w:b/>
                <w:sz w:val="20"/>
              </w:rPr>
              <w:t>A, I</w:t>
            </w:r>
          </w:p>
        </w:tc>
        <w:tc>
          <w:tcPr>
            <w:tcW w:w="1121" w:type="dxa"/>
            <w:tcBorders>
              <w:right w:val="double" w:sz="4" w:space="0" w:color="auto"/>
            </w:tcBorders>
          </w:tcPr>
          <w:p w14:paraId="0D677D66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4FA1FD05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147497A3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6E76C1A7" w14:textId="73F87754" w:rsidR="00CA6A51" w:rsidRPr="004213F1" w:rsidRDefault="004213F1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42DF3247" w14:textId="77777777" w:rsidR="00CA6A5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0798A264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150FD0BA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1AC72393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46EFD288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7F998433" w14:textId="77777777" w:rsidR="007D5E8F" w:rsidRDefault="007D5E8F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E</w:t>
            </w:r>
          </w:p>
          <w:p w14:paraId="03679669" w14:textId="77777777" w:rsidR="00562DB9" w:rsidRDefault="00562DB9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4F0C1CF0" w14:textId="4F591D62" w:rsidR="00562DB9" w:rsidRPr="004213F1" w:rsidRDefault="00562DB9" w:rsidP="00B06315">
            <w:pPr>
              <w:jc w:val="both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D</w:t>
            </w:r>
          </w:p>
        </w:tc>
      </w:tr>
      <w:tr w:rsidR="00CA6A51" w:rsidRPr="004213F1" w14:paraId="30F05425" w14:textId="77777777" w:rsidTr="00B06315">
        <w:tc>
          <w:tcPr>
            <w:tcW w:w="1555" w:type="dxa"/>
            <w:tcBorders>
              <w:left w:val="double" w:sz="4" w:space="0" w:color="auto"/>
            </w:tcBorders>
          </w:tcPr>
          <w:p w14:paraId="486A97D8" w14:textId="64AC7420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Safeguarding</w:t>
            </w:r>
          </w:p>
        </w:tc>
        <w:tc>
          <w:tcPr>
            <w:tcW w:w="6339" w:type="dxa"/>
          </w:tcPr>
          <w:p w14:paraId="5A63028A" w14:textId="77777777" w:rsidR="00CA6A51" w:rsidRPr="004213F1" w:rsidRDefault="00CA6A51" w:rsidP="00B06315">
            <w:pPr>
              <w:tabs>
                <w:tab w:val="left" w:pos="6993"/>
              </w:tabs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In addition to candidate’s ability to perform the duties of the post, the interview will also explore issues relating to safeguarding and promoting the welfare of children including:</w:t>
            </w:r>
          </w:p>
          <w:p w14:paraId="23654712" w14:textId="77777777" w:rsidR="00CA6A51" w:rsidRPr="004213F1" w:rsidRDefault="00CA6A51" w:rsidP="00B06315">
            <w:pPr>
              <w:tabs>
                <w:tab w:val="left" w:pos="6993"/>
              </w:tabs>
              <w:rPr>
                <w:rFonts w:ascii="Lato" w:hAnsi="Lato" w:cs="Lato"/>
                <w:sz w:val="20"/>
              </w:rPr>
            </w:pPr>
          </w:p>
          <w:p w14:paraId="7F643655" w14:textId="77777777" w:rsidR="00CA6A51" w:rsidRPr="004213F1" w:rsidRDefault="00CA6A51" w:rsidP="00B06315">
            <w:pPr>
              <w:numPr>
                <w:ilvl w:val="0"/>
                <w:numId w:val="14"/>
              </w:numPr>
              <w:tabs>
                <w:tab w:val="left" w:pos="6993"/>
              </w:tabs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Motivation to work with children and young people;</w:t>
            </w:r>
          </w:p>
          <w:p w14:paraId="42854EF1" w14:textId="77777777" w:rsidR="00CA6A51" w:rsidRPr="004213F1" w:rsidRDefault="00CA6A51" w:rsidP="00B06315">
            <w:pPr>
              <w:numPr>
                <w:ilvl w:val="0"/>
                <w:numId w:val="14"/>
              </w:numPr>
              <w:tabs>
                <w:tab w:val="left" w:pos="6993"/>
              </w:tabs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Ability to form and maintain appropriate relationships and personal boundaries with children and young people;</w:t>
            </w:r>
          </w:p>
          <w:p w14:paraId="0F325B54" w14:textId="77777777" w:rsidR="00CA6A51" w:rsidRPr="004213F1" w:rsidRDefault="00CA6A51" w:rsidP="00B06315">
            <w:pPr>
              <w:numPr>
                <w:ilvl w:val="0"/>
                <w:numId w:val="14"/>
              </w:numPr>
              <w:tabs>
                <w:tab w:val="left" w:pos="6993"/>
              </w:tabs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Emotional resilience in working with challenging behaviours; and</w:t>
            </w:r>
          </w:p>
          <w:p w14:paraId="3C50134F" w14:textId="19E66EF3" w:rsidR="00CA6A51" w:rsidRPr="004213F1" w:rsidRDefault="00CA6A51" w:rsidP="00B06315">
            <w:pPr>
              <w:numPr>
                <w:ilvl w:val="0"/>
                <w:numId w:val="10"/>
              </w:numPr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Attitudes to use of authority and maintaining discipline.</w:t>
            </w:r>
          </w:p>
        </w:tc>
        <w:tc>
          <w:tcPr>
            <w:tcW w:w="1457" w:type="dxa"/>
          </w:tcPr>
          <w:p w14:paraId="67018F5E" w14:textId="383B140E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I, R</w:t>
            </w:r>
          </w:p>
        </w:tc>
        <w:tc>
          <w:tcPr>
            <w:tcW w:w="1121" w:type="dxa"/>
            <w:tcBorders>
              <w:right w:val="double" w:sz="4" w:space="0" w:color="auto"/>
            </w:tcBorders>
          </w:tcPr>
          <w:p w14:paraId="0335786B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3F3C498D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06DE6EAF" w14:textId="77777777" w:rsidR="00CA6A5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1E06C0F0" w14:textId="77777777" w:rsidR="004213F1" w:rsidRPr="004213F1" w:rsidRDefault="004213F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1E48D57E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49BE1E27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2580E88F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5D668D64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  <w:p w14:paraId="546C57F9" w14:textId="77777777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</w:p>
          <w:p w14:paraId="41E608E7" w14:textId="5B77D40E" w:rsidR="00CA6A51" w:rsidRPr="004213F1" w:rsidRDefault="00CA6A5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</w:tc>
      </w:tr>
      <w:tr w:rsidR="00CA6A51" w:rsidRPr="004213F1" w14:paraId="371978B7" w14:textId="77777777" w:rsidTr="00B06315">
        <w:tc>
          <w:tcPr>
            <w:tcW w:w="1555" w:type="dxa"/>
            <w:tcBorders>
              <w:left w:val="double" w:sz="4" w:space="0" w:color="auto"/>
            </w:tcBorders>
          </w:tcPr>
          <w:p w14:paraId="3428911C" w14:textId="424B0E31" w:rsidR="00CA6A51" w:rsidRPr="004213F1" w:rsidRDefault="00CA6A51" w:rsidP="00B06315">
            <w:pPr>
              <w:spacing w:after="120"/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Special Requirements</w:t>
            </w:r>
          </w:p>
        </w:tc>
        <w:tc>
          <w:tcPr>
            <w:tcW w:w="6339" w:type="dxa"/>
          </w:tcPr>
          <w:p w14:paraId="54E533F8" w14:textId="3A8B2B3C" w:rsidR="00CA6A51" w:rsidRPr="004213F1" w:rsidRDefault="00CA6A51" w:rsidP="00B06315">
            <w:pPr>
              <w:tabs>
                <w:tab w:val="left" w:pos="6993"/>
              </w:tabs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Good attendance records in line with school’s Promoting Health at Work Policy</w:t>
            </w:r>
          </w:p>
          <w:p w14:paraId="1353AA41" w14:textId="75A1DC76" w:rsidR="00CA6A51" w:rsidRPr="004213F1" w:rsidRDefault="00CA6A51" w:rsidP="00B06315">
            <w:pPr>
              <w:ind w:right="-614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This post is exempt from the provisions of the Rehabilitation of Offenders Act 1974.  An Enhanced Disclosure and Barring Service Check will be req</w:t>
            </w:r>
            <w:r w:rsidR="00CF3851">
              <w:rPr>
                <w:rFonts w:ascii="Lato" w:hAnsi="Lato" w:cs="Lato"/>
                <w:sz w:val="20"/>
              </w:rPr>
              <w:t xml:space="preserve">uired prior to </w:t>
            </w:r>
            <w:r w:rsidRPr="004213F1">
              <w:rPr>
                <w:rFonts w:ascii="Lato" w:hAnsi="Lato" w:cs="Lato"/>
                <w:sz w:val="20"/>
              </w:rPr>
              <w:t>appointment</w:t>
            </w:r>
          </w:p>
        </w:tc>
        <w:tc>
          <w:tcPr>
            <w:tcW w:w="1457" w:type="dxa"/>
          </w:tcPr>
          <w:p w14:paraId="0BB7333E" w14:textId="5E560661" w:rsidR="00CA6A51" w:rsidRPr="004213F1" w:rsidRDefault="00CA6A51" w:rsidP="00B06315">
            <w:pPr>
              <w:tabs>
                <w:tab w:val="left" w:pos="7830"/>
              </w:tabs>
              <w:rPr>
                <w:rFonts w:ascii="Lato" w:hAnsi="Lato" w:cs="Lato"/>
                <w:b/>
                <w:sz w:val="20"/>
              </w:rPr>
            </w:pPr>
            <w:r w:rsidRPr="004213F1">
              <w:rPr>
                <w:rFonts w:ascii="Lato" w:hAnsi="Lato" w:cs="Lato"/>
                <w:b/>
                <w:sz w:val="20"/>
              </w:rPr>
              <w:t>I, R</w:t>
            </w:r>
          </w:p>
        </w:tc>
        <w:tc>
          <w:tcPr>
            <w:tcW w:w="1121" w:type="dxa"/>
            <w:tcBorders>
              <w:right w:val="double" w:sz="4" w:space="0" w:color="auto"/>
            </w:tcBorders>
          </w:tcPr>
          <w:p w14:paraId="0E358AC6" w14:textId="7BBB012F" w:rsidR="00CA6A51" w:rsidRPr="004213F1" w:rsidRDefault="004213F1" w:rsidP="00B06315">
            <w:pPr>
              <w:jc w:val="both"/>
              <w:rPr>
                <w:rFonts w:ascii="Lato" w:hAnsi="Lato" w:cs="Lato"/>
                <w:sz w:val="20"/>
              </w:rPr>
            </w:pPr>
            <w:r w:rsidRPr="004213F1">
              <w:rPr>
                <w:rFonts w:ascii="Lato" w:hAnsi="Lato" w:cs="Lato"/>
                <w:sz w:val="20"/>
              </w:rPr>
              <w:t>E</w:t>
            </w:r>
          </w:p>
        </w:tc>
      </w:tr>
    </w:tbl>
    <w:p w14:paraId="5BD3F69F" w14:textId="452B529B" w:rsidR="00CA6A51" w:rsidRPr="004213F1" w:rsidRDefault="00CA6A51" w:rsidP="00CA6A51">
      <w:pPr>
        <w:ind w:right="-614"/>
        <w:rPr>
          <w:rFonts w:ascii="Lato" w:hAnsi="Lato" w:cs="Lato"/>
          <w:b/>
          <w:sz w:val="20"/>
          <w:szCs w:val="22"/>
        </w:rPr>
      </w:pPr>
      <w:r w:rsidRPr="004213F1">
        <w:rPr>
          <w:rFonts w:ascii="Lato" w:hAnsi="Lato" w:cs="Lato"/>
          <w:b/>
          <w:sz w:val="20"/>
          <w:szCs w:val="22"/>
        </w:rPr>
        <w:t>References</w:t>
      </w:r>
    </w:p>
    <w:p w14:paraId="6DA9169D" w14:textId="77777777" w:rsidR="00CA6A51" w:rsidRPr="004213F1" w:rsidRDefault="00CA6A51" w:rsidP="00CA6A51">
      <w:pPr>
        <w:ind w:right="-614"/>
        <w:rPr>
          <w:rFonts w:ascii="Lato" w:hAnsi="Lato" w:cs="Lato"/>
          <w:sz w:val="20"/>
          <w:szCs w:val="22"/>
        </w:rPr>
      </w:pPr>
      <w:r w:rsidRPr="004213F1">
        <w:rPr>
          <w:rFonts w:ascii="Lato" w:hAnsi="Lato" w:cs="Lato"/>
          <w:sz w:val="20"/>
          <w:szCs w:val="22"/>
        </w:rPr>
        <w:t>The interview panel may take the opportunity to follow up any relevant issues arising from references during the interview.</w:t>
      </w:r>
    </w:p>
    <w:p w14:paraId="30202263" w14:textId="03BA07E6" w:rsidR="00CA6A51" w:rsidRPr="00562DB9" w:rsidRDefault="00CA6A51" w:rsidP="00562DB9">
      <w:pPr>
        <w:ind w:right="-614"/>
        <w:rPr>
          <w:rFonts w:ascii="Lato" w:hAnsi="Lato" w:cs="Lato"/>
          <w:sz w:val="20"/>
          <w:szCs w:val="22"/>
        </w:rPr>
      </w:pPr>
      <w:r w:rsidRPr="004213F1">
        <w:rPr>
          <w:rFonts w:ascii="Lato" w:hAnsi="Lato" w:cs="Lato"/>
          <w:sz w:val="20"/>
          <w:szCs w:val="22"/>
        </w:rPr>
        <w:t>A = Application Form, I = Interviews, R = References.</w:t>
      </w:r>
      <w:bookmarkStart w:id="0" w:name="_GoBack"/>
      <w:bookmarkEnd w:id="0"/>
    </w:p>
    <w:sectPr w:rsidR="00CA6A51" w:rsidRPr="00562DB9" w:rsidSect="00B06315">
      <w:headerReference w:type="first" r:id="rId11"/>
      <w:pgSz w:w="11900" w:h="16840" w:code="9"/>
      <w:pgMar w:top="1134" w:right="709" w:bottom="567" w:left="709" w:header="1701" w:footer="1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9828" w14:textId="77777777" w:rsidR="00502566" w:rsidRDefault="00502566" w:rsidP="006E3441">
      <w:r>
        <w:separator/>
      </w:r>
    </w:p>
  </w:endnote>
  <w:endnote w:type="continuationSeparator" w:id="0">
    <w:p w14:paraId="4B33E896" w14:textId="77777777" w:rsidR="00502566" w:rsidRDefault="00502566" w:rsidP="006E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72CF" w14:textId="77777777" w:rsidR="00502566" w:rsidRDefault="00502566" w:rsidP="006E3441">
      <w:r>
        <w:separator/>
      </w:r>
    </w:p>
  </w:footnote>
  <w:footnote w:type="continuationSeparator" w:id="0">
    <w:p w14:paraId="2690A3C0" w14:textId="77777777" w:rsidR="00502566" w:rsidRDefault="00502566" w:rsidP="006E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28DD" w14:textId="676C1AE8" w:rsidR="00374F61" w:rsidRDefault="00252F50">
    <w:pPr>
      <w:pStyle w:val="Header"/>
    </w:pPr>
    <w:r w:rsidRPr="00FE3CA5">
      <w:rPr>
        <w:noProof/>
        <w:sz w:val="2"/>
        <w:szCs w:val="2"/>
        <w:lang w:val="en-GB" w:eastAsia="en-GB"/>
      </w:rPr>
      <w:drawing>
        <wp:anchor distT="0" distB="0" distL="114300" distR="114300" simplePos="0" relativeHeight="251659264" behindDoc="0" locked="0" layoutInCell="1" allowOverlap="1" wp14:anchorId="39512793" wp14:editId="1F13B3EC">
          <wp:simplePos x="0" y="0"/>
          <wp:positionH relativeFrom="page">
            <wp:align>left</wp:align>
          </wp:positionH>
          <wp:positionV relativeFrom="paragraph">
            <wp:posOffset>-1047750</wp:posOffset>
          </wp:positionV>
          <wp:extent cx="7559040" cy="1389380"/>
          <wp:effectExtent l="0" t="0" r="381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-header3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5B5"/>
    <w:multiLevelType w:val="singleLevel"/>
    <w:tmpl w:val="EC74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1D2557"/>
    <w:multiLevelType w:val="hybridMultilevel"/>
    <w:tmpl w:val="4E8E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968"/>
    <w:multiLevelType w:val="hybridMultilevel"/>
    <w:tmpl w:val="643602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2827"/>
    <w:multiLevelType w:val="multilevel"/>
    <w:tmpl w:val="56E86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5B2603"/>
    <w:multiLevelType w:val="hybridMultilevel"/>
    <w:tmpl w:val="F59AB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6A1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D6685A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215FE6"/>
    <w:multiLevelType w:val="hybridMultilevel"/>
    <w:tmpl w:val="794AA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04FA4"/>
    <w:multiLevelType w:val="hybridMultilevel"/>
    <w:tmpl w:val="1924F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2599B"/>
    <w:multiLevelType w:val="hybridMultilevel"/>
    <w:tmpl w:val="B26E9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C174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C1F7B87"/>
    <w:multiLevelType w:val="multilevel"/>
    <w:tmpl w:val="84AA03F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EDF725F"/>
    <w:multiLevelType w:val="hybridMultilevel"/>
    <w:tmpl w:val="0188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E2343"/>
    <w:multiLevelType w:val="hybridMultilevel"/>
    <w:tmpl w:val="FF947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41"/>
    <w:rsid w:val="000516DD"/>
    <w:rsid w:val="00066BEA"/>
    <w:rsid w:val="000738EE"/>
    <w:rsid w:val="00075CEB"/>
    <w:rsid w:val="000976AE"/>
    <w:rsid w:val="000A09E6"/>
    <w:rsid w:val="000B02D2"/>
    <w:rsid w:val="000C0B0D"/>
    <w:rsid w:val="000F54BF"/>
    <w:rsid w:val="00120A0B"/>
    <w:rsid w:val="001239B7"/>
    <w:rsid w:val="00180A88"/>
    <w:rsid w:val="00193C37"/>
    <w:rsid w:val="001A5107"/>
    <w:rsid w:val="001B417B"/>
    <w:rsid w:val="001C484E"/>
    <w:rsid w:val="001D77AE"/>
    <w:rsid w:val="001F738E"/>
    <w:rsid w:val="002000F3"/>
    <w:rsid w:val="00235096"/>
    <w:rsid w:val="00252F50"/>
    <w:rsid w:val="002544A0"/>
    <w:rsid w:val="002A31B5"/>
    <w:rsid w:val="002B6269"/>
    <w:rsid w:val="002C504F"/>
    <w:rsid w:val="002F4B50"/>
    <w:rsid w:val="003106EF"/>
    <w:rsid w:val="00324A67"/>
    <w:rsid w:val="0033318F"/>
    <w:rsid w:val="00341E71"/>
    <w:rsid w:val="0035073B"/>
    <w:rsid w:val="003653D6"/>
    <w:rsid w:val="00374F61"/>
    <w:rsid w:val="00381DB0"/>
    <w:rsid w:val="003A6E98"/>
    <w:rsid w:val="003C54BB"/>
    <w:rsid w:val="004213F1"/>
    <w:rsid w:val="0042437C"/>
    <w:rsid w:val="00467168"/>
    <w:rsid w:val="00490916"/>
    <w:rsid w:val="004B4E6C"/>
    <w:rsid w:val="004B7FA4"/>
    <w:rsid w:val="004E401A"/>
    <w:rsid w:val="00502566"/>
    <w:rsid w:val="00542A80"/>
    <w:rsid w:val="00562DB9"/>
    <w:rsid w:val="00564660"/>
    <w:rsid w:val="005654EF"/>
    <w:rsid w:val="005804D6"/>
    <w:rsid w:val="005A1365"/>
    <w:rsid w:val="005B3401"/>
    <w:rsid w:val="005C141A"/>
    <w:rsid w:val="005D5AB2"/>
    <w:rsid w:val="005F0513"/>
    <w:rsid w:val="00600309"/>
    <w:rsid w:val="006120CF"/>
    <w:rsid w:val="006172E5"/>
    <w:rsid w:val="006174A7"/>
    <w:rsid w:val="006279AC"/>
    <w:rsid w:val="0067492F"/>
    <w:rsid w:val="006C19D3"/>
    <w:rsid w:val="006E3441"/>
    <w:rsid w:val="00734428"/>
    <w:rsid w:val="007A694F"/>
    <w:rsid w:val="007D5E8F"/>
    <w:rsid w:val="007E5A35"/>
    <w:rsid w:val="007F3DD6"/>
    <w:rsid w:val="00863DCB"/>
    <w:rsid w:val="00876871"/>
    <w:rsid w:val="00917576"/>
    <w:rsid w:val="009355CE"/>
    <w:rsid w:val="00935A12"/>
    <w:rsid w:val="00960E97"/>
    <w:rsid w:val="0096556E"/>
    <w:rsid w:val="00996623"/>
    <w:rsid w:val="009E7140"/>
    <w:rsid w:val="00A101B9"/>
    <w:rsid w:val="00A116A8"/>
    <w:rsid w:val="00A3100A"/>
    <w:rsid w:val="00A33571"/>
    <w:rsid w:val="00A37121"/>
    <w:rsid w:val="00A954C2"/>
    <w:rsid w:val="00AB1FDD"/>
    <w:rsid w:val="00AD41FD"/>
    <w:rsid w:val="00AE0DF3"/>
    <w:rsid w:val="00AF290F"/>
    <w:rsid w:val="00AF2AA0"/>
    <w:rsid w:val="00B06315"/>
    <w:rsid w:val="00B60045"/>
    <w:rsid w:val="00B7101B"/>
    <w:rsid w:val="00B95C7B"/>
    <w:rsid w:val="00B97439"/>
    <w:rsid w:val="00BB2ECF"/>
    <w:rsid w:val="00C66995"/>
    <w:rsid w:val="00C9405A"/>
    <w:rsid w:val="00CA6A51"/>
    <w:rsid w:val="00CB1300"/>
    <w:rsid w:val="00CB5E7F"/>
    <w:rsid w:val="00CC39BA"/>
    <w:rsid w:val="00CD3CCD"/>
    <w:rsid w:val="00CD6DD5"/>
    <w:rsid w:val="00CE6319"/>
    <w:rsid w:val="00CE6379"/>
    <w:rsid w:val="00CE7E2D"/>
    <w:rsid w:val="00CF31F7"/>
    <w:rsid w:val="00CF3851"/>
    <w:rsid w:val="00CF40C6"/>
    <w:rsid w:val="00D00665"/>
    <w:rsid w:val="00D47D2F"/>
    <w:rsid w:val="00D55A84"/>
    <w:rsid w:val="00D75791"/>
    <w:rsid w:val="00DC33A2"/>
    <w:rsid w:val="00DC374C"/>
    <w:rsid w:val="00DC493B"/>
    <w:rsid w:val="00E17BAC"/>
    <w:rsid w:val="00E7278A"/>
    <w:rsid w:val="00EA205B"/>
    <w:rsid w:val="00EB523E"/>
    <w:rsid w:val="00EF3904"/>
    <w:rsid w:val="00F0406C"/>
    <w:rsid w:val="00F257BF"/>
    <w:rsid w:val="00F80650"/>
    <w:rsid w:val="00FA5E07"/>
    <w:rsid w:val="00FA73A1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33616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5CEB"/>
    <w:pPr>
      <w:keepNext/>
      <w:jc w:val="center"/>
      <w:outlineLvl w:val="0"/>
    </w:pPr>
    <w:rPr>
      <w:rFonts w:ascii="Times New Roman" w:eastAsia="Times New Roman" w:hAnsi="Times New Roman" w:cs="Arial"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441"/>
  </w:style>
  <w:style w:type="paragraph" w:styleId="Footer">
    <w:name w:val="footer"/>
    <w:basedOn w:val="Normal"/>
    <w:link w:val="FooterChar"/>
    <w:uiPriority w:val="99"/>
    <w:unhideWhenUsed/>
    <w:rsid w:val="006E3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441"/>
  </w:style>
  <w:style w:type="paragraph" w:styleId="BalloonText">
    <w:name w:val="Balloon Text"/>
    <w:basedOn w:val="Normal"/>
    <w:link w:val="BalloonTextChar"/>
    <w:uiPriority w:val="99"/>
    <w:semiHidden/>
    <w:unhideWhenUsed/>
    <w:rsid w:val="006E34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41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B1FDD"/>
    <w:rPr>
      <w:rFonts w:ascii="Times New Roman" w:eastAsia="Times New Roman" w:hAnsi="Times New Roman" w:cs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B1FDD"/>
    <w:rPr>
      <w:rFonts w:ascii="Times New Roman" w:eastAsia="Times New Roman" w:hAnsi="Times New Roman" w:cs="Arial"/>
      <w:szCs w:val="20"/>
      <w:lang w:val="en-GB"/>
    </w:rPr>
  </w:style>
  <w:style w:type="table" w:styleId="TableGrid">
    <w:name w:val="Table Grid"/>
    <w:basedOn w:val="TableNormal"/>
    <w:uiPriority w:val="59"/>
    <w:rsid w:val="00AB1FDD"/>
    <w:rPr>
      <w:rFonts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43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20A0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5C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5CEB"/>
  </w:style>
  <w:style w:type="character" w:customStyle="1" w:styleId="Heading1Char">
    <w:name w:val="Heading 1 Char"/>
    <w:basedOn w:val="DefaultParagraphFont"/>
    <w:link w:val="Heading1"/>
    <w:rsid w:val="00075CEB"/>
    <w:rPr>
      <w:rFonts w:ascii="Times New Roman" w:eastAsia="Times New Roman" w:hAnsi="Times New Roman" w:cs="Arial"/>
      <w:sz w:val="22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1CFA4BCFB24D9A43071F5FBBB6D9" ma:contentTypeVersion="12" ma:contentTypeDescription="Create a new document." ma:contentTypeScope="" ma:versionID="9e3dd9adbfde57a36adeb3427005c9ff">
  <xsd:schema xmlns:xsd="http://www.w3.org/2001/XMLSchema" xmlns:xs="http://www.w3.org/2001/XMLSchema" xmlns:p="http://schemas.microsoft.com/office/2006/metadata/properties" xmlns:ns2="76d09d67-fc87-46d6-a245-a89003bffcf6" xmlns:ns3="30af6bd7-e4eb-4aec-a9e7-d15f9296da71" targetNamespace="http://schemas.microsoft.com/office/2006/metadata/properties" ma:root="true" ma:fieldsID="f1b904f519d8cdd7d7d3da1828c1252f" ns2:_="" ns3:_="">
    <xsd:import namespace="76d09d67-fc87-46d6-a245-a89003bffcf6"/>
    <xsd:import namespace="30af6bd7-e4eb-4aec-a9e7-d15f9296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9d67-fc87-46d6-a245-a89003bff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6bd7-e4eb-4aec-a9e7-d15f9296d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7648-E7E0-4BD6-8DBB-C3C3D4BA9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09d67-fc87-46d6-a245-a89003bffcf6"/>
    <ds:schemaRef ds:uri="30af6bd7-e4eb-4aec-a9e7-d15f9296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929C6-47EE-48E3-968E-1A3369C62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DC8A5-13F2-4D90-99DF-3EE82E9140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0af6bd7-e4eb-4aec-a9e7-d15f9296da7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d09d67-fc87-46d6-a245-a89003bffc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15D974-54AE-40A1-8A77-DC1116F8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</dc:creator>
  <cp:keywords/>
  <dc:description/>
  <cp:lastModifiedBy>Emma Over</cp:lastModifiedBy>
  <cp:revision>4</cp:revision>
  <cp:lastPrinted>2021-04-29T13:40:00Z</cp:lastPrinted>
  <dcterms:created xsi:type="dcterms:W3CDTF">2021-04-29T13:56:00Z</dcterms:created>
  <dcterms:modified xsi:type="dcterms:W3CDTF">2021-04-30T15:55:00Z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0x010100696A1CFA4BCFB24D9A43071F5FBBB6D9</vt:lpwstr>
  </property>
</Properties>
</file>