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E15C" w14:textId="77777777" w:rsidR="00B92B2D" w:rsidRPr="00160FDD" w:rsidRDefault="00B92B2D" w:rsidP="00B92B2D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60FDD">
        <w:rPr>
          <w:rFonts w:asciiTheme="minorHAnsi" w:hAnsiTheme="minorHAnsi" w:cstheme="minorHAnsi"/>
          <w:b/>
          <w:sz w:val="32"/>
          <w:szCs w:val="32"/>
        </w:rPr>
        <w:t>JOB DESCRIPTION</w:t>
      </w:r>
    </w:p>
    <w:p w14:paraId="0AA4C845" w14:textId="2E237628" w:rsidR="00B92B2D" w:rsidRDefault="00B92B2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1789F12" w14:textId="77777777" w:rsidR="00D3534A" w:rsidRPr="00160FDD" w:rsidRDefault="00D3534A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6EA3A640" w14:textId="5B0E5D45" w:rsidR="00B92B2D" w:rsidRPr="0097487C" w:rsidRDefault="006200B0" w:rsidP="006200B0">
      <w:pPr>
        <w:pStyle w:val="NoSpacing"/>
        <w:rPr>
          <w:rFonts w:ascii="Tw Cen MT" w:hAnsi="Tw Cen MT" w:cstheme="minorHAnsi"/>
          <w:sz w:val="24"/>
          <w:szCs w:val="24"/>
        </w:rPr>
      </w:pPr>
      <w:r w:rsidRPr="0097487C">
        <w:rPr>
          <w:rFonts w:ascii="Tw Cen MT" w:hAnsi="Tw Cen MT" w:cstheme="minorHAnsi"/>
          <w:b/>
          <w:sz w:val="24"/>
          <w:szCs w:val="24"/>
        </w:rPr>
        <w:t>JOB TITLE</w:t>
      </w:r>
      <w:r w:rsidR="00D3534A" w:rsidRPr="0097487C">
        <w:rPr>
          <w:rFonts w:ascii="Tw Cen MT" w:hAnsi="Tw Cen MT" w:cstheme="minorHAnsi"/>
          <w:sz w:val="24"/>
          <w:szCs w:val="24"/>
        </w:rPr>
        <w:t>:</w:t>
      </w:r>
      <w:r w:rsidR="00D3534A" w:rsidRPr="0097487C">
        <w:rPr>
          <w:rFonts w:ascii="Tw Cen MT" w:hAnsi="Tw Cen MT" w:cstheme="minorHAnsi"/>
          <w:sz w:val="24"/>
          <w:szCs w:val="24"/>
        </w:rPr>
        <w:tab/>
      </w:r>
      <w:r w:rsidR="00D3534A" w:rsidRPr="0097487C">
        <w:rPr>
          <w:rFonts w:ascii="Tw Cen MT" w:hAnsi="Tw Cen MT" w:cstheme="minorHAnsi"/>
          <w:sz w:val="24"/>
          <w:szCs w:val="24"/>
        </w:rPr>
        <w:tab/>
      </w:r>
      <w:r w:rsidR="007D260D" w:rsidRPr="0097487C">
        <w:rPr>
          <w:rFonts w:ascii="Tw Cen MT" w:hAnsi="Tw Cen MT" w:cstheme="minorHAnsi"/>
          <w:sz w:val="24"/>
          <w:szCs w:val="24"/>
        </w:rPr>
        <w:t>Head of Music</w:t>
      </w:r>
    </w:p>
    <w:p w14:paraId="172DE561" w14:textId="77777777" w:rsidR="00D643AD" w:rsidRPr="0097487C" w:rsidRDefault="00D643AD" w:rsidP="006200B0">
      <w:pPr>
        <w:pStyle w:val="NoSpacing"/>
        <w:rPr>
          <w:rFonts w:ascii="Tw Cen MT" w:hAnsi="Tw Cen MT" w:cstheme="minorHAnsi"/>
          <w:sz w:val="24"/>
          <w:szCs w:val="24"/>
        </w:rPr>
      </w:pPr>
    </w:p>
    <w:p w14:paraId="607DE183" w14:textId="47D05E85" w:rsidR="007D260D" w:rsidRPr="0097487C" w:rsidRDefault="003C4CE3" w:rsidP="006200B0">
      <w:pPr>
        <w:pStyle w:val="NoSpacing"/>
        <w:rPr>
          <w:rFonts w:ascii="Tw Cen MT" w:hAnsi="Tw Cen MT" w:cstheme="minorHAnsi"/>
          <w:b/>
          <w:sz w:val="24"/>
          <w:szCs w:val="24"/>
        </w:rPr>
      </w:pPr>
      <w:r w:rsidRPr="0097487C">
        <w:rPr>
          <w:rFonts w:ascii="Tw Cen MT" w:hAnsi="Tw Cen MT" w:cstheme="minorHAnsi"/>
          <w:b/>
          <w:sz w:val="24"/>
          <w:szCs w:val="24"/>
        </w:rPr>
        <w:t>SALARY</w:t>
      </w:r>
      <w:r w:rsidR="00D3534A" w:rsidRPr="0097487C">
        <w:rPr>
          <w:rFonts w:ascii="Tw Cen MT" w:hAnsi="Tw Cen MT" w:cstheme="minorHAnsi"/>
          <w:b/>
          <w:sz w:val="24"/>
          <w:szCs w:val="24"/>
        </w:rPr>
        <w:t>:</w:t>
      </w:r>
      <w:r w:rsidR="00D3534A" w:rsidRPr="0097487C">
        <w:rPr>
          <w:rFonts w:ascii="Tw Cen MT" w:hAnsi="Tw Cen MT" w:cstheme="minorHAnsi"/>
          <w:b/>
          <w:sz w:val="24"/>
          <w:szCs w:val="24"/>
        </w:rPr>
        <w:tab/>
      </w:r>
      <w:r w:rsidR="00D3534A" w:rsidRPr="0097487C">
        <w:rPr>
          <w:rFonts w:ascii="Tw Cen MT" w:hAnsi="Tw Cen MT" w:cstheme="minorHAnsi"/>
          <w:b/>
          <w:sz w:val="24"/>
          <w:szCs w:val="24"/>
        </w:rPr>
        <w:tab/>
      </w:r>
      <w:r w:rsidR="00C913FC" w:rsidRPr="0097487C">
        <w:rPr>
          <w:rFonts w:ascii="Tw Cen MT" w:hAnsi="Tw Cen MT" w:cstheme="minorHAnsi"/>
          <w:sz w:val="24"/>
          <w:szCs w:val="24"/>
        </w:rPr>
        <w:t>MPS/UPS</w:t>
      </w:r>
      <w:r w:rsidR="007D260D" w:rsidRPr="0097487C">
        <w:rPr>
          <w:rFonts w:ascii="Tw Cen MT" w:hAnsi="Tw Cen MT" w:cstheme="minorHAnsi"/>
          <w:b/>
          <w:sz w:val="24"/>
          <w:szCs w:val="24"/>
        </w:rPr>
        <w:t xml:space="preserve"> </w:t>
      </w:r>
      <w:r w:rsidR="007D260D" w:rsidRPr="0097487C">
        <w:rPr>
          <w:rFonts w:ascii="Tw Cen MT" w:hAnsi="Tw Cen MT" w:cstheme="minorHAnsi"/>
          <w:bCs/>
          <w:sz w:val="24"/>
          <w:szCs w:val="24"/>
        </w:rPr>
        <w:t>+ TLR2C</w:t>
      </w:r>
    </w:p>
    <w:p w14:paraId="7EE74425" w14:textId="77777777" w:rsidR="0097487C" w:rsidRPr="0097487C" w:rsidRDefault="0097487C" w:rsidP="006200B0">
      <w:pPr>
        <w:pStyle w:val="NoSpacing"/>
        <w:rPr>
          <w:rFonts w:ascii="Tw Cen MT" w:hAnsi="Tw Cen MT" w:cstheme="minorHAnsi"/>
          <w:b/>
          <w:sz w:val="24"/>
          <w:szCs w:val="24"/>
        </w:rPr>
      </w:pPr>
    </w:p>
    <w:p w14:paraId="0D31DA73" w14:textId="504B96DC" w:rsidR="006200B0" w:rsidRPr="0097487C" w:rsidRDefault="006200B0" w:rsidP="006200B0">
      <w:pPr>
        <w:pStyle w:val="NoSpacing"/>
        <w:rPr>
          <w:rFonts w:ascii="Tw Cen MT" w:hAnsi="Tw Cen MT" w:cstheme="minorHAnsi"/>
          <w:sz w:val="24"/>
          <w:szCs w:val="24"/>
        </w:rPr>
      </w:pPr>
      <w:r w:rsidRPr="0097487C">
        <w:rPr>
          <w:rFonts w:ascii="Tw Cen MT" w:hAnsi="Tw Cen MT" w:cstheme="minorHAnsi"/>
          <w:b/>
          <w:sz w:val="24"/>
          <w:szCs w:val="24"/>
        </w:rPr>
        <w:t>REPORTING TO</w:t>
      </w:r>
      <w:r w:rsidRPr="0097487C">
        <w:rPr>
          <w:rFonts w:ascii="Tw Cen MT" w:hAnsi="Tw Cen MT" w:cstheme="minorHAnsi"/>
          <w:sz w:val="24"/>
          <w:szCs w:val="24"/>
        </w:rPr>
        <w:t>:</w:t>
      </w:r>
      <w:r w:rsidR="00D3534A" w:rsidRPr="0097487C">
        <w:rPr>
          <w:rFonts w:ascii="Tw Cen MT" w:hAnsi="Tw Cen MT" w:cstheme="minorHAnsi"/>
          <w:sz w:val="24"/>
          <w:szCs w:val="24"/>
        </w:rPr>
        <w:tab/>
      </w:r>
      <w:r w:rsidR="007D260D" w:rsidRPr="0097487C">
        <w:rPr>
          <w:rFonts w:ascii="Tw Cen MT" w:hAnsi="Tw Cen MT" w:cstheme="minorHAnsi"/>
          <w:sz w:val="24"/>
          <w:szCs w:val="24"/>
        </w:rPr>
        <w:t>Assistant Headteacher</w:t>
      </w:r>
    </w:p>
    <w:p w14:paraId="4C961783" w14:textId="77777777" w:rsidR="00D643AD" w:rsidRPr="0097487C" w:rsidRDefault="00D643AD" w:rsidP="006200B0">
      <w:pPr>
        <w:pStyle w:val="NoSpacing"/>
        <w:rPr>
          <w:rFonts w:ascii="Tw Cen MT" w:hAnsi="Tw Cen MT" w:cstheme="minorHAnsi"/>
          <w:b/>
          <w:sz w:val="24"/>
          <w:szCs w:val="24"/>
        </w:rPr>
      </w:pPr>
    </w:p>
    <w:p w14:paraId="3510DD19" w14:textId="77777777" w:rsidR="00160FDD" w:rsidRPr="0097487C" w:rsidRDefault="00160FDD" w:rsidP="006200B0">
      <w:pPr>
        <w:pStyle w:val="NoSpacing"/>
        <w:rPr>
          <w:rFonts w:ascii="Tw Cen MT" w:hAnsi="Tw Cen MT" w:cstheme="minorHAnsi"/>
          <w:b/>
          <w:sz w:val="24"/>
          <w:szCs w:val="24"/>
        </w:rPr>
      </w:pPr>
    </w:p>
    <w:p w14:paraId="62FEE01F" w14:textId="77777777" w:rsidR="006200B0" w:rsidRPr="0097487C" w:rsidRDefault="006200B0" w:rsidP="006200B0">
      <w:pPr>
        <w:pStyle w:val="NoSpacing"/>
        <w:rPr>
          <w:rFonts w:ascii="Tw Cen MT" w:hAnsi="Tw Cen MT" w:cstheme="minorHAnsi"/>
          <w:sz w:val="24"/>
          <w:szCs w:val="24"/>
        </w:rPr>
      </w:pPr>
      <w:r w:rsidRPr="0097487C">
        <w:rPr>
          <w:rFonts w:ascii="Tw Cen MT" w:hAnsi="Tw Cen MT" w:cstheme="minorHAnsi"/>
          <w:b/>
          <w:sz w:val="24"/>
          <w:szCs w:val="24"/>
        </w:rPr>
        <w:t>DISCLOSURE</w:t>
      </w:r>
      <w:r w:rsidRPr="0097487C">
        <w:rPr>
          <w:rFonts w:ascii="Tw Cen MT" w:hAnsi="Tw Cen MT" w:cstheme="minorHAnsi"/>
          <w:sz w:val="24"/>
          <w:szCs w:val="24"/>
        </w:rPr>
        <w:t>:</w:t>
      </w:r>
    </w:p>
    <w:p w14:paraId="66E8EF82" w14:textId="77777777" w:rsidR="006200B0" w:rsidRPr="0097487C" w:rsidRDefault="006200B0" w:rsidP="006200B0">
      <w:pPr>
        <w:pStyle w:val="NoSpacing"/>
        <w:rPr>
          <w:rFonts w:ascii="Tw Cen MT" w:hAnsi="Tw Cen MT" w:cstheme="minorHAnsi"/>
          <w:sz w:val="24"/>
          <w:szCs w:val="24"/>
        </w:rPr>
      </w:pPr>
    </w:p>
    <w:p w14:paraId="620E26BC" w14:textId="2B7A79A0" w:rsidR="00407668" w:rsidRPr="0097487C" w:rsidRDefault="006200B0" w:rsidP="006200B0">
      <w:pPr>
        <w:pStyle w:val="NoSpacing"/>
        <w:rPr>
          <w:rFonts w:ascii="Tw Cen MT" w:hAnsi="Tw Cen MT" w:cstheme="minorHAnsi"/>
          <w:sz w:val="24"/>
          <w:szCs w:val="24"/>
        </w:rPr>
      </w:pPr>
      <w:r w:rsidRPr="0097487C">
        <w:rPr>
          <w:rFonts w:ascii="Tw Cen MT" w:hAnsi="Tw Cen MT" w:cstheme="minorHAnsi"/>
          <w:sz w:val="24"/>
          <w:szCs w:val="24"/>
        </w:rPr>
        <w:t>To be read in conjunction with the professional duties set out in the current School Teachers’ Pay and Conditions Document.</w:t>
      </w:r>
    </w:p>
    <w:p w14:paraId="1498BA95" w14:textId="31C23107" w:rsidR="00D3534A" w:rsidRPr="0097487C" w:rsidRDefault="00D3534A" w:rsidP="006200B0">
      <w:pPr>
        <w:pStyle w:val="NoSpacing"/>
        <w:rPr>
          <w:rFonts w:ascii="Tw Cen MT" w:hAnsi="Tw Cen MT" w:cstheme="minorHAnsi"/>
          <w:sz w:val="24"/>
          <w:szCs w:val="24"/>
        </w:rPr>
      </w:pPr>
    </w:p>
    <w:p w14:paraId="53F0D496" w14:textId="77777777" w:rsidR="006200B0" w:rsidRPr="0097487C" w:rsidRDefault="006200B0" w:rsidP="006200B0">
      <w:pPr>
        <w:pStyle w:val="NoSpacing"/>
        <w:rPr>
          <w:rFonts w:ascii="Tw Cen MT" w:hAnsi="Tw Cen MT" w:cstheme="minorHAnsi"/>
          <w:sz w:val="24"/>
          <w:szCs w:val="24"/>
        </w:rPr>
      </w:pPr>
    </w:p>
    <w:p w14:paraId="5918539C" w14:textId="77777777" w:rsidR="006200B0" w:rsidRPr="0097487C" w:rsidRDefault="006200B0" w:rsidP="006200B0">
      <w:pPr>
        <w:pStyle w:val="NoSpacing"/>
        <w:rPr>
          <w:rFonts w:ascii="Tw Cen MT" w:hAnsi="Tw Cen MT" w:cstheme="minorHAnsi"/>
          <w:b/>
          <w:sz w:val="24"/>
          <w:szCs w:val="24"/>
        </w:rPr>
      </w:pPr>
      <w:r w:rsidRPr="0097487C">
        <w:rPr>
          <w:rFonts w:ascii="Tw Cen MT" w:hAnsi="Tw Cen MT" w:cstheme="minorHAnsi"/>
          <w:b/>
          <w:sz w:val="24"/>
          <w:szCs w:val="24"/>
        </w:rPr>
        <w:t>JOB PURPOSE</w:t>
      </w:r>
    </w:p>
    <w:p w14:paraId="154C6EB4" w14:textId="77777777" w:rsidR="006200B0" w:rsidRPr="0097487C" w:rsidRDefault="006200B0" w:rsidP="006200B0">
      <w:pPr>
        <w:pStyle w:val="NoSpacing"/>
        <w:rPr>
          <w:rFonts w:ascii="Tw Cen MT" w:hAnsi="Tw Cen MT" w:cstheme="minorHAnsi"/>
          <w:sz w:val="24"/>
          <w:szCs w:val="24"/>
        </w:rPr>
      </w:pPr>
    </w:p>
    <w:p w14:paraId="74F7132B" w14:textId="77777777" w:rsidR="0097487C" w:rsidRPr="0097487C" w:rsidRDefault="007D260D" w:rsidP="0097487C">
      <w:pPr>
        <w:pStyle w:val="NoSpacing"/>
        <w:rPr>
          <w:rFonts w:ascii="Tw Cen MT" w:hAnsi="Tw Cen MT" w:cstheme="minorHAnsi"/>
          <w:sz w:val="24"/>
          <w:szCs w:val="24"/>
        </w:rPr>
      </w:pPr>
      <w:r w:rsidRPr="0097487C">
        <w:rPr>
          <w:rFonts w:ascii="Tw Cen MT" w:hAnsi="Tw Cen MT"/>
          <w:color w:val="000000"/>
          <w:sz w:val="24"/>
          <w:szCs w:val="24"/>
          <w:shd w:val="clear" w:color="auto" w:fill="FFFFFF"/>
        </w:rPr>
        <w:t>The Head of Music is responsible for the </w:t>
      </w:r>
      <w:r w:rsidRPr="0097487C">
        <w:rPr>
          <w:rFonts w:ascii="Tw Cen MT" w:hAnsi="Tw Cen MT"/>
          <w:b/>
          <w:bCs/>
          <w:color w:val="000000"/>
          <w:sz w:val="24"/>
          <w:szCs w:val="24"/>
          <w:shd w:val="clear" w:color="auto" w:fill="FFFFFF"/>
        </w:rPr>
        <w:t>strategic leadership, development and day</w:t>
      </w:r>
      <w:r w:rsidRPr="0097487C">
        <w:rPr>
          <w:rFonts w:ascii="Tw Cen MT" w:hAnsi="Tw Cen MT"/>
          <w:b/>
          <w:bCs/>
          <w:color w:val="000000"/>
          <w:sz w:val="24"/>
          <w:szCs w:val="24"/>
          <w:shd w:val="clear" w:color="auto" w:fill="FFFFFF"/>
        </w:rPr>
        <w:noBreakHyphen/>
        <w:t>to</w:t>
      </w:r>
      <w:r w:rsidRPr="0097487C">
        <w:rPr>
          <w:rFonts w:ascii="Tw Cen MT" w:hAnsi="Tw Cen MT"/>
          <w:b/>
          <w:bCs/>
          <w:color w:val="000000"/>
          <w:sz w:val="24"/>
          <w:szCs w:val="24"/>
          <w:shd w:val="clear" w:color="auto" w:fill="FFFFFF"/>
        </w:rPr>
        <w:noBreakHyphen/>
        <w:t>day management of Music</w:t>
      </w:r>
      <w:r w:rsidRPr="0097487C">
        <w:rPr>
          <w:rFonts w:ascii="Tw Cen MT" w:hAnsi="Tw Cen MT"/>
          <w:color w:val="000000"/>
          <w:sz w:val="24"/>
          <w:szCs w:val="24"/>
          <w:shd w:val="clear" w:color="auto" w:fill="FFFFFF"/>
        </w:rPr>
        <w:t> across the school. The post</w:t>
      </w:r>
      <w:r w:rsidRPr="0097487C">
        <w:rPr>
          <w:rFonts w:ascii="Tw Cen MT" w:hAnsi="Tw Cen MT"/>
          <w:color w:val="000000"/>
          <w:sz w:val="24"/>
          <w:szCs w:val="24"/>
          <w:shd w:val="clear" w:color="auto" w:fill="FFFFFF"/>
        </w:rPr>
        <w:noBreakHyphen/>
        <w:t>holder will ensure high</w:t>
      </w:r>
      <w:r w:rsidRPr="0097487C">
        <w:rPr>
          <w:rFonts w:ascii="Tw Cen MT" w:hAnsi="Tw Cen MT"/>
          <w:color w:val="000000"/>
          <w:sz w:val="24"/>
          <w:szCs w:val="24"/>
          <w:shd w:val="clear" w:color="auto" w:fill="FFFFFF"/>
        </w:rPr>
        <w:noBreakHyphen/>
        <w:t>quality teaching and learning, a well</w:t>
      </w:r>
      <w:r w:rsidRPr="0097487C">
        <w:rPr>
          <w:rFonts w:ascii="Tw Cen MT" w:hAnsi="Tw Cen MT"/>
          <w:color w:val="000000"/>
          <w:sz w:val="24"/>
          <w:szCs w:val="24"/>
          <w:shd w:val="clear" w:color="auto" w:fill="FFFFFF"/>
        </w:rPr>
        <w:noBreakHyphen/>
        <w:t>sequenced and ambitious curriculum, strong outcomes for students, and a rich co</w:t>
      </w:r>
      <w:r w:rsidRPr="0097487C">
        <w:rPr>
          <w:rFonts w:ascii="Tw Cen MT" w:hAnsi="Tw Cen MT"/>
          <w:color w:val="000000"/>
          <w:sz w:val="24"/>
          <w:szCs w:val="24"/>
          <w:shd w:val="clear" w:color="auto" w:fill="FFFFFF"/>
        </w:rPr>
        <w:noBreakHyphen/>
        <w:t>curricular music offer that contributes to the wider life of the school.</w:t>
      </w:r>
    </w:p>
    <w:p w14:paraId="3F918DC7" w14:textId="77777777" w:rsidR="0097487C" w:rsidRDefault="0097487C" w:rsidP="0097487C">
      <w:pPr>
        <w:pStyle w:val="NoSpacing"/>
        <w:rPr>
          <w:rFonts w:asciiTheme="minorHAnsi" w:hAnsiTheme="minorHAnsi" w:cstheme="minorHAnsi"/>
        </w:rPr>
      </w:pPr>
    </w:p>
    <w:p w14:paraId="7D066ED0" w14:textId="1566DA3D" w:rsidR="00DC1046" w:rsidRPr="0097487C" w:rsidRDefault="00DC1046" w:rsidP="0097487C">
      <w:pPr>
        <w:pStyle w:val="NoSpacing"/>
        <w:rPr>
          <w:rFonts w:ascii="Tw Cen MT" w:hAnsi="Tw Cen MT" w:cstheme="minorHAnsi"/>
          <w:b/>
          <w:sz w:val="24"/>
          <w:szCs w:val="24"/>
        </w:rPr>
      </w:pPr>
      <w:r w:rsidRPr="0097487C">
        <w:rPr>
          <w:rFonts w:ascii="Tw Cen MT" w:hAnsi="Tw Cen MT" w:cstheme="minorHAnsi"/>
          <w:b/>
          <w:sz w:val="24"/>
          <w:szCs w:val="24"/>
        </w:rPr>
        <w:t>Key Responsibilities</w:t>
      </w:r>
    </w:p>
    <w:p w14:paraId="25CF1BEC" w14:textId="156EE456" w:rsidR="0097487C" w:rsidRPr="0097487C" w:rsidRDefault="0097487C" w:rsidP="0097487C">
      <w:pPr>
        <w:pStyle w:val="NoSpacing"/>
        <w:rPr>
          <w:rFonts w:ascii="Tw Cen MT" w:hAnsi="Tw Cen MT" w:cstheme="minorHAnsi"/>
          <w:b/>
          <w:sz w:val="24"/>
          <w:szCs w:val="24"/>
        </w:rPr>
      </w:pPr>
    </w:p>
    <w:p w14:paraId="2FD5A52D" w14:textId="45C66EBA" w:rsidR="0097487C" w:rsidRPr="0097487C" w:rsidRDefault="0097487C" w:rsidP="0097487C">
      <w:pPr>
        <w:pStyle w:val="ListParagraph"/>
        <w:numPr>
          <w:ilvl w:val="0"/>
          <w:numId w:val="43"/>
        </w:numPr>
        <w:shd w:val="clear" w:color="auto" w:fill="FFFFFF"/>
        <w:spacing w:line="300" w:lineRule="atLeast"/>
        <w:textAlignment w:val="baseline"/>
        <w:rPr>
          <w:rFonts w:ascii="Tw Cen MT" w:hAnsi="Tw Cen MT"/>
        </w:rPr>
      </w:pPr>
      <w:r w:rsidRPr="0097487C">
        <w:rPr>
          <w:rFonts w:ascii="Tw Cen MT" w:hAnsi="Tw Cen MT"/>
          <w:b/>
          <w:bCs/>
        </w:rPr>
        <w:t>Curriculum Leadership</w:t>
      </w:r>
    </w:p>
    <w:p w14:paraId="322E7C00" w14:textId="77777777" w:rsidR="0097487C" w:rsidRPr="0097487C" w:rsidRDefault="0097487C" w:rsidP="0097487C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Lead the </w:t>
      </w:r>
      <w:r w:rsidRPr="0097487C">
        <w:rPr>
          <w:rFonts w:ascii="Tw Cen MT" w:eastAsia="Times New Roman" w:hAnsi="Tw Cen MT" w:cs="Segoe UI"/>
          <w:b/>
          <w:bCs/>
          <w:color w:val="242424"/>
          <w:sz w:val="24"/>
          <w:szCs w:val="24"/>
          <w:lang w:eastAsia="en-GB"/>
        </w:rPr>
        <w:t>design, implementation and evaluation</w:t>
      </w: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 of a coherent Music curriculum at KS3 and KS4 (and KS5 where applicable).</w:t>
      </w:r>
    </w:p>
    <w:p w14:paraId="3C57DEDF" w14:textId="77777777" w:rsidR="0097487C" w:rsidRPr="0097487C" w:rsidRDefault="0097487C" w:rsidP="0097487C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Ensure curriculum planning is </w:t>
      </w:r>
      <w:r w:rsidRPr="0097487C">
        <w:rPr>
          <w:rFonts w:ascii="Tw Cen MT" w:eastAsia="Times New Roman" w:hAnsi="Tw Cen MT" w:cs="Segoe UI"/>
          <w:b/>
          <w:bCs/>
          <w:color w:val="242424"/>
          <w:sz w:val="24"/>
          <w:szCs w:val="24"/>
          <w:lang w:eastAsia="en-GB"/>
        </w:rPr>
        <w:t>ambitious, knowledge</w:t>
      </w:r>
      <w:r w:rsidRPr="0097487C">
        <w:rPr>
          <w:rFonts w:ascii="Tw Cen MT" w:eastAsia="Times New Roman" w:hAnsi="Tw Cen MT" w:cs="Segoe UI"/>
          <w:b/>
          <w:bCs/>
          <w:color w:val="242424"/>
          <w:sz w:val="24"/>
          <w:szCs w:val="24"/>
          <w:lang w:eastAsia="en-GB"/>
        </w:rPr>
        <w:noBreakHyphen/>
        <w:t>rich and inclusive</w:t>
      </w: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, meeting the needs of all learners, including SEND and disadvantaged pupils.</w:t>
      </w:r>
    </w:p>
    <w:p w14:paraId="120DE6CF" w14:textId="77777777" w:rsidR="0097487C" w:rsidRPr="0097487C" w:rsidRDefault="0097487C" w:rsidP="0097487C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Keep schemes of learning and resources under regular review to reflect best practice and examination specifications.</w:t>
      </w:r>
    </w:p>
    <w:p w14:paraId="3A5C45DA" w14:textId="77777777" w:rsidR="0097487C" w:rsidRPr="0097487C" w:rsidRDefault="0097487C" w:rsidP="0097487C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Ensure effective assessment, feedback and tracking, using data to inform intervention and improvement.</w:t>
      </w:r>
    </w:p>
    <w:p w14:paraId="00F08DF2" w14:textId="77777777" w:rsidR="0097487C" w:rsidRPr="0097487C" w:rsidRDefault="0097487C" w:rsidP="0097487C">
      <w:pPr>
        <w:shd w:val="clear" w:color="auto" w:fill="FFFFFF"/>
        <w:spacing w:after="0" w:line="300" w:lineRule="atLeast"/>
        <w:textAlignment w:val="baseline"/>
        <w:rPr>
          <w:rFonts w:ascii="Tw Cen MT" w:eastAsia="Times New Roman" w:hAnsi="Tw Cen MT"/>
          <w:sz w:val="24"/>
          <w:szCs w:val="24"/>
          <w:lang w:eastAsia="en-GB"/>
        </w:rPr>
      </w:pPr>
      <w:r w:rsidRPr="0097487C">
        <w:rPr>
          <w:rFonts w:ascii="Tw Cen MT" w:eastAsia="Times New Roman" w:hAnsi="Tw Cen MT"/>
          <w:b/>
          <w:bCs/>
          <w:sz w:val="24"/>
          <w:szCs w:val="24"/>
          <w:lang w:eastAsia="en-GB"/>
        </w:rPr>
        <w:t>2. Teaching and Learning</w:t>
      </w:r>
    </w:p>
    <w:p w14:paraId="278236E9" w14:textId="77777777" w:rsidR="0097487C" w:rsidRPr="0097487C" w:rsidRDefault="0097487C" w:rsidP="0097487C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Model </w:t>
      </w:r>
      <w:r w:rsidRPr="0097487C">
        <w:rPr>
          <w:rFonts w:ascii="Tw Cen MT" w:eastAsia="Times New Roman" w:hAnsi="Tw Cen MT" w:cs="Segoe UI"/>
          <w:b/>
          <w:bCs/>
          <w:color w:val="242424"/>
          <w:sz w:val="24"/>
          <w:szCs w:val="24"/>
          <w:lang w:eastAsia="en-GB"/>
        </w:rPr>
        <w:t>consistently strong classroom practice</w:t>
      </w: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 and maintain the highest expectations for behaviour, engagement and achievement.</w:t>
      </w:r>
    </w:p>
    <w:p w14:paraId="498152C0" w14:textId="77777777" w:rsidR="0097487C" w:rsidRPr="0097487C" w:rsidRDefault="0097487C" w:rsidP="0097487C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Support and challenge teachers in the Music department through coaching, mentoring and professional dialogue.</w:t>
      </w:r>
    </w:p>
    <w:p w14:paraId="01506762" w14:textId="77777777" w:rsidR="0097487C" w:rsidRPr="0097487C" w:rsidRDefault="0097487C" w:rsidP="0097487C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Lead departmental CPD, sharing effective pedagogy and subject</w:t>
      </w: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noBreakHyphen/>
        <w:t>specific expertise.</w:t>
      </w:r>
    </w:p>
    <w:p w14:paraId="049ACB4F" w14:textId="77777777" w:rsidR="0097487C" w:rsidRPr="0097487C" w:rsidRDefault="0097487C" w:rsidP="0097487C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Ensure high standards of presentation, literacy and oracy within Music.</w:t>
      </w:r>
    </w:p>
    <w:p w14:paraId="2DF05C3F" w14:textId="77777777" w:rsidR="0097487C" w:rsidRPr="0097487C" w:rsidRDefault="0097487C" w:rsidP="0097487C">
      <w:pPr>
        <w:shd w:val="clear" w:color="auto" w:fill="FFFFFF"/>
        <w:spacing w:after="0" w:line="300" w:lineRule="atLeast"/>
        <w:textAlignment w:val="baseline"/>
        <w:rPr>
          <w:rFonts w:ascii="Tw Cen MT" w:eastAsia="Times New Roman" w:hAnsi="Tw Cen MT"/>
          <w:b/>
          <w:bCs/>
          <w:sz w:val="24"/>
          <w:szCs w:val="24"/>
          <w:lang w:eastAsia="en-GB"/>
        </w:rPr>
      </w:pPr>
    </w:p>
    <w:p w14:paraId="41764BB9" w14:textId="784FF17E" w:rsidR="0097487C" w:rsidRPr="0097487C" w:rsidRDefault="0097487C" w:rsidP="0097487C">
      <w:pPr>
        <w:shd w:val="clear" w:color="auto" w:fill="FFFFFF"/>
        <w:spacing w:after="0" w:line="300" w:lineRule="atLeast"/>
        <w:textAlignment w:val="baseline"/>
        <w:rPr>
          <w:rFonts w:ascii="Tw Cen MT" w:eastAsia="Times New Roman" w:hAnsi="Tw Cen MT"/>
          <w:sz w:val="24"/>
          <w:szCs w:val="24"/>
          <w:lang w:eastAsia="en-GB"/>
        </w:rPr>
      </w:pPr>
      <w:r w:rsidRPr="0097487C">
        <w:rPr>
          <w:rFonts w:ascii="Tw Cen MT" w:eastAsia="Times New Roman" w:hAnsi="Tw Cen MT"/>
          <w:b/>
          <w:bCs/>
          <w:sz w:val="24"/>
          <w:szCs w:val="24"/>
          <w:lang w:eastAsia="en-GB"/>
        </w:rPr>
        <w:t>3. Outcomes and Standards</w:t>
      </w:r>
    </w:p>
    <w:p w14:paraId="7243DC1E" w14:textId="77777777" w:rsidR="0097487C" w:rsidRPr="0097487C" w:rsidRDefault="0097487C" w:rsidP="0097487C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Secure strong progress and attainment in Music outcomes at all key stages.</w:t>
      </w:r>
    </w:p>
    <w:p w14:paraId="306058AB" w14:textId="77777777" w:rsidR="0097487C" w:rsidRPr="0097487C" w:rsidRDefault="0097487C" w:rsidP="0097487C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lastRenderedPageBreak/>
        <w:t>Analyse performance data and implement targeted strategies to raise standards.</w:t>
      </w:r>
    </w:p>
    <w:p w14:paraId="7B367601" w14:textId="77777777" w:rsidR="0097487C" w:rsidRPr="0097487C" w:rsidRDefault="0097487C" w:rsidP="0097487C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Prepare students effectively for internal and external assessments and examinations.</w:t>
      </w:r>
    </w:p>
    <w:p w14:paraId="7359F50D" w14:textId="77777777" w:rsidR="0097487C" w:rsidRPr="0097487C" w:rsidRDefault="0097487C" w:rsidP="0097487C">
      <w:pPr>
        <w:shd w:val="clear" w:color="auto" w:fill="FFFFFF"/>
        <w:spacing w:after="0" w:line="300" w:lineRule="atLeast"/>
        <w:textAlignment w:val="baseline"/>
        <w:rPr>
          <w:rFonts w:ascii="Tw Cen MT" w:eastAsia="Times New Roman" w:hAnsi="Tw Cen MT"/>
          <w:sz w:val="24"/>
          <w:szCs w:val="24"/>
          <w:lang w:eastAsia="en-GB"/>
        </w:rPr>
      </w:pPr>
      <w:r w:rsidRPr="0097487C">
        <w:rPr>
          <w:rFonts w:ascii="Tw Cen MT" w:eastAsia="Times New Roman" w:hAnsi="Tw Cen MT"/>
          <w:b/>
          <w:bCs/>
          <w:sz w:val="24"/>
          <w:szCs w:val="24"/>
          <w:lang w:eastAsia="en-GB"/>
        </w:rPr>
        <w:t>4. Enrichment and Wider Contribution</w:t>
      </w:r>
    </w:p>
    <w:p w14:paraId="5D1AFB1E" w14:textId="77777777" w:rsidR="0097487C" w:rsidRPr="0097487C" w:rsidRDefault="0097487C" w:rsidP="0097487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Develop and lead a </w:t>
      </w:r>
      <w:r w:rsidRPr="0097487C">
        <w:rPr>
          <w:rFonts w:ascii="Tw Cen MT" w:eastAsia="Times New Roman" w:hAnsi="Tw Cen MT" w:cs="Segoe UI"/>
          <w:b/>
          <w:bCs/>
          <w:color w:val="242424"/>
          <w:sz w:val="24"/>
          <w:szCs w:val="24"/>
          <w:lang w:eastAsia="en-GB"/>
        </w:rPr>
        <w:t>high</w:t>
      </w:r>
      <w:r w:rsidRPr="0097487C">
        <w:rPr>
          <w:rFonts w:ascii="Tw Cen MT" w:eastAsia="Times New Roman" w:hAnsi="Tw Cen MT" w:cs="Segoe UI"/>
          <w:b/>
          <w:bCs/>
          <w:color w:val="242424"/>
          <w:sz w:val="24"/>
          <w:szCs w:val="24"/>
          <w:lang w:eastAsia="en-GB"/>
        </w:rPr>
        <w:noBreakHyphen/>
        <w:t>quality co</w:t>
      </w:r>
      <w:r w:rsidRPr="0097487C">
        <w:rPr>
          <w:rFonts w:ascii="Tw Cen MT" w:eastAsia="Times New Roman" w:hAnsi="Tw Cen MT" w:cs="Segoe UI"/>
          <w:b/>
          <w:bCs/>
          <w:color w:val="242424"/>
          <w:sz w:val="24"/>
          <w:szCs w:val="24"/>
          <w:lang w:eastAsia="en-GB"/>
        </w:rPr>
        <w:noBreakHyphen/>
        <w:t>curricular Music offer</w:t>
      </w: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, including performances, ensembles, events and trips where appropriate.</w:t>
      </w:r>
    </w:p>
    <w:p w14:paraId="6F20906D" w14:textId="77777777" w:rsidR="0097487C" w:rsidRPr="0097487C" w:rsidRDefault="0097487C" w:rsidP="0097487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Promote Music as a subject and encourage uptake at GCSE and beyond.</w:t>
      </w:r>
    </w:p>
    <w:p w14:paraId="4F51A054" w14:textId="77777777" w:rsidR="0097487C" w:rsidRPr="0097487C" w:rsidRDefault="0097487C" w:rsidP="0097487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Contribute to whole</w:t>
      </w: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noBreakHyphen/>
        <w:t>school culture, values and events through Music.</w:t>
      </w:r>
    </w:p>
    <w:p w14:paraId="0980A4BD" w14:textId="77777777" w:rsidR="0097487C" w:rsidRPr="0097487C" w:rsidRDefault="0097487C" w:rsidP="0097487C">
      <w:pPr>
        <w:shd w:val="clear" w:color="auto" w:fill="FFFFFF"/>
        <w:spacing w:after="0" w:line="300" w:lineRule="atLeast"/>
        <w:textAlignment w:val="baseline"/>
        <w:rPr>
          <w:rFonts w:ascii="Tw Cen MT" w:eastAsia="Times New Roman" w:hAnsi="Tw Cen MT"/>
          <w:sz w:val="24"/>
          <w:szCs w:val="24"/>
          <w:lang w:eastAsia="en-GB"/>
        </w:rPr>
      </w:pPr>
      <w:r w:rsidRPr="0097487C">
        <w:rPr>
          <w:rFonts w:ascii="Tw Cen MT" w:eastAsia="Times New Roman" w:hAnsi="Tw Cen MT"/>
          <w:b/>
          <w:bCs/>
          <w:sz w:val="24"/>
          <w:szCs w:val="24"/>
          <w:lang w:eastAsia="en-GB"/>
        </w:rPr>
        <w:t>5. Leadership and Management</w:t>
      </w:r>
    </w:p>
    <w:p w14:paraId="273CA18E" w14:textId="77777777" w:rsidR="0097487C" w:rsidRPr="0097487C" w:rsidRDefault="0097487C" w:rsidP="0097487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Lead the Music department efficiently, including resource management and budgeting.</w:t>
      </w:r>
    </w:p>
    <w:p w14:paraId="5C0E9595" w14:textId="77777777" w:rsidR="0097487C" w:rsidRPr="0097487C" w:rsidRDefault="0097487C" w:rsidP="0097487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Work collaboratively with colleagues across the school and Trust.</w:t>
      </w:r>
    </w:p>
    <w:p w14:paraId="368D5C88" w14:textId="77777777" w:rsidR="0097487C" w:rsidRPr="0097487C" w:rsidRDefault="0097487C" w:rsidP="0097487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Contribute to self</w:t>
      </w: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noBreakHyphen/>
        <w:t>evaluation, departmental review and school improvement planning.</w:t>
      </w:r>
    </w:p>
    <w:p w14:paraId="68239A5B" w14:textId="790F9EE5" w:rsidR="0097487C" w:rsidRDefault="0097487C" w:rsidP="0097487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97487C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Uphold safeguarding, health and safety and Trust policies at all times.</w:t>
      </w:r>
    </w:p>
    <w:p w14:paraId="61EDE56A" w14:textId="63C6F752" w:rsidR="006E184A" w:rsidRPr="0097487C" w:rsidRDefault="0097487C" w:rsidP="006E184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00" w:lineRule="atLeast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 xml:space="preserve">To undertake any additional duties which may reasonably be required by the Headteacher from time to time (current schools Teachers’ Pay and Conditions Document) </w:t>
      </w:r>
    </w:p>
    <w:p w14:paraId="7E86F97B" w14:textId="77777777" w:rsidR="006E184A" w:rsidRDefault="006E184A" w:rsidP="006E184A">
      <w:pPr>
        <w:pStyle w:val="NoSpacing"/>
        <w:rPr>
          <w:rFonts w:asciiTheme="minorHAnsi" w:hAnsiTheme="minorHAnsi" w:cstheme="minorHAnsi"/>
        </w:rPr>
      </w:pPr>
    </w:p>
    <w:p w14:paraId="1B1DEC0E" w14:textId="77777777" w:rsidR="006E184A" w:rsidRPr="0097487C" w:rsidRDefault="006E184A" w:rsidP="006E184A">
      <w:pPr>
        <w:pStyle w:val="NoSpacing"/>
        <w:rPr>
          <w:rFonts w:ascii="Tw Cen MT" w:hAnsi="Tw Cen MT" w:cstheme="minorHAnsi"/>
          <w:sz w:val="24"/>
          <w:szCs w:val="24"/>
        </w:rPr>
      </w:pPr>
      <w:r w:rsidRPr="0097487C">
        <w:rPr>
          <w:rFonts w:ascii="Tw Cen MT" w:hAnsi="Tw Cen MT"/>
          <w:sz w:val="24"/>
          <w:szCs w:val="24"/>
        </w:rPr>
        <w:t>This school is committed to safeguarding and promoting the welfare of children and young people and expects all staff and volunteers to share this commitment</w:t>
      </w:r>
    </w:p>
    <w:p w14:paraId="65F59F0A" w14:textId="77777777" w:rsidR="00F869BE" w:rsidRPr="0096420B" w:rsidRDefault="00F869BE" w:rsidP="00F869BE">
      <w:pPr>
        <w:pStyle w:val="NoSpacing"/>
        <w:rPr>
          <w:rFonts w:asciiTheme="minorHAnsi" w:hAnsiTheme="minorHAnsi" w:cstheme="minorHAnsi"/>
        </w:rPr>
      </w:pPr>
    </w:p>
    <w:p w14:paraId="1AE32730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7632D23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2C7633E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ADDD744" w14:textId="77777777" w:rsidR="0097487C" w:rsidRDefault="003C4CE3" w:rsidP="003C4CE3">
      <w:pPr>
        <w:pStyle w:val="NoSpacing"/>
        <w:rPr>
          <w:rFonts w:ascii="Tw Cen MT" w:hAnsi="Tw Cen MT" w:cstheme="minorHAnsi"/>
          <w:sz w:val="24"/>
          <w:szCs w:val="24"/>
        </w:rPr>
      </w:pPr>
      <w:r w:rsidRPr="0097487C">
        <w:rPr>
          <w:rFonts w:ascii="Tw Cen MT" w:hAnsi="Tw Cen MT" w:cstheme="minorHAnsi"/>
          <w:sz w:val="24"/>
          <w:szCs w:val="24"/>
        </w:rPr>
        <w:t>Name ……………………………………………………</w:t>
      </w:r>
      <w:proofErr w:type="gramStart"/>
      <w:r w:rsidRPr="0097487C">
        <w:rPr>
          <w:rFonts w:ascii="Tw Cen MT" w:hAnsi="Tw Cen MT" w:cstheme="minorHAnsi"/>
          <w:sz w:val="24"/>
          <w:szCs w:val="24"/>
        </w:rPr>
        <w:t>…..</w:t>
      </w:r>
      <w:proofErr w:type="gramEnd"/>
      <w:r w:rsidRPr="0097487C">
        <w:rPr>
          <w:rFonts w:ascii="Tw Cen MT" w:hAnsi="Tw Cen MT" w:cstheme="minorHAnsi"/>
          <w:sz w:val="24"/>
          <w:szCs w:val="24"/>
        </w:rPr>
        <w:t xml:space="preserve">     </w:t>
      </w:r>
    </w:p>
    <w:p w14:paraId="69A2779C" w14:textId="77777777" w:rsidR="0097487C" w:rsidRDefault="0097487C" w:rsidP="003C4CE3">
      <w:pPr>
        <w:pStyle w:val="NoSpacing"/>
        <w:rPr>
          <w:rFonts w:ascii="Tw Cen MT" w:hAnsi="Tw Cen MT" w:cstheme="minorHAnsi"/>
          <w:sz w:val="24"/>
          <w:szCs w:val="24"/>
        </w:rPr>
      </w:pPr>
    </w:p>
    <w:p w14:paraId="07C800CB" w14:textId="77777777" w:rsidR="0097487C" w:rsidRDefault="0097487C" w:rsidP="003C4CE3">
      <w:pPr>
        <w:pStyle w:val="NoSpacing"/>
        <w:rPr>
          <w:rFonts w:ascii="Tw Cen MT" w:hAnsi="Tw Cen MT" w:cstheme="minorHAnsi"/>
          <w:sz w:val="24"/>
          <w:szCs w:val="24"/>
        </w:rPr>
      </w:pPr>
    </w:p>
    <w:p w14:paraId="46371EF5" w14:textId="18D39356" w:rsidR="003C4CE3" w:rsidRPr="0097487C" w:rsidRDefault="003C4CE3" w:rsidP="003C4CE3">
      <w:pPr>
        <w:pStyle w:val="NoSpacing"/>
        <w:rPr>
          <w:rFonts w:ascii="Tw Cen MT" w:hAnsi="Tw Cen MT" w:cstheme="minorHAnsi"/>
          <w:sz w:val="24"/>
          <w:szCs w:val="24"/>
        </w:rPr>
      </w:pPr>
      <w:r w:rsidRPr="0097487C">
        <w:rPr>
          <w:rFonts w:ascii="Tw Cen MT" w:hAnsi="Tw Cen MT" w:cstheme="minorHAnsi"/>
          <w:sz w:val="24"/>
          <w:szCs w:val="24"/>
        </w:rPr>
        <w:t>Signed ………………………………………………</w:t>
      </w:r>
      <w:proofErr w:type="gramStart"/>
      <w:r w:rsidRPr="0097487C">
        <w:rPr>
          <w:rFonts w:ascii="Tw Cen MT" w:hAnsi="Tw Cen MT" w:cstheme="minorHAnsi"/>
          <w:sz w:val="24"/>
          <w:szCs w:val="24"/>
        </w:rPr>
        <w:t>…..</w:t>
      </w:r>
      <w:proofErr w:type="gramEnd"/>
    </w:p>
    <w:p w14:paraId="4BAB8A40" w14:textId="77777777" w:rsidR="003C4CE3" w:rsidRPr="0097487C" w:rsidRDefault="003C4CE3" w:rsidP="003C4CE3">
      <w:pPr>
        <w:pStyle w:val="NoSpacing"/>
        <w:rPr>
          <w:rFonts w:ascii="Tw Cen MT" w:hAnsi="Tw Cen MT" w:cstheme="minorHAnsi"/>
          <w:sz w:val="24"/>
          <w:szCs w:val="24"/>
        </w:rPr>
      </w:pPr>
    </w:p>
    <w:p w14:paraId="0EE38CA6" w14:textId="77777777" w:rsidR="003C4CE3" w:rsidRPr="0097487C" w:rsidRDefault="003C4CE3" w:rsidP="003C4CE3">
      <w:pPr>
        <w:pStyle w:val="NoSpacing"/>
        <w:rPr>
          <w:rFonts w:ascii="Tw Cen MT" w:hAnsi="Tw Cen MT" w:cstheme="minorHAnsi"/>
          <w:sz w:val="24"/>
          <w:szCs w:val="24"/>
        </w:rPr>
      </w:pPr>
    </w:p>
    <w:p w14:paraId="4A977626" w14:textId="77777777" w:rsidR="00DC1046" w:rsidRPr="0097487C" w:rsidRDefault="003C4CE3" w:rsidP="00DC1046">
      <w:pPr>
        <w:pStyle w:val="NoSpacing"/>
        <w:rPr>
          <w:rFonts w:ascii="Tw Cen MT" w:hAnsi="Tw Cen MT" w:cstheme="minorHAnsi"/>
          <w:sz w:val="24"/>
          <w:szCs w:val="24"/>
        </w:rPr>
      </w:pPr>
      <w:r w:rsidRPr="0097487C">
        <w:rPr>
          <w:rFonts w:ascii="Tw Cen MT" w:hAnsi="Tw Cen MT" w:cstheme="minorHAnsi"/>
          <w:sz w:val="24"/>
          <w:szCs w:val="24"/>
        </w:rPr>
        <w:t>Date ………………………………………………………….</w:t>
      </w:r>
    </w:p>
    <w:sectPr w:rsidR="00DC1046" w:rsidRPr="0097487C" w:rsidSect="00036FE0">
      <w:headerReference w:type="default" r:id="rId7"/>
      <w:pgSz w:w="11906" w:h="16838"/>
      <w:pgMar w:top="1440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3FE8" w14:textId="77777777" w:rsidR="0054683E" w:rsidRDefault="0054683E" w:rsidP="003F49DD">
      <w:pPr>
        <w:spacing w:after="0" w:line="240" w:lineRule="auto"/>
      </w:pPr>
      <w:r>
        <w:separator/>
      </w:r>
    </w:p>
  </w:endnote>
  <w:endnote w:type="continuationSeparator" w:id="0">
    <w:p w14:paraId="48FEDDC3" w14:textId="77777777" w:rsidR="0054683E" w:rsidRDefault="0054683E" w:rsidP="003F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219D" w14:textId="77777777" w:rsidR="0054683E" w:rsidRDefault="0054683E" w:rsidP="003F49DD">
      <w:pPr>
        <w:spacing w:after="0" w:line="240" w:lineRule="auto"/>
      </w:pPr>
      <w:r>
        <w:separator/>
      </w:r>
    </w:p>
  </w:footnote>
  <w:footnote w:type="continuationSeparator" w:id="0">
    <w:p w14:paraId="44578B58" w14:textId="77777777" w:rsidR="0054683E" w:rsidRDefault="0054683E" w:rsidP="003F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65D1" w14:textId="0FB85ACB" w:rsidR="00D643AD" w:rsidRDefault="005C765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017E041" wp14:editId="39B29454">
          <wp:simplePos x="0" y="0"/>
          <wp:positionH relativeFrom="column">
            <wp:posOffset>4115435</wp:posOffset>
          </wp:positionH>
          <wp:positionV relativeFrom="paragraph">
            <wp:posOffset>142240</wp:posOffset>
          </wp:positionV>
          <wp:extent cx="1478280" cy="586740"/>
          <wp:effectExtent l="0" t="0" r="762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34A" w:rsidRPr="00F71C59">
      <w:rPr>
        <w:noProof/>
        <w:sz w:val="28"/>
        <w:szCs w:val="28"/>
        <w:lang w:eastAsia="en-GB"/>
      </w:rPr>
      <w:drawing>
        <wp:inline distT="0" distB="0" distL="0" distR="0" wp14:anchorId="4D005806" wp14:editId="2E7FE454">
          <wp:extent cx="1064941" cy="914400"/>
          <wp:effectExtent l="0" t="0" r="1905" b="0"/>
          <wp:docPr id="32" name="Picture 32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02" cy="92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C4D"/>
    <w:multiLevelType w:val="hybridMultilevel"/>
    <w:tmpl w:val="2A16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7742"/>
    <w:multiLevelType w:val="multilevel"/>
    <w:tmpl w:val="375E9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60" w:hanging="1800"/>
      </w:pPr>
      <w:rPr>
        <w:rFonts w:hint="default"/>
      </w:rPr>
    </w:lvl>
  </w:abstractNum>
  <w:abstractNum w:abstractNumId="2" w15:restartNumberingAfterBreak="0">
    <w:nsid w:val="047C2E47"/>
    <w:multiLevelType w:val="hybridMultilevel"/>
    <w:tmpl w:val="4782C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0DE5"/>
    <w:multiLevelType w:val="hybridMultilevel"/>
    <w:tmpl w:val="6576EF6A"/>
    <w:lvl w:ilvl="0" w:tplc="4A02BC8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C500B7A"/>
    <w:multiLevelType w:val="hybridMultilevel"/>
    <w:tmpl w:val="D668E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840E7"/>
    <w:multiLevelType w:val="multilevel"/>
    <w:tmpl w:val="397C9A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6" w15:restartNumberingAfterBreak="0">
    <w:nsid w:val="1AF55BAF"/>
    <w:multiLevelType w:val="multilevel"/>
    <w:tmpl w:val="439E58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7" w15:restartNumberingAfterBreak="0">
    <w:nsid w:val="21B85A97"/>
    <w:multiLevelType w:val="hybridMultilevel"/>
    <w:tmpl w:val="19E48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531E"/>
    <w:multiLevelType w:val="multilevel"/>
    <w:tmpl w:val="B6B4B3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26E00C19"/>
    <w:multiLevelType w:val="multilevel"/>
    <w:tmpl w:val="B4E664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10" w15:restartNumberingAfterBreak="0">
    <w:nsid w:val="28033A5C"/>
    <w:multiLevelType w:val="multilevel"/>
    <w:tmpl w:val="58D42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6E5E9A"/>
    <w:multiLevelType w:val="multilevel"/>
    <w:tmpl w:val="EAEA9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7C3902"/>
    <w:multiLevelType w:val="multilevel"/>
    <w:tmpl w:val="98EC1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880" w:hanging="720"/>
      </w:pPr>
    </w:lvl>
    <w:lvl w:ilvl="2">
      <w:start w:val="1"/>
      <w:numFmt w:val="decimal"/>
      <w:isLgl/>
      <w:lvlText w:val="%1.%2.%3."/>
      <w:lvlJc w:val="left"/>
      <w:pPr>
        <w:ind w:left="4680" w:hanging="720"/>
      </w:pPr>
    </w:lvl>
    <w:lvl w:ilvl="3">
      <w:start w:val="1"/>
      <w:numFmt w:val="decimal"/>
      <w:isLgl/>
      <w:lvlText w:val="%1.%2.%3.%4."/>
      <w:lvlJc w:val="left"/>
      <w:pPr>
        <w:ind w:left="6840" w:hanging="1080"/>
      </w:pPr>
    </w:lvl>
    <w:lvl w:ilvl="4">
      <w:start w:val="1"/>
      <w:numFmt w:val="decimal"/>
      <w:isLgl/>
      <w:lvlText w:val="%1.%2.%3.%4.%5."/>
      <w:lvlJc w:val="left"/>
      <w:pPr>
        <w:ind w:left="8640" w:hanging="1080"/>
      </w:pPr>
    </w:lvl>
    <w:lvl w:ilvl="5">
      <w:start w:val="1"/>
      <w:numFmt w:val="decimal"/>
      <w:isLgl/>
      <w:lvlText w:val="%1.%2.%3.%4.%5.%6."/>
      <w:lvlJc w:val="left"/>
      <w:pPr>
        <w:ind w:left="10800" w:hanging="1440"/>
      </w:pPr>
    </w:lvl>
    <w:lvl w:ilvl="6">
      <w:start w:val="1"/>
      <w:numFmt w:val="decimal"/>
      <w:isLgl/>
      <w:lvlText w:val="%1.%2.%3.%4.%5.%6.%7."/>
      <w:lvlJc w:val="left"/>
      <w:pPr>
        <w:ind w:left="12600" w:hanging="1440"/>
      </w:pPr>
    </w:lvl>
    <w:lvl w:ilvl="7">
      <w:start w:val="1"/>
      <w:numFmt w:val="decimal"/>
      <w:isLgl/>
      <w:lvlText w:val="%1.%2.%3.%4.%5.%6.%7.%8."/>
      <w:lvlJc w:val="left"/>
      <w:pPr>
        <w:ind w:left="14760" w:hanging="1800"/>
      </w:pPr>
    </w:lvl>
    <w:lvl w:ilvl="8">
      <w:start w:val="1"/>
      <w:numFmt w:val="decimal"/>
      <w:isLgl/>
      <w:lvlText w:val="%1.%2.%3.%4.%5.%6.%7.%8.%9."/>
      <w:lvlJc w:val="left"/>
      <w:pPr>
        <w:ind w:left="16920" w:hanging="2160"/>
      </w:pPr>
    </w:lvl>
  </w:abstractNum>
  <w:abstractNum w:abstractNumId="13" w15:restartNumberingAfterBreak="0">
    <w:nsid w:val="36A760F5"/>
    <w:multiLevelType w:val="hybridMultilevel"/>
    <w:tmpl w:val="B2B0B744"/>
    <w:lvl w:ilvl="0" w:tplc="348AFCF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A4F289C"/>
    <w:multiLevelType w:val="hybridMultilevel"/>
    <w:tmpl w:val="B0F2E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1726D"/>
    <w:multiLevelType w:val="hybridMultilevel"/>
    <w:tmpl w:val="24427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26019"/>
    <w:multiLevelType w:val="hybridMultilevel"/>
    <w:tmpl w:val="C58A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70619"/>
    <w:multiLevelType w:val="multilevel"/>
    <w:tmpl w:val="6002A3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963228"/>
    <w:multiLevelType w:val="hybridMultilevel"/>
    <w:tmpl w:val="E1FE6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D7ED8"/>
    <w:multiLevelType w:val="multilevel"/>
    <w:tmpl w:val="FEC8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0D344C"/>
    <w:multiLevelType w:val="multilevel"/>
    <w:tmpl w:val="2C6202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1" w15:restartNumberingAfterBreak="0">
    <w:nsid w:val="4AA13B86"/>
    <w:multiLevelType w:val="hybridMultilevel"/>
    <w:tmpl w:val="5E182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F6A68"/>
    <w:multiLevelType w:val="multilevel"/>
    <w:tmpl w:val="A6EA0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613637"/>
    <w:multiLevelType w:val="multilevel"/>
    <w:tmpl w:val="1424135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4F553496"/>
    <w:multiLevelType w:val="multilevel"/>
    <w:tmpl w:val="5D5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663A37"/>
    <w:multiLevelType w:val="multilevel"/>
    <w:tmpl w:val="040C86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6" w15:restartNumberingAfterBreak="0">
    <w:nsid w:val="515A2E11"/>
    <w:multiLevelType w:val="multilevel"/>
    <w:tmpl w:val="1ABAAD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88B0398"/>
    <w:multiLevelType w:val="hybridMultilevel"/>
    <w:tmpl w:val="747C5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405E9"/>
    <w:multiLevelType w:val="multilevel"/>
    <w:tmpl w:val="CF440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9" w15:restartNumberingAfterBreak="0">
    <w:nsid w:val="5DEC00C7"/>
    <w:multiLevelType w:val="multilevel"/>
    <w:tmpl w:val="DD2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0C41A3"/>
    <w:multiLevelType w:val="multilevel"/>
    <w:tmpl w:val="B19AE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31" w15:restartNumberingAfterBreak="0">
    <w:nsid w:val="62703EBD"/>
    <w:multiLevelType w:val="multilevel"/>
    <w:tmpl w:val="2DA4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5F7"/>
    <w:multiLevelType w:val="multilevel"/>
    <w:tmpl w:val="2A0C58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33" w15:restartNumberingAfterBreak="0">
    <w:nsid w:val="6663379C"/>
    <w:multiLevelType w:val="multilevel"/>
    <w:tmpl w:val="11483D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4" w15:restartNumberingAfterBreak="0">
    <w:nsid w:val="68915CD2"/>
    <w:multiLevelType w:val="hybridMultilevel"/>
    <w:tmpl w:val="0A10824C"/>
    <w:lvl w:ilvl="0" w:tplc="D726826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A9A6301"/>
    <w:multiLevelType w:val="multilevel"/>
    <w:tmpl w:val="C18223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51469E"/>
    <w:multiLevelType w:val="multilevel"/>
    <w:tmpl w:val="B5F04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ED1FC4"/>
    <w:multiLevelType w:val="multilevel"/>
    <w:tmpl w:val="A3CC6A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E337B68"/>
    <w:multiLevelType w:val="multilevel"/>
    <w:tmpl w:val="288E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643FCB"/>
    <w:multiLevelType w:val="multilevel"/>
    <w:tmpl w:val="731090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EEC1DD3"/>
    <w:multiLevelType w:val="multilevel"/>
    <w:tmpl w:val="9D4627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AB0270"/>
    <w:multiLevelType w:val="multilevel"/>
    <w:tmpl w:val="02DE6B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E8B00C2"/>
    <w:multiLevelType w:val="hybridMultilevel"/>
    <w:tmpl w:val="60DA2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3"/>
  </w:num>
  <w:num w:numId="5">
    <w:abstractNumId w:val="27"/>
  </w:num>
  <w:num w:numId="6">
    <w:abstractNumId w:val="2"/>
  </w:num>
  <w:num w:numId="7">
    <w:abstractNumId w:val="0"/>
  </w:num>
  <w:num w:numId="8">
    <w:abstractNumId w:val="42"/>
  </w:num>
  <w:num w:numId="9">
    <w:abstractNumId w:val="16"/>
  </w:num>
  <w:num w:numId="10">
    <w:abstractNumId w:val="18"/>
  </w:num>
  <w:num w:numId="11">
    <w:abstractNumId w:val="36"/>
  </w:num>
  <w:num w:numId="12">
    <w:abstractNumId w:val="1"/>
  </w:num>
  <w:num w:numId="13">
    <w:abstractNumId w:val="37"/>
  </w:num>
  <w:num w:numId="14">
    <w:abstractNumId w:val="25"/>
  </w:num>
  <w:num w:numId="15">
    <w:abstractNumId w:val="22"/>
  </w:num>
  <w:num w:numId="16">
    <w:abstractNumId w:val="35"/>
  </w:num>
  <w:num w:numId="17">
    <w:abstractNumId w:val="11"/>
  </w:num>
  <w:num w:numId="18">
    <w:abstractNumId w:val="32"/>
  </w:num>
  <w:num w:numId="1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40"/>
  </w:num>
  <w:num w:numId="22">
    <w:abstractNumId w:val="26"/>
  </w:num>
  <w:num w:numId="23">
    <w:abstractNumId w:val="30"/>
  </w:num>
  <w:num w:numId="24">
    <w:abstractNumId w:val="9"/>
  </w:num>
  <w:num w:numId="25">
    <w:abstractNumId w:val="28"/>
  </w:num>
  <w:num w:numId="26">
    <w:abstractNumId w:val="23"/>
  </w:num>
  <w:num w:numId="27">
    <w:abstractNumId w:val="41"/>
  </w:num>
  <w:num w:numId="28">
    <w:abstractNumId w:val="33"/>
  </w:num>
  <w:num w:numId="29">
    <w:abstractNumId w:val="6"/>
  </w:num>
  <w:num w:numId="30">
    <w:abstractNumId w:val="20"/>
  </w:num>
  <w:num w:numId="31">
    <w:abstractNumId w:val="17"/>
  </w:num>
  <w:num w:numId="32">
    <w:abstractNumId w:val="10"/>
  </w:num>
  <w:num w:numId="33">
    <w:abstractNumId w:val="5"/>
  </w:num>
  <w:num w:numId="34">
    <w:abstractNumId w:val="39"/>
  </w:num>
  <w:num w:numId="35">
    <w:abstractNumId w:val="3"/>
  </w:num>
  <w:num w:numId="36">
    <w:abstractNumId w:val="21"/>
  </w:num>
  <w:num w:numId="37">
    <w:abstractNumId w:val="7"/>
  </w:num>
  <w:num w:numId="38">
    <w:abstractNumId w:val="24"/>
  </w:num>
  <w:num w:numId="39">
    <w:abstractNumId w:val="31"/>
  </w:num>
  <w:num w:numId="40">
    <w:abstractNumId w:val="38"/>
  </w:num>
  <w:num w:numId="41">
    <w:abstractNumId w:val="19"/>
  </w:num>
  <w:num w:numId="42">
    <w:abstractNumId w:val="2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B0"/>
    <w:rsid w:val="00036FE0"/>
    <w:rsid w:val="000C1D38"/>
    <w:rsid w:val="000C2ED8"/>
    <w:rsid w:val="00160FDD"/>
    <w:rsid w:val="001873B2"/>
    <w:rsid w:val="001C4451"/>
    <w:rsid w:val="001E7BF7"/>
    <w:rsid w:val="00201477"/>
    <w:rsid w:val="00203480"/>
    <w:rsid w:val="002161F4"/>
    <w:rsid w:val="00292DDF"/>
    <w:rsid w:val="00331BB7"/>
    <w:rsid w:val="00332299"/>
    <w:rsid w:val="003C4405"/>
    <w:rsid w:val="003C4CE3"/>
    <w:rsid w:val="003D36D6"/>
    <w:rsid w:val="003F49DD"/>
    <w:rsid w:val="0040728C"/>
    <w:rsid w:val="00407668"/>
    <w:rsid w:val="00443478"/>
    <w:rsid w:val="004A0411"/>
    <w:rsid w:val="004A47F5"/>
    <w:rsid w:val="004E3626"/>
    <w:rsid w:val="00516CCB"/>
    <w:rsid w:val="0054683E"/>
    <w:rsid w:val="00575F5B"/>
    <w:rsid w:val="00580759"/>
    <w:rsid w:val="005C765C"/>
    <w:rsid w:val="006200B0"/>
    <w:rsid w:val="00676233"/>
    <w:rsid w:val="00691AB4"/>
    <w:rsid w:val="006D6788"/>
    <w:rsid w:val="006E184A"/>
    <w:rsid w:val="00760FC2"/>
    <w:rsid w:val="007D260D"/>
    <w:rsid w:val="00823008"/>
    <w:rsid w:val="00833BD8"/>
    <w:rsid w:val="00881872"/>
    <w:rsid w:val="00894D15"/>
    <w:rsid w:val="00922B89"/>
    <w:rsid w:val="0096420B"/>
    <w:rsid w:val="0097487C"/>
    <w:rsid w:val="009C6CFB"/>
    <w:rsid w:val="009F1824"/>
    <w:rsid w:val="00A25D66"/>
    <w:rsid w:val="00A77610"/>
    <w:rsid w:val="00AD25E2"/>
    <w:rsid w:val="00AD72A8"/>
    <w:rsid w:val="00AE1C24"/>
    <w:rsid w:val="00B20B11"/>
    <w:rsid w:val="00B346D0"/>
    <w:rsid w:val="00B92B2D"/>
    <w:rsid w:val="00C1642C"/>
    <w:rsid w:val="00C913FC"/>
    <w:rsid w:val="00CF5B7A"/>
    <w:rsid w:val="00D319EA"/>
    <w:rsid w:val="00D3534A"/>
    <w:rsid w:val="00D643AD"/>
    <w:rsid w:val="00DC1046"/>
    <w:rsid w:val="00DE0C2B"/>
    <w:rsid w:val="00E868E4"/>
    <w:rsid w:val="00EF5697"/>
    <w:rsid w:val="00F869BE"/>
    <w:rsid w:val="00FC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DEDE764"/>
  <w15:chartTrackingRefBased/>
  <w15:docId w15:val="{8D23DB49-BE14-40C3-BFCD-0E53055D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0B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F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D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D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824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76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F Hedges</dc:creator>
  <cp:keywords/>
  <dc:description/>
  <cp:lastModifiedBy>Mrs Patel</cp:lastModifiedBy>
  <cp:revision>2</cp:revision>
  <cp:lastPrinted>2022-05-11T13:08:00Z</cp:lastPrinted>
  <dcterms:created xsi:type="dcterms:W3CDTF">2026-05-13T10:21:00Z</dcterms:created>
  <dcterms:modified xsi:type="dcterms:W3CDTF">2026-05-13T10:21:00Z</dcterms:modified>
</cp:coreProperties>
</file>