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5D9FF" w14:textId="5E687612" w:rsidR="0081654E" w:rsidRDefault="0081654E" w:rsidP="00AD20E7">
      <w:pPr>
        <w:rPr>
          <w:rFonts w:eastAsiaTheme="minorHAnsi"/>
        </w:rPr>
      </w:pPr>
    </w:p>
    <w:tbl>
      <w:tblPr>
        <w:tblStyle w:val="TableGrid0"/>
        <w:tblW w:w="10260" w:type="dxa"/>
        <w:tblInd w:w="-586" w:type="dxa"/>
        <w:tblCellMar>
          <w:top w:w="46" w:type="dxa"/>
          <w:left w:w="0" w:type="dxa"/>
          <w:bottom w:w="0" w:type="dxa"/>
          <w:right w:w="120" w:type="dxa"/>
        </w:tblCellMar>
        <w:tblLook w:val="04A0" w:firstRow="1" w:lastRow="0" w:firstColumn="1" w:lastColumn="0" w:noHBand="0" w:noVBand="1"/>
      </w:tblPr>
      <w:tblGrid>
        <w:gridCol w:w="2087"/>
        <w:gridCol w:w="4183"/>
        <w:gridCol w:w="3990"/>
      </w:tblGrid>
      <w:tr w:rsidR="0036520C" w:rsidRPr="006556F8" w14:paraId="35A6C75D" w14:textId="77777777" w:rsidTr="006556F8">
        <w:trPr>
          <w:trHeight w:val="461"/>
        </w:trPr>
        <w:tc>
          <w:tcPr>
            <w:tcW w:w="2087" w:type="dxa"/>
            <w:tcBorders>
              <w:top w:val="single" w:sz="2" w:space="0" w:color="000000"/>
              <w:left w:val="single" w:sz="2" w:space="0" w:color="000000"/>
              <w:bottom w:val="single" w:sz="2" w:space="0" w:color="000000"/>
              <w:right w:val="single" w:sz="2" w:space="0" w:color="000000"/>
            </w:tcBorders>
          </w:tcPr>
          <w:p w14:paraId="27096235" w14:textId="77777777" w:rsidR="0036520C" w:rsidRPr="006556F8" w:rsidRDefault="0036520C" w:rsidP="002B7176">
            <w:pPr>
              <w:spacing w:line="259" w:lineRule="auto"/>
              <w:ind w:left="22"/>
              <w:rPr>
                <w:rFonts w:asciiTheme="minorHAnsi" w:hAnsiTheme="minorHAnsi" w:cstheme="minorHAnsi"/>
              </w:rPr>
            </w:pPr>
            <w:r w:rsidRPr="006556F8">
              <w:rPr>
                <w:rFonts w:asciiTheme="minorHAnsi" w:hAnsiTheme="minorHAnsi" w:cstheme="minorHAnsi"/>
              </w:rPr>
              <w:t>Role Profile</w:t>
            </w:r>
          </w:p>
        </w:tc>
        <w:tc>
          <w:tcPr>
            <w:tcW w:w="8173" w:type="dxa"/>
            <w:gridSpan w:val="2"/>
            <w:tcBorders>
              <w:top w:val="single" w:sz="2" w:space="0" w:color="000000"/>
              <w:left w:val="single" w:sz="2" w:space="0" w:color="000000"/>
              <w:bottom w:val="single" w:sz="2" w:space="0" w:color="000000"/>
              <w:right w:val="single" w:sz="2" w:space="0" w:color="000000"/>
            </w:tcBorders>
          </w:tcPr>
          <w:p w14:paraId="2E094B9E" w14:textId="77777777" w:rsidR="0036520C" w:rsidRPr="006556F8" w:rsidRDefault="0036520C" w:rsidP="002B7176">
            <w:pPr>
              <w:spacing w:line="259" w:lineRule="auto"/>
              <w:ind w:left="14"/>
              <w:rPr>
                <w:rFonts w:asciiTheme="minorHAnsi" w:hAnsiTheme="minorHAnsi" w:cstheme="minorHAnsi"/>
              </w:rPr>
            </w:pPr>
            <w:r w:rsidRPr="006556F8">
              <w:rPr>
                <w:rFonts w:asciiTheme="minorHAnsi" w:hAnsiTheme="minorHAnsi" w:cstheme="minorHAnsi"/>
              </w:rPr>
              <w:t>Subject Leader</w:t>
            </w:r>
          </w:p>
        </w:tc>
      </w:tr>
      <w:tr w:rsidR="0036520C" w:rsidRPr="006556F8" w14:paraId="1F0E75D6" w14:textId="77777777" w:rsidTr="006556F8">
        <w:trPr>
          <w:trHeight w:val="1483"/>
        </w:trPr>
        <w:tc>
          <w:tcPr>
            <w:tcW w:w="2087" w:type="dxa"/>
            <w:tcBorders>
              <w:top w:val="single" w:sz="2" w:space="0" w:color="000000"/>
              <w:left w:val="single" w:sz="2" w:space="0" w:color="000000"/>
              <w:bottom w:val="single" w:sz="2" w:space="0" w:color="000000"/>
              <w:right w:val="single" w:sz="2" w:space="0" w:color="000000"/>
            </w:tcBorders>
          </w:tcPr>
          <w:p w14:paraId="5A3B01E4" w14:textId="77777777" w:rsidR="0036520C" w:rsidRPr="006556F8" w:rsidRDefault="0036520C" w:rsidP="002B7176">
            <w:pPr>
              <w:spacing w:line="259" w:lineRule="auto"/>
              <w:rPr>
                <w:rFonts w:asciiTheme="minorHAnsi" w:hAnsiTheme="minorHAnsi" w:cstheme="minorHAnsi"/>
              </w:rPr>
            </w:pPr>
            <w:r w:rsidRPr="006556F8">
              <w:rPr>
                <w:rFonts w:asciiTheme="minorHAnsi" w:hAnsiTheme="minorHAnsi" w:cstheme="minorHAnsi"/>
              </w:rPr>
              <w:t>Job Purpose</w:t>
            </w:r>
          </w:p>
        </w:tc>
        <w:tc>
          <w:tcPr>
            <w:tcW w:w="8173" w:type="dxa"/>
            <w:gridSpan w:val="2"/>
            <w:tcBorders>
              <w:top w:val="single" w:sz="2" w:space="0" w:color="000000"/>
              <w:left w:val="single" w:sz="2" w:space="0" w:color="000000"/>
              <w:bottom w:val="single" w:sz="2" w:space="0" w:color="000000"/>
              <w:right w:val="single" w:sz="2" w:space="0" w:color="000000"/>
            </w:tcBorders>
          </w:tcPr>
          <w:p w14:paraId="24C47021" w14:textId="77777777" w:rsidR="0036520C" w:rsidRPr="006556F8" w:rsidRDefault="0036520C" w:rsidP="002B7176">
            <w:pPr>
              <w:spacing w:line="259" w:lineRule="auto"/>
              <w:ind w:left="14" w:right="194" w:firstLine="7"/>
              <w:jc w:val="both"/>
              <w:rPr>
                <w:rFonts w:asciiTheme="minorHAnsi" w:hAnsiTheme="minorHAnsi" w:cstheme="minorHAnsi"/>
              </w:rPr>
            </w:pPr>
            <w:r w:rsidRPr="006556F8">
              <w:rPr>
                <w:rFonts w:asciiTheme="minorHAnsi" w:hAnsiTheme="minorHAnsi" w:cstheme="minorHAnsi"/>
              </w:rPr>
              <w:t>Provide professional leadership and management of their subject area(s) in order to secure high quality teaching, the effective use of resources and Improved standards of learning and achievement of all students</w:t>
            </w:r>
          </w:p>
        </w:tc>
      </w:tr>
      <w:tr w:rsidR="006556F8" w:rsidRPr="006556F8" w14:paraId="646FF859" w14:textId="77777777" w:rsidTr="006556F8">
        <w:trPr>
          <w:trHeight w:val="1483"/>
        </w:trPr>
        <w:tc>
          <w:tcPr>
            <w:tcW w:w="2087" w:type="dxa"/>
            <w:tcBorders>
              <w:top w:val="single" w:sz="2" w:space="0" w:color="000000"/>
              <w:left w:val="single" w:sz="2" w:space="0" w:color="000000"/>
              <w:bottom w:val="single" w:sz="2" w:space="0" w:color="000000"/>
              <w:right w:val="single" w:sz="2" w:space="0" w:color="000000"/>
            </w:tcBorders>
          </w:tcPr>
          <w:p w14:paraId="70949A4B" w14:textId="77777777" w:rsidR="006556F8" w:rsidRPr="006556F8" w:rsidRDefault="006556F8" w:rsidP="006556F8">
            <w:pPr>
              <w:spacing w:line="259" w:lineRule="auto"/>
              <w:ind w:left="7"/>
              <w:rPr>
                <w:rFonts w:asciiTheme="minorHAnsi" w:hAnsiTheme="minorHAnsi" w:cstheme="minorHAnsi"/>
              </w:rPr>
            </w:pPr>
            <w:r w:rsidRPr="006556F8">
              <w:rPr>
                <w:rFonts w:asciiTheme="minorHAnsi" w:hAnsiTheme="minorHAnsi" w:cstheme="minorHAnsi"/>
              </w:rPr>
              <w:t>Accountabilities</w:t>
            </w:r>
          </w:p>
          <w:p w14:paraId="475CDF30" w14:textId="0FF01527" w:rsidR="006556F8" w:rsidRPr="006556F8" w:rsidRDefault="006556F8" w:rsidP="006556F8">
            <w:pPr>
              <w:spacing w:line="259" w:lineRule="auto"/>
              <w:rPr>
                <w:rFonts w:asciiTheme="minorHAnsi" w:hAnsiTheme="minorHAnsi" w:cstheme="minorHAnsi"/>
              </w:rPr>
            </w:pPr>
            <w:r w:rsidRPr="006556F8">
              <w:rPr>
                <w:rFonts w:asciiTheme="minorHAnsi" w:hAnsiTheme="minorHAnsi" w:cstheme="minorHAnsi"/>
              </w:rPr>
              <w:t>(Actions)</w:t>
            </w:r>
          </w:p>
        </w:tc>
        <w:tc>
          <w:tcPr>
            <w:tcW w:w="8173" w:type="dxa"/>
            <w:gridSpan w:val="2"/>
            <w:tcBorders>
              <w:top w:val="single" w:sz="2" w:space="0" w:color="000000"/>
              <w:left w:val="single" w:sz="2" w:space="0" w:color="000000"/>
              <w:bottom w:val="single" w:sz="2" w:space="0" w:color="000000"/>
              <w:right w:val="single" w:sz="2" w:space="0" w:color="000000"/>
            </w:tcBorders>
          </w:tcPr>
          <w:p w14:paraId="08682DD9" w14:textId="77777777" w:rsidR="006556F8" w:rsidRPr="006556F8" w:rsidRDefault="006556F8" w:rsidP="006556F8">
            <w:pPr>
              <w:spacing w:after="351" w:line="283" w:lineRule="auto"/>
              <w:ind w:left="374" w:right="144" w:hanging="360"/>
              <w:jc w:val="both"/>
              <w:rPr>
                <w:rFonts w:asciiTheme="minorHAnsi" w:hAnsiTheme="minorHAnsi" w:cstheme="minorHAnsi"/>
              </w:rPr>
            </w:pPr>
            <w:r w:rsidRPr="006556F8">
              <w:rPr>
                <w:rFonts w:asciiTheme="minorHAnsi" w:hAnsiTheme="minorHAnsi" w:cstheme="minorHAnsi"/>
              </w:rPr>
              <w:t>Strategic Direction to develop and implement policies and practices for the subject areas which reflect the school's commitment to high achievement and which are consistent with national and school strategies and polices establish short, medium and long-term plans for the development and resourcing of the subject monitor the progress made in achieving subject plans and targets, and evaluate the effects on teaching and learning to proactively contribute to the evidence based research ethos in classroom and leadership practice in order to raise standards</w:t>
            </w:r>
          </w:p>
          <w:p w14:paraId="1FB3858C" w14:textId="77777777" w:rsidR="006556F8" w:rsidRPr="006556F8" w:rsidRDefault="006556F8" w:rsidP="006556F8">
            <w:pPr>
              <w:spacing w:after="357" w:line="276" w:lineRule="auto"/>
              <w:ind w:left="389" w:hanging="367"/>
              <w:jc w:val="both"/>
              <w:rPr>
                <w:rFonts w:asciiTheme="minorHAnsi" w:hAnsiTheme="minorHAnsi" w:cstheme="minorHAnsi"/>
              </w:rPr>
            </w:pPr>
            <w:r w:rsidRPr="006556F8">
              <w:rPr>
                <w:rFonts w:asciiTheme="minorHAnsi" w:hAnsiTheme="minorHAnsi" w:cstheme="minorHAnsi"/>
              </w:rPr>
              <w:t>Teaching and Learning provide guidance on a choice of appropriate teaching and learning methods develop and Implement systems by recording individual pupil's progress ensure schemes of work are developed appropriately evaluate the quality of teaching and standards of achievement, setting targets for improvement</w:t>
            </w:r>
          </w:p>
          <w:p w14:paraId="451709AD" w14:textId="77777777" w:rsidR="006556F8" w:rsidRPr="006556F8" w:rsidRDefault="006556F8" w:rsidP="006556F8">
            <w:pPr>
              <w:spacing w:after="5" w:line="277" w:lineRule="auto"/>
              <w:ind w:left="410" w:right="317" w:hanging="367"/>
              <w:jc w:val="both"/>
              <w:rPr>
                <w:rFonts w:asciiTheme="minorHAnsi" w:hAnsiTheme="minorHAnsi" w:cstheme="minorHAnsi"/>
              </w:rPr>
            </w:pPr>
            <w:r w:rsidRPr="006556F8">
              <w:rPr>
                <w:rFonts w:asciiTheme="minorHAnsi" w:hAnsiTheme="minorHAnsi" w:cstheme="minorHAnsi"/>
              </w:rPr>
              <w:t>Leading &amp; Managing staff recruit and select teaching and support staff develop subject teams and individuals to enhance performance plan, delegate and evaluate work carried out by team(s) and individuals</w:t>
            </w:r>
          </w:p>
          <w:p w14:paraId="1FDB0612" w14:textId="77777777" w:rsidR="006556F8" w:rsidRPr="006556F8" w:rsidRDefault="006556F8" w:rsidP="006556F8">
            <w:pPr>
              <w:numPr>
                <w:ilvl w:val="0"/>
                <w:numId w:val="42"/>
              </w:numPr>
              <w:spacing w:after="361" w:line="259" w:lineRule="auto"/>
              <w:ind w:hanging="367"/>
              <w:rPr>
                <w:rFonts w:asciiTheme="minorHAnsi" w:hAnsiTheme="minorHAnsi" w:cstheme="minorHAnsi"/>
              </w:rPr>
            </w:pPr>
            <w:r w:rsidRPr="006556F8">
              <w:rPr>
                <w:rFonts w:asciiTheme="minorHAnsi" w:hAnsiTheme="minorHAnsi" w:cstheme="minorHAnsi"/>
              </w:rPr>
              <w:t>create, maintain and enhance effective relationships</w:t>
            </w:r>
          </w:p>
          <w:p w14:paraId="30849A4F" w14:textId="77777777" w:rsidR="006556F8" w:rsidRPr="006556F8" w:rsidRDefault="006556F8" w:rsidP="006556F8">
            <w:pPr>
              <w:spacing w:line="278" w:lineRule="auto"/>
              <w:ind w:left="403" w:right="338" w:hanging="353"/>
              <w:jc w:val="both"/>
              <w:rPr>
                <w:rFonts w:asciiTheme="minorHAnsi" w:hAnsiTheme="minorHAnsi" w:cstheme="minorHAnsi"/>
              </w:rPr>
            </w:pPr>
            <w:r w:rsidRPr="006556F8">
              <w:rPr>
                <w:rFonts w:asciiTheme="minorHAnsi" w:hAnsiTheme="minorHAnsi" w:cstheme="minorHAnsi"/>
              </w:rPr>
              <w:t>Resource Management secure and allocate resources to support effective learning and teaching within the subject area(s)</w:t>
            </w:r>
          </w:p>
          <w:p w14:paraId="6A20A442" w14:textId="77777777" w:rsidR="006556F8" w:rsidRPr="006556F8" w:rsidRDefault="006556F8" w:rsidP="006556F8">
            <w:pPr>
              <w:numPr>
                <w:ilvl w:val="0"/>
                <w:numId w:val="42"/>
              </w:numPr>
              <w:spacing w:after="396" w:line="259" w:lineRule="auto"/>
              <w:ind w:hanging="367"/>
              <w:rPr>
                <w:rFonts w:asciiTheme="minorHAnsi" w:hAnsiTheme="minorHAnsi" w:cstheme="minorHAnsi"/>
              </w:rPr>
            </w:pPr>
            <w:r w:rsidRPr="006556F8">
              <w:rPr>
                <w:rFonts w:asciiTheme="minorHAnsi" w:hAnsiTheme="minorHAnsi" w:cstheme="minorHAnsi"/>
              </w:rPr>
              <w:t>monitor and control the use of resources</w:t>
            </w:r>
          </w:p>
          <w:p w14:paraId="50EB0D74" w14:textId="014A76D6" w:rsidR="006556F8" w:rsidRPr="006556F8" w:rsidRDefault="006556F8" w:rsidP="006556F8">
            <w:pPr>
              <w:spacing w:line="259" w:lineRule="auto"/>
              <w:ind w:left="14" w:right="194" w:firstLine="7"/>
              <w:jc w:val="both"/>
              <w:rPr>
                <w:rFonts w:asciiTheme="minorHAnsi" w:hAnsiTheme="minorHAnsi" w:cstheme="minorHAnsi"/>
              </w:rPr>
            </w:pPr>
            <w:r w:rsidRPr="006556F8">
              <w:rPr>
                <w:rFonts w:asciiTheme="minorHAnsi" w:hAnsiTheme="minorHAnsi" w:cstheme="minorHAnsi"/>
              </w:rPr>
              <w:t>Children and Young People be held accountable for promoting and safeguarding the welfare of children and young people you are responsible for, or come into contact with manage/maintain a safe working environment for all</w:t>
            </w:r>
          </w:p>
        </w:tc>
      </w:tr>
      <w:tr w:rsidR="006556F8" w:rsidRPr="006556F8" w14:paraId="7FB006C2" w14:textId="77777777" w:rsidTr="006556F8">
        <w:trPr>
          <w:trHeight w:val="4695"/>
        </w:trPr>
        <w:tc>
          <w:tcPr>
            <w:tcW w:w="2087" w:type="dxa"/>
            <w:tcBorders>
              <w:top w:val="single" w:sz="2" w:space="0" w:color="000000"/>
              <w:left w:val="single" w:sz="2" w:space="0" w:color="000000"/>
              <w:bottom w:val="single" w:sz="2" w:space="0" w:color="000000"/>
              <w:right w:val="single" w:sz="2" w:space="0" w:color="000000"/>
            </w:tcBorders>
          </w:tcPr>
          <w:p w14:paraId="6BFBC6A6" w14:textId="77777777" w:rsidR="006556F8" w:rsidRPr="006556F8" w:rsidRDefault="006556F8" w:rsidP="006556F8">
            <w:pPr>
              <w:spacing w:after="5" w:line="259" w:lineRule="auto"/>
              <w:ind w:left="103"/>
              <w:rPr>
                <w:rFonts w:asciiTheme="minorHAnsi" w:hAnsiTheme="minorHAnsi" w:cstheme="minorHAnsi"/>
              </w:rPr>
            </w:pPr>
            <w:bookmarkStart w:id="0" w:name="_GoBack"/>
            <w:bookmarkEnd w:id="0"/>
            <w:r w:rsidRPr="006556F8">
              <w:rPr>
                <w:rFonts w:asciiTheme="minorHAnsi" w:hAnsiTheme="minorHAnsi" w:cstheme="minorHAnsi"/>
              </w:rPr>
              <w:lastRenderedPageBreak/>
              <w:t>Knowledge and</w:t>
            </w:r>
          </w:p>
          <w:p w14:paraId="3500B076" w14:textId="77777777" w:rsidR="006556F8" w:rsidRPr="006556F8" w:rsidRDefault="006556F8" w:rsidP="006556F8">
            <w:pPr>
              <w:spacing w:line="259" w:lineRule="auto"/>
              <w:ind w:left="96"/>
              <w:rPr>
                <w:rFonts w:asciiTheme="minorHAnsi" w:hAnsiTheme="minorHAnsi" w:cstheme="minorHAnsi"/>
              </w:rPr>
            </w:pPr>
            <w:r w:rsidRPr="006556F8">
              <w:rPr>
                <w:rFonts w:asciiTheme="minorHAnsi" w:hAnsiTheme="minorHAnsi" w:cstheme="minorHAnsi"/>
              </w:rPr>
              <w:t>Skills</w:t>
            </w:r>
          </w:p>
        </w:tc>
        <w:tc>
          <w:tcPr>
            <w:tcW w:w="8173" w:type="dxa"/>
            <w:gridSpan w:val="2"/>
            <w:tcBorders>
              <w:top w:val="single" w:sz="2" w:space="0" w:color="000000"/>
              <w:left w:val="single" w:sz="2" w:space="0" w:color="000000"/>
              <w:bottom w:val="single" w:sz="2" w:space="0" w:color="000000"/>
              <w:right w:val="single" w:sz="2" w:space="0" w:color="000000"/>
            </w:tcBorders>
          </w:tcPr>
          <w:p w14:paraId="767E76E8" w14:textId="77777777" w:rsidR="006556F8" w:rsidRPr="006556F8" w:rsidRDefault="006556F8" w:rsidP="006556F8">
            <w:pPr>
              <w:spacing w:line="265" w:lineRule="auto"/>
              <w:ind w:left="103"/>
              <w:jc w:val="both"/>
              <w:rPr>
                <w:rFonts w:asciiTheme="minorHAnsi" w:hAnsiTheme="minorHAnsi" w:cstheme="minorHAnsi"/>
              </w:rPr>
            </w:pPr>
            <w:r w:rsidRPr="006556F8">
              <w:rPr>
                <w:rFonts w:asciiTheme="minorHAnsi" w:hAnsiTheme="minorHAnsi" w:cstheme="minorHAnsi"/>
              </w:rPr>
              <w:t>Heads of department should demonstrate knowledge and understanding of:</w:t>
            </w:r>
          </w:p>
          <w:p w14:paraId="6CA48C87" w14:textId="77777777" w:rsidR="006556F8" w:rsidRPr="006556F8" w:rsidRDefault="006556F8" w:rsidP="006556F8">
            <w:pPr>
              <w:spacing w:line="259" w:lineRule="auto"/>
              <w:ind w:left="456" w:right="29"/>
              <w:jc w:val="both"/>
              <w:rPr>
                <w:rFonts w:asciiTheme="minorHAnsi" w:hAnsiTheme="minorHAnsi" w:cstheme="minorHAnsi"/>
              </w:rPr>
            </w:pPr>
            <w:r w:rsidRPr="006556F8">
              <w:rPr>
                <w:rFonts w:asciiTheme="minorHAnsi" w:hAnsiTheme="minorHAnsi" w:cstheme="minorHAnsi"/>
              </w:rPr>
              <w:t>school improvement and effectiveness strategies including the process of school self-evaluation processes and systems for quality assurance within subject area(s) principles and practices in relation to managing learning and teaching, people, policy and planning, resources and finance principles and practices of effective leadership and management of change The application of information and communications technology (ICT) to learning, teaching and management of the subject area(s) principles of curriculum planning financial planning, stock inventory and resource planning</w:t>
            </w:r>
          </w:p>
        </w:tc>
      </w:tr>
      <w:tr w:rsidR="006556F8" w:rsidRPr="006556F8" w14:paraId="751660BD" w14:textId="77777777" w:rsidTr="006556F8">
        <w:trPr>
          <w:trHeight w:val="1821"/>
        </w:trPr>
        <w:tc>
          <w:tcPr>
            <w:tcW w:w="2087" w:type="dxa"/>
            <w:tcBorders>
              <w:top w:val="single" w:sz="2" w:space="0" w:color="000000"/>
              <w:left w:val="single" w:sz="2" w:space="0" w:color="000000"/>
              <w:bottom w:val="single" w:sz="2" w:space="0" w:color="000000"/>
              <w:right w:val="single" w:sz="2" w:space="0" w:color="000000"/>
            </w:tcBorders>
          </w:tcPr>
          <w:p w14:paraId="1F003A16" w14:textId="77777777" w:rsidR="006556F8" w:rsidRPr="006556F8" w:rsidRDefault="006556F8" w:rsidP="006556F8">
            <w:pPr>
              <w:spacing w:after="5" w:line="259" w:lineRule="auto"/>
              <w:ind w:left="118"/>
              <w:rPr>
                <w:rFonts w:asciiTheme="minorHAnsi" w:hAnsiTheme="minorHAnsi" w:cstheme="minorHAnsi"/>
              </w:rPr>
            </w:pPr>
            <w:r w:rsidRPr="006556F8">
              <w:rPr>
                <w:rFonts w:asciiTheme="minorHAnsi" w:hAnsiTheme="minorHAnsi" w:cstheme="minorHAnsi"/>
              </w:rPr>
              <w:t>Personal</w:t>
            </w:r>
          </w:p>
          <w:p w14:paraId="66C13056" w14:textId="77777777" w:rsidR="006556F8" w:rsidRPr="006556F8" w:rsidRDefault="006556F8" w:rsidP="006556F8">
            <w:pPr>
              <w:spacing w:line="259" w:lineRule="auto"/>
              <w:ind w:left="111"/>
              <w:rPr>
                <w:rFonts w:asciiTheme="minorHAnsi" w:hAnsiTheme="minorHAnsi" w:cstheme="minorHAnsi"/>
              </w:rPr>
            </w:pPr>
            <w:r w:rsidRPr="006556F8">
              <w:rPr>
                <w:rFonts w:asciiTheme="minorHAnsi" w:hAnsiTheme="minorHAnsi" w:cstheme="minorHAnsi"/>
              </w:rPr>
              <w:t>Qualities</w:t>
            </w:r>
          </w:p>
        </w:tc>
        <w:tc>
          <w:tcPr>
            <w:tcW w:w="4183" w:type="dxa"/>
            <w:tcBorders>
              <w:top w:val="single" w:sz="2" w:space="0" w:color="000000"/>
              <w:left w:val="single" w:sz="2" w:space="0" w:color="000000"/>
              <w:bottom w:val="single" w:sz="2" w:space="0" w:color="000000"/>
              <w:right w:val="nil"/>
            </w:tcBorders>
          </w:tcPr>
          <w:p w14:paraId="1C6844FC" w14:textId="77777777" w:rsidR="006556F8" w:rsidRPr="006556F8" w:rsidRDefault="006556F8" w:rsidP="006556F8">
            <w:pPr>
              <w:spacing w:line="259" w:lineRule="auto"/>
              <w:ind w:left="111"/>
              <w:rPr>
                <w:rFonts w:asciiTheme="minorHAnsi" w:hAnsiTheme="minorHAnsi" w:cstheme="minorHAnsi"/>
              </w:rPr>
            </w:pPr>
            <w:proofErr w:type="spellStart"/>
            <w:r w:rsidRPr="006556F8">
              <w:rPr>
                <w:rFonts w:asciiTheme="minorHAnsi" w:hAnsiTheme="minorHAnsi" w:cstheme="minorHAnsi"/>
              </w:rPr>
              <w:t>Self awareness</w:t>
            </w:r>
            <w:proofErr w:type="spellEnd"/>
          </w:p>
          <w:p w14:paraId="672B470B" w14:textId="77777777" w:rsidR="006556F8" w:rsidRPr="006556F8" w:rsidRDefault="006556F8" w:rsidP="006556F8">
            <w:pPr>
              <w:spacing w:line="279" w:lineRule="auto"/>
              <w:ind w:left="111" w:right="492" w:firstLine="14"/>
              <w:jc w:val="both"/>
              <w:rPr>
                <w:rFonts w:asciiTheme="minorHAnsi" w:hAnsiTheme="minorHAnsi" w:cstheme="minorHAnsi"/>
              </w:rPr>
            </w:pPr>
            <w:r w:rsidRPr="006556F8">
              <w:rPr>
                <w:rFonts w:asciiTheme="minorHAnsi" w:hAnsiTheme="minorHAnsi" w:cstheme="minorHAnsi"/>
              </w:rPr>
              <w:t>Emotional self-awareness Accurate self-assessment</w:t>
            </w:r>
          </w:p>
          <w:p w14:paraId="0251667D" w14:textId="77777777" w:rsidR="006556F8" w:rsidRPr="006556F8" w:rsidRDefault="006556F8" w:rsidP="006556F8">
            <w:pPr>
              <w:spacing w:line="259" w:lineRule="auto"/>
              <w:ind w:left="118"/>
              <w:rPr>
                <w:rFonts w:asciiTheme="minorHAnsi" w:hAnsiTheme="minorHAnsi" w:cstheme="minorHAnsi"/>
              </w:rPr>
            </w:pPr>
            <w:r w:rsidRPr="006556F8">
              <w:rPr>
                <w:rFonts w:asciiTheme="minorHAnsi" w:hAnsiTheme="minorHAnsi" w:cstheme="minorHAnsi"/>
              </w:rPr>
              <w:t>Self-confidence</w:t>
            </w:r>
          </w:p>
        </w:tc>
        <w:tc>
          <w:tcPr>
            <w:tcW w:w="3990" w:type="dxa"/>
            <w:tcBorders>
              <w:top w:val="single" w:sz="2" w:space="0" w:color="000000"/>
              <w:left w:val="nil"/>
              <w:bottom w:val="single" w:sz="2" w:space="0" w:color="000000"/>
              <w:right w:val="single" w:sz="2" w:space="0" w:color="000000"/>
            </w:tcBorders>
          </w:tcPr>
          <w:p w14:paraId="07D575B2" w14:textId="77777777" w:rsidR="006556F8" w:rsidRPr="006556F8" w:rsidRDefault="006556F8" w:rsidP="006556F8">
            <w:pPr>
              <w:spacing w:line="259" w:lineRule="auto"/>
              <w:rPr>
                <w:rFonts w:asciiTheme="minorHAnsi" w:hAnsiTheme="minorHAnsi" w:cstheme="minorHAnsi"/>
              </w:rPr>
            </w:pPr>
            <w:r w:rsidRPr="006556F8">
              <w:rPr>
                <w:rFonts w:asciiTheme="minorHAnsi" w:hAnsiTheme="minorHAnsi" w:cstheme="minorHAnsi"/>
              </w:rPr>
              <w:t>Social awareness</w:t>
            </w:r>
          </w:p>
          <w:p w14:paraId="2310EE8E" w14:textId="77777777" w:rsidR="006556F8" w:rsidRPr="006556F8" w:rsidRDefault="006556F8" w:rsidP="006556F8">
            <w:pPr>
              <w:spacing w:after="17" w:line="259" w:lineRule="auto"/>
              <w:ind w:left="14"/>
              <w:rPr>
                <w:rFonts w:asciiTheme="minorHAnsi" w:hAnsiTheme="minorHAnsi" w:cstheme="minorHAnsi"/>
              </w:rPr>
            </w:pPr>
            <w:r w:rsidRPr="006556F8">
              <w:rPr>
                <w:rFonts w:asciiTheme="minorHAnsi" w:hAnsiTheme="minorHAnsi" w:cstheme="minorHAnsi"/>
              </w:rPr>
              <w:t>Empathy</w:t>
            </w:r>
          </w:p>
          <w:p w14:paraId="5B9C9398" w14:textId="77777777" w:rsidR="006556F8" w:rsidRPr="006556F8" w:rsidRDefault="006556F8" w:rsidP="006556F8">
            <w:pPr>
              <w:spacing w:after="17" w:line="259" w:lineRule="auto"/>
              <w:ind w:left="7"/>
              <w:rPr>
                <w:rFonts w:asciiTheme="minorHAnsi" w:hAnsiTheme="minorHAnsi" w:cstheme="minorHAnsi"/>
              </w:rPr>
            </w:pPr>
            <w:r w:rsidRPr="006556F8">
              <w:rPr>
                <w:rFonts w:asciiTheme="minorHAnsi" w:hAnsiTheme="minorHAnsi" w:cstheme="minorHAnsi"/>
              </w:rPr>
              <w:t>Organisational awareness</w:t>
            </w:r>
          </w:p>
          <w:p w14:paraId="20D70CE5" w14:textId="77777777" w:rsidR="006556F8" w:rsidRPr="006556F8" w:rsidRDefault="006556F8" w:rsidP="006556F8">
            <w:pPr>
              <w:spacing w:line="259" w:lineRule="auto"/>
              <w:ind w:left="14" w:right="1022" w:hanging="7"/>
              <w:rPr>
                <w:rFonts w:asciiTheme="minorHAnsi" w:hAnsiTheme="minorHAnsi" w:cstheme="minorHAnsi"/>
              </w:rPr>
            </w:pPr>
            <w:r w:rsidRPr="006556F8">
              <w:rPr>
                <w:rFonts w:asciiTheme="minorHAnsi" w:hAnsiTheme="minorHAnsi" w:cstheme="minorHAnsi"/>
              </w:rPr>
              <w:t>Creativity and Vision Service awareness</w:t>
            </w:r>
          </w:p>
        </w:tc>
      </w:tr>
      <w:tr w:rsidR="006556F8" w:rsidRPr="006556F8" w14:paraId="58D39013" w14:textId="77777777" w:rsidTr="006556F8">
        <w:trPr>
          <w:trHeight w:val="2552"/>
        </w:trPr>
        <w:tc>
          <w:tcPr>
            <w:tcW w:w="2087" w:type="dxa"/>
            <w:tcBorders>
              <w:top w:val="single" w:sz="2" w:space="0" w:color="000000"/>
              <w:left w:val="single" w:sz="2" w:space="0" w:color="000000"/>
              <w:bottom w:val="single" w:sz="2" w:space="0" w:color="000000"/>
              <w:right w:val="single" w:sz="2" w:space="0" w:color="000000"/>
            </w:tcBorders>
          </w:tcPr>
          <w:p w14:paraId="768A31A9" w14:textId="77777777" w:rsidR="006556F8" w:rsidRPr="006556F8" w:rsidRDefault="006556F8" w:rsidP="006556F8">
            <w:pPr>
              <w:spacing w:after="160" w:line="259" w:lineRule="auto"/>
              <w:rPr>
                <w:rFonts w:asciiTheme="minorHAnsi" w:hAnsiTheme="minorHAnsi" w:cstheme="minorHAnsi"/>
              </w:rPr>
            </w:pPr>
          </w:p>
        </w:tc>
        <w:tc>
          <w:tcPr>
            <w:tcW w:w="4183" w:type="dxa"/>
            <w:tcBorders>
              <w:top w:val="single" w:sz="2" w:space="0" w:color="000000"/>
              <w:left w:val="single" w:sz="2" w:space="0" w:color="000000"/>
              <w:bottom w:val="single" w:sz="2" w:space="0" w:color="000000"/>
              <w:right w:val="nil"/>
            </w:tcBorders>
          </w:tcPr>
          <w:p w14:paraId="2EA01C1A" w14:textId="77777777" w:rsidR="006556F8" w:rsidRPr="006556F8" w:rsidRDefault="006556F8" w:rsidP="006556F8">
            <w:pPr>
              <w:spacing w:line="259" w:lineRule="auto"/>
              <w:ind w:left="118"/>
              <w:rPr>
                <w:rFonts w:asciiTheme="minorHAnsi" w:hAnsiTheme="minorHAnsi" w:cstheme="minorHAnsi"/>
              </w:rPr>
            </w:pPr>
            <w:proofErr w:type="spellStart"/>
            <w:r w:rsidRPr="006556F8">
              <w:rPr>
                <w:rFonts w:asciiTheme="minorHAnsi" w:hAnsiTheme="minorHAnsi" w:cstheme="minorHAnsi"/>
              </w:rPr>
              <w:t>Self management</w:t>
            </w:r>
            <w:proofErr w:type="spellEnd"/>
          </w:p>
          <w:p w14:paraId="4F62E716" w14:textId="77777777" w:rsidR="006556F8" w:rsidRPr="006556F8" w:rsidRDefault="006556F8" w:rsidP="006556F8">
            <w:pPr>
              <w:spacing w:after="43" w:line="259" w:lineRule="auto"/>
              <w:ind w:left="132"/>
              <w:rPr>
                <w:rFonts w:asciiTheme="minorHAnsi" w:hAnsiTheme="minorHAnsi" w:cstheme="minorHAnsi"/>
              </w:rPr>
            </w:pPr>
            <w:r w:rsidRPr="006556F8">
              <w:rPr>
                <w:rFonts w:asciiTheme="minorHAnsi" w:hAnsiTheme="minorHAnsi" w:cstheme="minorHAnsi"/>
              </w:rPr>
              <w:t>Emotional self-control</w:t>
            </w:r>
          </w:p>
          <w:p w14:paraId="20482870" w14:textId="77777777" w:rsidR="006556F8" w:rsidRPr="006556F8" w:rsidRDefault="006556F8" w:rsidP="006556F8">
            <w:pPr>
              <w:spacing w:after="51" w:line="259" w:lineRule="auto"/>
              <w:ind w:left="118"/>
              <w:rPr>
                <w:rFonts w:asciiTheme="minorHAnsi" w:hAnsiTheme="minorHAnsi" w:cstheme="minorHAnsi"/>
              </w:rPr>
            </w:pPr>
            <w:r w:rsidRPr="006556F8">
              <w:rPr>
                <w:rFonts w:asciiTheme="minorHAnsi" w:hAnsiTheme="minorHAnsi" w:cstheme="minorHAnsi"/>
              </w:rPr>
              <w:t>Transparency</w:t>
            </w:r>
          </w:p>
          <w:p w14:paraId="0B440451" w14:textId="77777777" w:rsidR="006556F8" w:rsidRPr="006556F8" w:rsidRDefault="006556F8" w:rsidP="006556F8">
            <w:pPr>
              <w:spacing w:after="43" w:line="259" w:lineRule="auto"/>
              <w:ind w:left="125"/>
              <w:rPr>
                <w:rFonts w:asciiTheme="minorHAnsi" w:hAnsiTheme="minorHAnsi" w:cstheme="minorHAnsi"/>
              </w:rPr>
            </w:pPr>
            <w:r w:rsidRPr="006556F8">
              <w:rPr>
                <w:rFonts w:asciiTheme="minorHAnsi" w:hAnsiTheme="minorHAnsi" w:cstheme="minorHAnsi"/>
              </w:rPr>
              <w:t>Adaptability</w:t>
            </w:r>
          </w:p>
          <w:p w14:paraId="4B6650AC" w14:textId="77777777" w:rsidR="006556F8" w:rsidRPr="006556F8" w:rsidRDefault="006556F8" w:rsidP="006556F8">
            <w:pPr>
              <w:spacing w:after="51" w:line="259" w:lineRule="auto"/>
              <w:ind w:left="125"/>
              <w:rPr>
                <w:rFonts w:asciiTheme="minorHAnsi" w:hAnsiTheme="minorHAnsi" w:cstheme="minorHAnsi"/>
              </w:rPr>
            </w:pPr>
            <w:r w:rsidRPr="006556F8">
              <w:rPr>
                <w:rFonts w:asciiTheme="minorHAnsi" w:hAnsiTheme="minorHAnsi" w:cstheme="minorHAnsi"/>
              </w:rPr>
              <w:t>Achievement orientation</w:t>
            </w:r>
          </w:p>
          <w:p w14:paraId="2F31A7A2" w14:textId="77777777" w:rsidR="006556F8" w:rsidRPr="006556F8" w:rsidRDefault="006556F8" w:rsidP="006556F8">
            <w:pPr>
              <w:spacing w:line="259" w:lineRule="auto"/>
              <w:ind w:left="132" w:right="2082"/>
              <w:rPr>
                <w:rFonts w:asciiTheme="minorHAnsi" w:hAnsiTheme="minorHAnsi" w:cstheme="minorHAnsi"/>
              </w:rPr>
            </w:pPr>
            <w:r w:rsidRPr="006556F8">
              <w:rPr>
                <w:rFonts w:asciiTheme="minorHAnsi" w:hAnsiTheme="minorHAnsi" w:cstheme="minorHAnsi"/>
              </w:rPr>
              <w:t>Initiative Optimism</w:t>
            </w:r>
          </w:p>
        </w:tc>
        <w:tc>
          <w:tcPr>
            <w:tcW w:w="3990" w:type="dxa"/>
            <w:tcBorders>
              <w:top w:val="single" w:sz="2" w:space="0" w:color="000000"/>
              <w:left w:val="nil"/>
              <w:bottom w:val="single" w:sz="2" w:space="0" w:color="000000"/>
              <w:right w:val="single" w:sz="2" w:space="0" w:color="000000"/>
            </w:tcBorders>
          </w:tcPr>
          <w:p w14:paraId="1EF8C0D4" w14:textId="77777777" w:rsidR="006556F8" w:rsidRPr="006556F8" w:rsidRDefault="006556F8" w:rsidP="006556F8">
            <w:pPr>
              <w:spacing w:line="259" w:lineRule="auto"/>
              <w:ind w:left="22"/>
              <w:rPr>
                <w:rFonts w:asciiTheme="minorHAnsi" w:hAnsiTheme="minorHAnsi" w:cstheme="minorHAnsi"/>
              </w:rPr>
            </w:pPr>
            <w:r w:rsidRPr="006556F8">
              <w:rPr>
                <w:rFonts w:asciiTheme="minorHAnsi" w:hAnsiTheme="minorHAnsi" w:cstheme="minorHAnsi"/>
              </w:rPr>
              <w:t>Relationship management</w:t>
            </w:r>
          </w:p>
          <w:p w14:paraId="480A49BA" w14:textId="77777777" w:rsidR="006556F8" w:rsidRPr="006556F8" w:rsidRDefault="006556F8" w:rsidP="006556F8">
            <w:pPr>
              <w:spacing w:after="43" w:line="259" w:lineRule="auto"/>
              <w:ind w:left="22"/>
              <w:rPr>
                <w:rFonts w:asciiTheme="minorHAnsi" w:hAnsiTheme="minorHAnsi" w:cstheme="minorHAnsi"/>
              </w:rPr>
            </w:pPr>
            <w:r w:rsidRPr="006556F8">
              <w:rPr>
                <w:rFonts w:asciiTheme="minorHAnsi" w:hAnsiTheme="minorHAnsi" w:cstheme="minorHAnsi"/>
              </w:rPr>
              <w:t>Developing others</w:t>
            </w:r>
          </w:p>
          <w:p w14:paraId="4DBB2DB3" w14:textId="77777777" w:rsidR="006556F8" w:rsidRPr="006556F8" w:rsidRDefault="006556F8" w:rsidP="006556F8">
            <w:pPr>
              <w:spacing w:after="27" w:line="259" w:lineRule="auto"/>
              <w:ind w:left="14"/>
              <w:rPr>
                <w:rFonts w:asciiTheme="minorHAnsi" w:hAnsiTheme="minorHAnsi" w:cstheme="minorHAnsi"/>
              </w:rPr>
            </w:pPr>
            <w:r w:rsidRPr="006556F8">
              <w:rPr>
                <w:rFonts w:asciiTheme="minorHAnsi" w:hAnsiTheme="minorHAnsi" w:cstheme="minorHAnsi"/>
              </w:rPr>
              <w:t>Inspirational leadership</w:t>
            </w:r>
          </w:p>
          <w:p w14:paraId="20D510A9" w14:textId="77777777" w:rsidR="006556F8" w:rsidRPr="006556F8" w:rsidRDefault="006556F8" w:rsidP="006556F8">
            <w:pPr>
              <w:spacing w:after="17" w:line="259" w:lineRule="auto"/>
              <w:ind w:left="14"/>
              <w:rPr>
                <w:rFonts w:asciiTheme="minorHAnsi" w:hAnsiTheme="minorHAnsi" w:cstheme="minorHAnsi"/>
              </w:rPr>
            </w:pPr>
            <w:r w:rsidRPr="006556F8">
              <w:rPr>
                <w:rFonts w:asciiTheme="minorHAnsi" w:hAnsiTheme="minorHAnsi" w:cstheme="minorHAnsi"/>
              </w:rPr>
              <w:t>Change catalyst</w:t>
            </w:r>
          </w:p>
          <w:p w14:paraId="28ECD4B3" w14:textId="77777777" w:rsidR="006556F8" w:rsidRPr="006556F8" w:rsidRDefault="006556F8" w:rsidP="006556F8">
            <w:pPr>
              <w:spacing w:after="24" w:line="259" w:lineRule="auto"/>
              <w:ind w:left="22"/>
              <w:rPr>
                <w:rFonts w:asciiTheme="minorHAnsi" w:hAnsiTheme="minorHAnsi" w:cstheme="minorHAnsi"/>
              </w:rPr>
            </w:pPr>
            <w:r w:rsidRPr="006556F8">
              <w:rPr>
                <w:rFonts w:asciiTheme="minorHAnsi" w:hAnsiTheme="minorHAnsi" w:cstheme="minorHAnsi"/>
              </w:rPr>
              <w:t>Influence</w:t>
            </w:r>
          </w:p>
          <w:p w14:paraId="20A89E70" w14:textId="77777777" w:rsidR="006556F8" w:rsidRPr="006556F8" w:rsidRDefault="006556F8" w:rsidP="006556F8">
            <w:pPr>
              <w:spacing w:after="43" w:line="259" w:lineRule="auto"/>
              <w:ind w:left="22"/>
              <w:rPr>
                <w:rFonts w:asciiTheme="minorHAnsi" w:hAnsiTheme="minorHAnsi" w:cstheme="minorHAnsi"/>
              </w:rPr>
            </w:pPr>
            <w:r w:rsidRPr="006556F8">
              <w:rPr>
                <w:rFonts w:asciiTheme="minorHAnsi" w:hAnsiTheme="minorHAnsi" w:cstheme="minorHAnsi"/>
              </w:rPr>
              <w:t>Conflict management</w:t>
            </w:r>
          </w:p>
          <w:p w14:paraId="7FD2E622" w14:textId="77777777" w:rsidR="006556F8" w:rsidRPr="006556F8" w:rsidRDefault="006556F8" w:rsidP="006556F8">
            <w:pPr>
              <w:spacing w:line="259" w:lineRule="auto"/>
              <w:ind w:left="7"/>
              <w:rPr>
                <w:rFonts w:asciiTheme="minorHAnsi" w:hAnsiTheme="minorHAnsi" w:cstheme="minorHAnsi"/>
              </w:rPr>
            </w:pPr>
            <w:r w:rsidRPr="006556F8">
              <w:rPr>
                <w:rFonts w:asciiTheme="minorHAnsi" w:hAnsiTheme="minorHAnsi" w:cstheme="minorHAnsi"/>
              </w:rPr>
              <w:t xml:space="preserve">Team work and </w:t>
            </w:r>
            <w:proofErr w:type="spellStart"/>
            <w:r w:rsidRPr="006556F8">
              <w:rPr>
                <w:rFonts w:asciiTheme="minorHAnsi" w:hAnsiTheme="minorHAnsi" w:cstheme="minorHAnsi"/>
              </w:rPr>
              <w:t>collaboratlon</w:t>
            </w:r>
            <w:proofErr w:type="spellEnd"/>
          </w:p>
        </w:tc>
      </w:tr>
      <w:tr w:rsidR="006556F8" w:rsidRPr="006556F8" w14:paraId="74B25821" w14:textId="77777777" w:rsidTr="006556F8">
        <w:trPr>
          <w:trHeight w:val="2922"/>
        </w:trPr>
        <w:tc>
          <w:tcPr>
            <w:tcW w:w="2087" w:type="dxa"/>
            <w:tcBorders>
              <w:top w:val="single" w:sz="2" w:space="0" w:color="000000"/>
              <w:left w:val="single" w:sz="2" w:space="0" w:color="000000"/>
              <w:bottom w:val="single" w:sz="2" w:space="0" w:color="000000"/>
              <w:right w:val="single" w:sz="2" w:space="0" w:color="000000"/>
            </w:tcBorders>
          </w:tcPr>
          <w:p w14:paraId="474B0E21" w14:textId="77777777" w:rsidR="006556F8" w:rsidRPr="006556F8" w:rsidRDefault="006556F8" w:rsidP="006556F8">
            <w:pPr>
              <w:spacing w:line="259" w:lineRule="auto"/>
              <w:ind w:left="125"/>
              <w:rPr>
                <w:rFonts w:asciiTheme="minorHAnsi" w:hAnsiTheme="minorHAnsi" w:cstheme="minorHAnsi"/>
              </w:rPr>
            </w:pPr>
            <w:r w:rsidRPr="006556F8">
              <w:rPr>
                <w:rFonts w:asciiTheme="minorHAnsi" w:hAnsiTheme="minorHAnsi" w:cstheme="minorHAnsi"/>
              </w:rPr>
              <w:t>Safeguarding and welfare of children</w:t>
            </w:r>
          </w:p>
        </w:tc>
        <w:tc>
          <w:tcPr>
            <w:tcW w:w="8173" w:type="dxa"/>
            <w:gridSpan w:val="2"/>
            <w:tcBorders>
              <w:top w:val="single" w:sz="2" w:space="0" w:color="000000"/>
              <w:left w:val="single" w:sz="2" w:space="0" w:color="000000"/>
              <w:bottom w:val="single" w:sz="2" w:space="0" w:color="000000"/>
              <w:right w:val="single" w:sz="2" w:space="0" w:color="000000"/>
            </w:tcBorders>
          </w:tcPr>
          <w:p w14:paraId="2569F10A" w14:textId="77777777" w:rsidR="006556F8" w:rsidRPr="006556F8" w:rsidRDefault="006556F8" w:rsidP="006556F8">
            <w:pPr>
              <w:spacing w:after="11" w:line="246" w:lineRule="auto"/>
              <w:ind w:left="125" w:firstLine="7"/>
              <w:jc w:val="both"/>
              <w:rPr>
                <w:rFonts w:asciiTheme="minorHAnsi" w:hAnsiTheme="minorHAnsi" w:cstheme="minorHAnsi"/>
              </w:rPr>
            </w:pPr>
            <w:r w:rsidRPr="006556F8">
              <w:rPr>
                <w:rFonts w:asciiTheme="minorHAnsi" w:hAnsiTheme="minorHAnsi" w:cstheme="minorHAnsi"/>
              </w:rPr>
              <w:t xml:space="preserve">In addition to the candidate's </w:t>
            </w:r>
            <w:proofErr w:type="spellStart"/>
            <w:r w:rsidRPr="006556F8">
              <w:rPr>
                <w:rFonts w:asciiTheme="minorHAnsi" w:hAnsiTheme="minorHAnsi" w:cstheme="minorHAnsi"/>
              </w:rPr>
              <w:t>ablllty</w:t>
            </w:r>
            <w:proofErr w:type="spellEnd"/>
            <w:r w:rsidRPr="006556F8">
              <w:rPr>
                <w:rFonts w:asciiTheme="minorHAnsi" w:hAnsiTheme="minorHAnsi" w:cstheme="minorHAnsi"/>
              </w:rPr>
              <w:t xml:space="preserve"> to perform the duties of the post, the Interview will also explore Issues relating to safeguarding and </w:t>
            </w:r>
            <w:proofErr w:type="spellStart"/>
            <w:r w:rsidRPr="006556F8">
              <w:rPr>
                <w:rFonts w:asciiTheme="minorHAnsi" w:hAnsiTheme="minorHAnsi" w:cstheme="minorHAnsi"/>
              </w:rPr>
              <w:t>promotlng</w:t>
            </w:r>
            <w:proofErr w:type="spellEnd"/>
            <w:r w:rsidRPr="006556F8">
              <w:rPr>
                <w:rFonts w:asciiTheme="minorHAnsi" w:hAnsiTheme="minorHAnsi" w:cstheme="minorHAnsi"/>
              </w:rPr>
              <w:t xml:space="preserve"> the welfare of children </w:t>
            </w:r>
            <w:proofErr w:type="spellStart"/>
            <w:r w:rsidRPr="006556F8">
              <w:rPr>
                <w:rFonts w:asciiTheme="minorHAnsi" w:hAnsiTheme="minorHAnsi" w:cstheme="minorHAnsi"/>
              </w:rPr>
              <w:t>Includlng</w:t>
            </w:r>
            <w:proofErr w:type="spellEnd"/>
            <w:r w:rsidRPr="006556F8">
              <w:rPr>
                <w:rFonts w:asciiTheme="minorHAnsi" w:hAnsiTheme="minorHAnsi" w:cstheme="minorHAnsi"/>
              </w:rPr>
              <w:t>:</w:t>
            </w:r>
          </w:p>
          <w:p w14:paraId="6C50D96F" w14:textId="77777777" w:rsidR="006556F8" w:rsidRPr="006556F8" w:rsidRDefault="006556F8" w:rsidP="006556F8">
            <w:pPr>
              <w:spacing w:line="259" w:lineRule="auto"/>
              <w:ind w:left="492" w:right="799" w:firstLine="7"/>
              <w:jc w:val="both"/>
              <w:rPr>
                <w:rFonts w:asciiTheme="minorHAnsi" w:hAnsiTheme="minorHAnsi" w:cstheme="minorHAnsi"/>
              </w:rPr>
            </w:pPr>
            <w:r w:rsidRPr="006556F8">
              <w:rPr>
                <w:rFonts w:asciiTheme="minorHAnsi" w:hAnsiTheme="minorHAnsi" w:cstheme="minorHAnsi"/>
              </w:rPr>
              <w:t>motivation to work with children and young people ability to form and maintain appropriate relationships and personal boundaries with children and young people emotional resilience in working with challenging behaviours; and, attitudes to use of authority and maintaining discipline</w:t>
            </w:r>
          </w:p>
        </w:tc>
      </w:tr>
    </w:tbl>
    <w:p w14:paraId="78EBDDE6" w14:textId="77777777" w:rsidR="0036520C" w:rsidRPr="006556F8" w:rsidRDefault="0036520C" w:rsidP="0036520C">
      <w:pPr>
        <w:rPr>
          <w:rFonts w:asciiTheme="minorHAnsi" w:hAnsiTheme="minorHAnsi" w:cstheme="minorHAnsi"/>
        </w:rPr>
      </w:pPr>
      <w:r w:rsidRPr="006556F8">
        <w:rPr>
          <w:rFonts w:asciiTheme="minorHAnsi" w:hAnsiTheme="minorHAnsi" w:cstheme="minorHAnsi"/>
        </w:rPr>
        <w:t>The Westwood Academy is committed to safeguarding and promoting the welfare of children and young people and expects our staff and volunteers to share this commitment.</w:t>
      </w:r>
    </w:p>
    <w:p w14:paraId="6E1C2889" w14:textId="77777777" w:rsidR="00A025E4" w:rsidRPr="006556F8" w:rsidRDefault="00A025E4" w:rsidP="0036520C">
      <w:pPr>
        <w:jc w:val="center"/>
        <w:rPr>
          <w:rFonts w:asciiTheme="minorHAnsi" w:eastAsiaTheme="minorHAnsi" w:hAnsiTheme="minorHAnsi" w:cstheme="minorHAnsi"/>
        </w:rPr>
      </w:pPr>
    </w:p>
    <w:sectPr w:rsidR="00A025E4" w:rsidRPr="006556F8" w:rsidSect="006314F7">
      <w:footerReference w:type="default" r:id="rId11"/>
      <w:headerReference w:type="first" r:id="rId12"/>
      <w:footerReference w:type="first" r:id="rId13"/>
      <w:pgSz w:w="11906" w:h="16838" w:code="9"/>
      <w:pgMar w:top="1077" w:right="1134" w:bottom="53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E9A51" w14:textId="77777777" w:rsidR="003F2FF0" w:rsidRDefault="003F2FF0">
      <w:r>
        <w:separator/>
      </w:r>
    </w:p>
  </w:endnote>
  <w:endnote w:type="continuationSeparator" w:id="0">
    <w:p w14:paraId="33F54C95" w14:textId="77777777" w:rsidR="003F2FF0" w:rsidRDefault="003F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Demi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F1BC" w14:textId="57964F28" w:rsidR="00C85466" w:rsidRPr="003B2030" w:rsidRDefault="00C85466">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8FA8" w14:textId="3C67A42C" w:rsidR="00C85466" w:rsidRPr="009B19BF" w:rsidRDefault="00C85466" w:rsidP="009B19BF">
    <w:pPr>
      <w:pStyle w:val="Footer"/>
      <w:tabs>
        <w:tab w:val="clear" w:pos="8306"/>
        <w:tab w:val="right" w:pos="9360"/>
      </w:tabs>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9ADC" w14:textId="77777777" w:rsidR="003F2FF0" w:rsidRDefault="003F2FF0">
      <w:r>
        <w:separator/>
      </w:r>
    </w:p>
  </w:footnote>
  <w:footnote w:type="continuationSeparator" w:id="0">
    <w:p w14:paraId="4D56C067" w14:textId="77777777" w:rsidR="003F2FF0" w:rsidRDefault="003F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213B" w14:textId="041EB424" w:rsidR="00C85466" w:rsidRPr="00497440" w:rsidRDefault="00C85466" w:rsidP="00497440">
    <w:pPr>
      <w:pStyle w:val="Header"/>
      <w:tabs>
        <w:tab w:val="clear" w:pos="4153"/>
        <w:tab w:val="clear" w:pos="8306"/>
        <w:tab w:val="center" w:pos="4680"/>
        <w:tab w:val="right" w:pos="9360"/>
      </w:tabs>
      <w:rPr>
        <w:b/>
      </w:rPr>
    </w:pPr>
    <w:r>
      <w:rPr>
        <w:b/>
        <w:noProof/>
        <w:sz w:val="18"/>
        <w:szCs w:val="18"/>
      </w:rPr>
      <w:drawing>
        <wp:inline distT="0" distB="0" distL="0" distR="0" wp14:anchorId="46A448C4" wp14:editId="4B0B1B2F">
          <wp:extent cx="592455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790575"/>
                  </a:xfrm>
                  <a:prstGeom prst="rect">
                    <a:avLst/>
                  </a:prstGeom>
                  <a:noFill/>
                  <a:ln>
                    <a:noFill/>
                  </a:ln>
                </pic:spPr>
              </pic:pic>
            </a:graphicData>
          </a:graphic>
        </wp:inline>
      </w:drawing>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D38"/>
    <w:multiLevelType w:val="hybridMultilevel"/>
    <w:tmpl w:val="A0069EB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4AC6CBD"/>
    <w:multiLevelType w:val="hybridMultilevel"/>
    <w:tmpl w:val="A03A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A3E51"/>
    <w:multiLevelType w:val="hybridMultilevel"/>
    <w:tmpl w:val="D9DEC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9F01C8"/>
    <w:multiLevelType w:val="hybridMultilevel"/>
    <w:tmpl w:val="6582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944D8"/>
    <w:multiLevelType w:val="hybridMultilevel"/>
    <w:tmpl w:val="A29E0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B03B5"/>
    <w:multiLevelType w:val="hybridMultilevel"/>
    <w:tmpl w:val="D490538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1687010E"/>
    <w:multiLevelType w:val="hybridMultilevel"/>
    <w:tmpl w:val="B1D6E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547D8"/>
    <w:multiLevelType w:val="hybridMultilevel"/>
    <w:tmpl w:val="E69A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93EC8"/>
    <w:multiLevelType w:val="hybridMultilevel"/>
    <w:tmpl w:val="D7741832"/>
    <w:lvl w:ilvl="0" w:tplc="A78A097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00207A"/>
    <w:multiLevelType w:val="hybridMultilevel"/>
    <w:tmpl w:val="5A56F8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2D876028"/>
    <w:multiLevelType w:val="hybridMultilevel"/>
    <w:tmpl w:val="E72403F8"/>
    <w:lvl w:ilvl="0" w:tplc="14BE07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455F9"/>
    <w:multiLevelType w:val="hybridMultilevel"/>
    <w:tmpl w:val="6A6C0CCA"/>
    <w:lvl w:ilvl="0" w:tplc="911C685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D107E"/>
    <w:multiLevelType w:val="hybridMultilevel"/>
    <w:tmpl w:val="AAEA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C6107"/>
    <w:multiLevelType w:val="hybridMultilevel"/>
    <w:tmpl w:val="20A4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425B2"/>
    <w:multiLevelType w:val="hybridMultilevel"/>
    <w:tmpl w:val="2084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12876"/>
    <w:multiLevelType w:val="multilevel"/>
    <w:tmpl w:val="D4B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F56EF8"/>
    <w:multiLevelType w:val="hybridMultilevel"/>
    <w:tmpl w:val="FCA27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45B70"/>
    <w:multiLevelType w:val="hybridMultilevel"/>
    <w:tmpl w:val="327411D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2"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23" w15:restartNumberingAfterBreak="0">
    <w:nsid w:val="4F693D65"/>
    <w:multiLevelType w:val="hybridMultilevel"/>
    <w:tmpl w:val="45A2B86E"/>
    <w:lvl w:ilvl="0" w:tplc="E84075D2">
      <w:start w:val="1"/>
      <w:numFmt w:val="decimal"/>
      <w:lvlText w:val="%1."/>
      <w:lvlJc w:val="left"/>
      <w:pPr>
        <w:ind w:left="720" w:hanging="360"/>
      </w:pPr>
      <w:rPr>
        <w:rFonts w:ascii="Verdana" w:hAnsi="Verdan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7F7D05"/>
    <w:multiLevelType w:val="hybridMultilevel"/>
    <w:tmpl w:val="1B2CE5E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601C62"/>
    <w:multiLevelType w:val="hybridMultilevel"/>
    <w:tmpl w:val="67C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73A3B"/>
    <w:multiLevelType w:val="hybridMultilevel"/>
    <w:tmpl w:val="EEF48E6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8" w15:restartNumberingAfterBreak="0">
    <w:nsid w:val="5CE5132E"/>
    <w:multiLevelType w:val="hybridMultilevel"/>
    <w:tmpl w:val="442CD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24758"/>
    <w:multiLevelType w:val="hybridMultilevel"/>
    <w:tmpl w:val="938CFAF4"/>
    <w:lvl w:ilvl="0" w:tplc="192AAA7A">
      <w:start w:val="1"/>
      <w:numFmt w:val="bullet"/>
      <w:lvlText w:val="•"/>
      <w:lvlJc w:val="left"/>
      <w:pPr>
        <w:ind w:left="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D1A8A3E">
      <w:start w:val="1"/>
      <w:numFmt w:val="bullet"/>
      <w:lvlText w:val="o"/>
      <w:lvlJc w:val="left"/>
      <w:pPr>
        <w:ind w:left="12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366AC64">
      <w:start w:val="1"/>
      <w:numFmt w:val="bullet"/>
      <w:lvlText w:val="▪"/>
      <w:lvlJc w:val="left"/>
      <w:pPr>
        <w:ind w:left="19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E0C08B2">
      <w:start w:val="1"/>
      <w:numFmt w:val="bullet"/>
      <w:lvlText w:val="•"/>
      <w:lvlJc w:val="left"/>
      <w:pPr>
        <w:ind w:left="26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AC4A2E">
      <w:start w:val="1"/>
      <w:numFmt w:val="bullet"/>
      <w:lvlText w:val="o"/>
      <w:lvlJc w:val="left"/>
      <w:pPr>
        <w:ind w:left="3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1BCA34A">
      <w:start w:val="1"/>
      <w:numFmt w:val="bullet"/>
      <w:lvlText w:val="▪"/>
      <w:lvlJc w:val="left"/>
      <w:pPr>
        <w:ind w:left="4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F26278">
      <w:start w:val="1"/>
      <w:numFmt w:val="bullet"/>
      <w:lvlText w:val="•"/>
      <w:lvlJc w:val="left"/>
      <w:pPr>
        <w:ind w:left="4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FD45C48">
      <w:start w:val="1"/>
      <w:numFmt w:val="bullet"/>
      <w:lvlText w:val="o"/>
      <w:lvlJc w:val="left"/>
      <w:pPr>
        <w:ind w:left="5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46C0672">
      <w:start w:val="1"/>
      <w:numFmt w:val="bullet"/>
      <w:lvlText w:val="▪"/>
      <w:lvlJc w:val="left"/>
      <w:pPr>
        <w:ind w:left="6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0183FF1"/>
    <w:multiLevelType w:val="hybridMultilevel"/>
    <w:tmpl w:val="230025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38B0E65"/>
    <w:multiLevelType w:val="hybridMultilevel"/>
    <w:tmpl w:val="F23E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501F00"/>
    <w:multiLevelType w:val="hybridMultilevel"/>
    <w:tmpl w:val="F8AEBE10"/>
    <w:lvl w:ilvl="0" w:tplc="F1F878D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64012"/>
    <w:multiLevelType w:val="hybridMultilevel"/>
    <w:tmpl w:val="5986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C0BD0"/>
    <w:multiLevelType w:val="hybridMultilevel"/>
    <w:tmpl w:val="D97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249A3"/>
    <w:multiLevelType w:val="hybridMultilevel"/>
    <w:tmpl w:val="91C4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75E92"/>
    <w:multiLevelType w:val="hybridMultilevel"/>
    <w:tmpl w:val="808E6E14"/>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9" w15:restartNumberingAfterBreak="0">
    <w:nsid w:val="7BBA57E7"/>
    <w:multiLevelType w:val="hybridMultilevel"/>
    <w:tmpl w:val="8EDAB6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3"/>
  </w:num>
  <w:num w:numId="4">
    <w:abstractNumId w:val="22"/>
  </w:num>
  <w:num w:numId="5">
    <w:abstractNumId w:val="34"/>
  </w:num>
  <w:num w:numId="6">
    <w:abstractNumId w:val="15"/>
  </w:num>
  <w:num w:numId="7">
    <w:abstractNumId w:val="40"/>
  </w:num>
  <w:num w:numId="8">
    <w:abstractNumId w:val="14"/>
  </w:num>
  <w:num w:numId="9">
    <w:abstractNumId w:val="35"/>
  </w:num>
  <w:num w:numId="10">
    <w:abstractNumId w:val="9"/>
  </w:num>
  <w:num w:numId="11">
    <w:abstractNumId w:val="18"/>
  </w:num>
  <w:num w:numId="12">
    <w:abstractNumId w:val="26"/>
  </w:num>
  <w:num w:numId="13">
    <w:abstractNumId w:val="36"/>
  </w:num>
  <w:num w:numId="14">
    <w:abstractNumId w:val="8"/>
  </w:num>
  <w:num w:numId="15">
    <w:abstractNumId w:val="31"/>
  </w:num>
  <w:num w:numId="16">
    <w:abstractNumId w:val="5"/>
  </w:num>
  <w:num w:numId="17">
    <w:abstractNumId w:val="39"/>
  </w:num>
  <w:num w:numId="18">
    <w:abstractNumId w:val="10"/>
  </w:num>
  <w:num w:numId="19">
    <w:abstractNumId w:val="38"/>
  </w:num>
  <w:num w:numId="20">
    <w:abstractNumId w:val="23"/>
  </w:num>
  <w:num w:numId="21">
    <w:abstractNumId w:val="13"/>
  </w:num>
  <w:num w:numId="22">
    <w:abstractNumId w:val="30"/>
  </w:num>
  <w:num w:numId="23">
    <w:abstractNumId w:val="1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8"/>
  </w:num>
  <w:num w:numId="27">
    <w:abstractNumId w:val="20"/>
  </w:num>
  <w:num w:numId="28">
    <w:abstractNumId w:val="2"/>
  </w:num>
  <w:num w:numId="29">
    <w:abstractNumId w:val="17"/>
  </w:num>
  <w:num w:numId="30">
    <w:abstractNumId w:val="11"/>
  </w:num>
  <w:num w:numId="31">
    <w:abstractNumId w:val="37"/>
  </w:num>
  <w:num w:numId="32">
    <w:abstractNumId w:val="16"/>
  </w:num>
  <w:num w:numId="33">
    <w:abstractNumId w:val="27"/>
  </w:num>
  <w:num w:numId="34">
    <w:abstractNumId w:val="0"/>
  </w:num>
  <w:num w:numId="35">
    <w:abstractNumId w:val="21"/>
  </w:num>
  <w:num w:numId="36">
    <w:abstractNumId w:val="4"/>
  </w:num>
  <w:num w:numId="37">
    <w:abstractNumId w:val="19"/>
  </w:num>
  <w:num w:numId="38">
    <w:abstractNumId w:val="12"/>
  </w:num>
  <w:num w:numId="39">
    <w:abstractNumId w:val="6"/>
  </w:num>
  <w:num w:numId="40">
    <w:abstractNumId w:val="1"/>
  </w:num>
  <w:num w:numId="41">
    <w:abstractNumId w:val="3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7E"/>
    <w:rsid w:val="00005560"/>
    <w:rsid w:val="000128EA"/>
    <w:rsid w:val="000152CF"/>
    <w:rsid w:val="00024A25"/>
    <w:rsid w:val="00025653"/>
    <w:rsid w:val="00026C68"/>
    <w:rsid w:val="00042C7E"/>
    <w:rsid w:val="0006258C"/>
    <w:rsid w:val="000647CC"/>
    <w:rsid w:val="00086D26"/>
    <w:rsid w:val="00092BB7"/>
    <w:rsid w:val="000A1496"/>
    <w:rsid w:val="000A2D4C"/>
    <w:rsid w:val="000B1897"/>
    <w:rsid w:val="000B7159"/>
    <w:rsid w:val="000B7B30"/>
    <w:rsid w:val="000C65E4"/>
    <w:rsid w:val="000F0960"/>
    <w:rsid w:val="000F5B14"/>
    <w:rsid w:val="00103796"/>
    <w:rsid w:val="001501A4"/>
    <w:rsid w:val="00154256"/>
    <w:rsid w:val="00172C21"/>
    <w:rsid w:val="001812F3"/>
    <w:rsid w:val="00184B3E"/>
    <w:rsid w:val="00192BAA"/>
    <w:rsid w:val="001C59CA"/>
    <w:rsid w:val="001D007A"/>
    <w:rsid w:val="001D46F2"/>
    <w:rsid w:val="001F2B92"/>
    <w:rsid w:val="0020190B"/>
    <w:rsid w:val="00216C24"/>
    <w:rsid w:val="00227D93"/>
    <w:rsid w:val="00254B1A"/>
    <w:rsid w:val="00255B1A"/>
    <w:rsid w:val="002647A6"/>
    <w:rsid w:val="002744F6"/>
    <w:rsid w:val="002A074D"/>
    <w:rsid w:val="002B616D"/>
    <w:rsid w:val="002D7EA0"/>
    <w:rsid w:val="002E41F0"/>
    <w:rsid w:val="002E7960"/>
    <w:rsid w:val="0033391C"/>
    <w:rsid w:val="00333FC1"/>
    <w:rsid w:val="003364F4"/>
    <w:rsid w:val="003417F6"/>
    <w:rsid w:val="003502CA"/>
    <w:rsid w:val="003638DE"/>
    <w:rsid w:val="0036520C"/>
    <w:rsid w:val="003652CF"/>
    <w:rsid w:val="003844E3"/>
    <w:rsid w:val="00386FD3"/>
    <w:rsid w:val="00394E85"/>
    <w:rsid w:val="003B2030"/>
    <w:rsid w:val="003B5277"/>
    <w:rsid w:val="003C2754"/>
    <w:rsid w:val="003C63BA"/>
    <w:rsid w:val="003D07DB"/>
    <w:rsid w:val="003F2FF0"/>
    <w:rsid w:val="004013B4"/>
    <w:rsid w:val="00410C5A"/>
    <w:rsid w:val="00422C52"/>
    <w:rsid w:val="004246D3"/>
    <w:rsid w:val="00437E8A"/>
    <w:rsid w:val="0044014A"/>
    <w:rsid w:val="00442A29"/>
    <w:rsid w:val="00476EF7"/>
    <w:rsid w:val="0048338A"/>
    <w:rsid w:val="00497440"/>
    <w:rsid w:val="004A0E1A"/>
    <w:rsid w:val="004A3BD5"/>
    <w:rsid w:val="004A4549"/>
    <w:rsid w:val="004C17FA"/>
    <w:rsid w:val="004C1872"/>
    <w:rsid w:val="004D6D68"/>
    <w:rsid w:val="004E0E69"/>
    <w:rsid w:val="004E3F7E"/>
    <w:rsid w:val="00501BDF"/>
    <w:rsid w:val="0052755B"/>
    <w:rsid w:val="00536761"/>
    <w:rsid w:val="00541138"/>
    <w:rsid w:val="00542E29"/>
    <w:rsid w:val="00543F04"/>
    <w:rsid w:val="00551903"/>
    <w:rsid w:val="00557266"/>
    <w:rsid w:val="005725D4"/>
    <w:rsid w:val="0057337D"/>
    <w:rsid w:val="00576A23"/>
    <w:rsid w:val="005876EC"/>
    <w:rsid w:val="00597267"/>
    <w:rsid w:val="005A23B9"/>
    <w:rsid w:val="005A5A69"/>
    <w:rsid w:val="005B248A"/>
    <w:rsid w:val="005B2B6E"/>
    <w:rsid w:val="005B2E23"/>
    <w:rsid w:val="005B3C9E"/>
    <w:rsid w:val="005B7617"/>
    <w:rsid w:val="005F696C"/>
    <w:rsid w:val="0060180C"/>
    <w:rsid w:val="006129EE"/>
    <w:rsid w:val="00624DEC"/>
    <w:rsid w:val="00625574"/>
    <w:rsid w:val="006314F7"/>
    <w:rsid w:val="006556F8"/>
    <w:rsid w:val="00660558"/>
    <w:rsid w:val="006842BE"/>
    <w:rsid w:val="00695E91"/>
    <w:rsid w:val="006960E3"/>
    <w:rsid w:val="006A0446"/>
    <w:rsid w:val="006B57DE"/>
    <w:rsid w:val="006D144A"/>
    <w:rsid w:val="006F4330"/>
    <w:rsid w:val="006F6C1D"/>
    <w:rsid w:val="00702B8A"/>
    <w:rsid w:val="00703644"/>
    <w:rsid w:val="007119CC"/>
    <w:rsid w:val="00720668"/>
    <w:rsid w:val="0074330C"/>
    <w:rsid w:val="00756789"/>
    <w:rsid w:val="00762319"/>
    <w:rsid w:val="00781425"/>
    <w:rsid w:val="00784B20"/>
    <w:rsid w:val="007907A9"/>
    <w:rsid w:val="007B0AB6"/>
    <w:rsid w:val="007B6660"/>
    <w:rsid w:val="007E0291"/>
    <w:rsid w:val="007E5DCD"/>
    <w:rsid w:val="008008A2"/>
    <w:rsid w:val="008076D6"/>
    <w:rsid w:val="008107A5"/>
    <w:rsid w:val="008141B8"/>
    <w:rsid w:val="00814BD5"/>
    <w:rsid w:val="00814CD1"/>
    <w:rsid w:val="00815B13"/>
    <w:rsid w:val="0081654E"/>
    <w:rsid w:val="00852BFF"/>
    <w:rsid w:val="00854D60"/>
    <w:rsid w:val="00871008"/>
    <w:rsid w:val="00872F7D"/>
    <w:rsid w:val="00882105"/>
    <w:rsid w:val="008A35A4"/>
    <w:rsid w:val="008A47C6"/>
    <w:rsid w:val="008C48E3"/>
    <w:rsid w:val="008C6B1E"/>
    <w:rsid w:val="008E05E0"/>
    <w:rsid w:val="008E0AB4"/>
    <w:rsid w:val="008E14BF"/>
    <w:rsid w:val="008E5EAD"/>
    <w:rsid w:val="008F7AA5"/>
    <w:rsid w:val="009108D8"/>
    <w:rsid w:val="00962365"/>
    <w:rsid w:val="00966594"/>
    <w:rsid w:val="00980399"/>
    <w:rsid w:val="00981A74"/>
    <w:rsid w:val="009824DE"/>
    <w:rsid w:val="009A0F69"/>
    <w:rsid w:val="009A2546"/>
    <w:rsid w:val="009A4F27"/>
    <w:rsid w:val="009A61A0"/>
    <w:rsid w:val="009B19BF"/>
    <w:rsid w:val="009C21C4"/>
    <w:rsid w:val="009C3660"/>
    <w:rsid w:val="009C7138"/>
    <w:rsid w:val="009D5EA1"/>
    <w:rsid w:val="009D78A2"/>
    <w:rsid w:val="00A025E4"/>
    <w:rsid w:val="00A11A0D"/>
    <w:rsid w:val="00A16042"/>
    <w:rsid w:val="00A16991"/>
    <w:rsid w:val="00A26F8E"/>
    <w:rsid w:val="00A57422"/>
    <w:rsid w:val="00A64DA8"/>
    <w:rsid w:val="00A72085"/>
    <w:rsid w:val="00A862DD"/>
    <w:rsid w:val="00A9496C"/>
    <w:rsid w:val="00A95288"/>
    <w:rsid w:val="00AC5D3E"/>
    <w:rsid w:val="00AD20E7"/>
    <w:rsid w:val="00AD4C8C"/>
    <w:rsid w:val="00AE12CF"/>
    <w:rsid w:val="00AE2AD1"/>
    <w:rsid w:val="00AE2EE7"/>
    <w:rsid w:val="00AF070A"/>
    <w:rsid w:val="00AF350E"/>
    <w:rsid w:val="00AF3588"/>
    <w:rsid w:val="00AF6C60"/>
    <w:rsid w:val="00AF7888"/>
    <w:rsid w:val="00B007BB"/>
    <w:rsid w:val="00B01709"/>
    <w:rsid w:val="00B03D36"/>
    <w:rsid w:val="00B048E1"/>
    <w:rsid w:val="00B07E22"/>
    <w:rsid w:val="00B1182D"/>
    <w:rsid w:val="00B14871"/>
    <w:rsid w:val="00B26A14"/>
    <w:rsid w:val="00B3355A"/>
    <w:rsid w:val="00B36D10"/>
    <w:rsid w:val="00B56203"/>
    <w:rsid w:val="00BA1EF7"/>
    <w:rsid w:val="00BB19A8"/>
    <w:rsid w:val="00BC2430"/>
    <w:rsid w:val="00BC255C"/>
    <w:rsid w:val="00BD1E56"/>
    <w:rsid w:val="00BD377C"/>
    <w:rsid w:val="00BF5CC1"/>
    <w:rsid w:val="00C00F1F"/>
    <w:rsid w:val="00C07C76"/>
    <w:rsid w:val="00C07E29"/>
    <w:rsid w:val="00C10290"/>
    <w:rsid w:val="00C301C5"/>
    <w:rsid w:val="00C33291"/>
    <w:rsid w:val="00C37CD1"/>
    <w:rsid w:val="00C46BDF"/>
    <w:rsid w:val="00C55379"/>
    <w:rsid w:val="00C57EB5"/>
    <w:rsid w:val="00C63E68"/>
    <w:rsid w:val="00C7375C"/>
    <w:rsid w:val="00C85466"/>
    <w:rsid w:val="00C85A36"/>
    <w:rsid w:val="00C92C29"/>
    <w:rsid w:val="00CB1C85"/>
    <w:rsid w:val="00CB2CC0"/>
    <w:rsid w:val="00CC16BF"/>
    <w:rsid w:val="00CC27C4"/>
    <w:rsid w:val="00CD0E8D"/>
    <w:rsid w:val="00CF3920"/>
    <w:rsid w:val="00D07BCE"/>
    <w:rsid w:val="00D11456"/>
    <w:rsid w:val="00D16FAC"/>
    <w:rsid w:val="00D23557"/>
    <w:rsid w:val="00D4257A"/>
    <w:rsid w:val="00D54961"/>
    <w:rsid w:val="00D6051E"/>
    <w:rsid w:val="00D73310"/>
    <w:rsid w:val="00D73DCE"/>
    <w:rsid w:val="00D81B0A"/>
    <w:rsid w:val="00D82F62"/>
    <w:rsid w:val="00D84AC9"/>
    <w:rsid w:val="00DA2488"/>
    <w:rsid w:val="00DA777A"/>
    <w:rsid w:val="00DB2ABC"/>
    <w:rsid w:val="00DB2CE1"/>
    <w:rsid w:val="00DC2EA1"/>
    <w:rsid w:val="00DD638C"/>
    <w:rsid w:val="00DD677E"/>
    <w:rsid w:val="00DF616C"/>
    <w:rsid w:val="00E12201"/>
    <w:rsid w:val="00E137A6"/>
    <w:rsid w:val="00E1683B"/>
    <w:rsid w:val="00E21EA8"/>
    <w:rsid w:val="00E22409"/>
    <w:rsid w:val="00E252E2"/>
    <w:rsid w:val="00E34C37"/>
    <w:rsid w:val="00E51C07"/>
    <w:rsid w:val="00E55A4A"/>
    <w:rsid w:val="00E65247"/>
    <w:rsid w:val="00E94AEE"/>
    <w:rsid w:val="00E97197"/>
    <w:rsid w:val="00EA14BF"/>
    <w:rsid w:val="00EA5939"/>
    <w:rsid w:val="00ED7688"/>
    <w:rsid w:val="00EE06AD"/>
    <w:rsid w:val="00EE1078"/>
    <w:rsid w:val="00EF53FB"/>
    <w:rsid w:val="00F0340C"/>
    <w:rsid w:val="00F15208"/>
    <w:rsid w:val="00F303EB"/>
    <w:rsid w:val="00F43D47"/>
    <w:rsid w:val="00F449A4"/>
    <w:rsid w:val="00F535DB"/>
    <w:rsid w:val="00F718C2"/>
    <w:rsid w:val="00F82145"/>
    <w:rsid w:val="00F824F2"/>
    <w:rsid w:val="00F86CA9"/>
    <w:rsid w:val="00F94E85"/>
    <w:rsid w:val="00FB0374"/>
    <w:rsid w:val="00FC1B44"/>
    <w:rsid w:val="00FD3B28"/>
    <w:rsid w:val="00FD7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9A40F"/>
  <w15:chartTrackingRefBased/>
  <w15:docId w15:val="{290F7FF9-AE28-41B2-B68B-254D0F02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9A4F27"/>
    <w:pPr>
      <w:keepNext/>
      <w:outlineLvl w:val="0"/>
    </w:pPr>
    <w:rPr>
      <w:rFonts w:ascii="Palatino" w:hAnsi="Palatino" w:cs="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677E"/>
    <w:pPr>
      <w:tabs>
        <w:tab w:val="center" w:pos="4153"/>
        <w:tab w:val="right" w:pos="8306"/>
      </w:tabs>
    </w:pPr>
  </w:style>
  <w:style w:type="paragraph" w:styleId="Footer">
    <w:name w:val="footer"/>
    <w:basedOn w:val="Normal"/>
    <w:rsid w:val="00DD677E"/>
    <w:pPr>
      <w:tabs>
        <w:tab w:val="center" w:pos="4153"/>
        <w:tab w:val="right" w:pos="8306"/>
      </w:tabs>
    </w:pPr>
  </w:style>
  <w:style w:type="paragraph" w:styleId="BalloonText">
    <w:name w:val="Balloon Text"/>
    <w:basedOn w:val="Normal"/>
    <w:semiHidden/>
    <w:rsid w:val="00980399"/>
    <w:rPr>
      <w:rFonts w:ascii="Tahoma" w:hAnsi="Tahoma" w:cs="Tahoma"/>
      <w:sz w:val="16"/>
      <w:szCs w:val="16"/>
    </w:rPr>
  </w:style>
  <w:style w:type="table" w:styleId="TableGrid">
    <w:name w:val="Table Grid"/>
    <w:basedOn w:val="TableNormal"/>
    <w:uiPriority w:val="39"/>
    <w:rsid w:val="007E02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871"/>
    <w:rPr>
      <w:color w:val="0563C1" w:themeColor="hyperlink"/>
      <w:u w:val="single"/>
    </w:rPr>
  </w:style>
  <w:style w:type="paragraph" w:styleId="ListParagraph">
    <w:name w:val="List Paragraph"/>
    <w:basedOn w:val="Normal"/>
    <w:uiPriority w:val="34"/>
    <w:qFormat/>
    <w:rsid w:val="00B1487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07C76"/>
    <w:pPr>
      <w:spacing w:before="100" w:beforeAutospacing="1" w:after="100" w:afterAutospacing="1"/>
    </w:pPr>
    <w:rPr>
      <w:rFonts w:ascii="Times New Roman" w:hAnsi="Times New Roman" w:cs="Times New Roman"/>
    </w:rPr>
  </w:style>
  <w:style w:type="paragraph" w:customStyle="1" w:styleId="Default">
    <w:name w:val="Default"/>
    <w:rsid w:val="0052755B"/>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rsid w:val="009A4F27"/>
    <w:rPr>
      <w:rFonts w:ascii="Palatino" w:hAnsi="Palatino"/>
      <w:b/>
      <w:bCs/>
      <w:sz w:val="22"/>
      <w:szCs w:val="24"/>
      <w:lang w:eastAsia="en-US"/>
    </w:rPr>
  </w:style>
  <w:style w:type="paragraph" w:styleId="BodyText">
    <w:name w:val="Body Text"/>
    <w:basedOn w:val="Normal"/>
    <w:link w:val="BodyTextChar"/>
    <w:rsid w:val="009A4F27"/>
    <w:rPr>
      <w:rFonts w:ascii="Palatino" w:hAnsi="Palatino" w:cs="Times New Roman"/>
      <w:b/>
      <w:bCs/>
      <w:sz w:val="22"/>
      <w:lang w:eastAsia="en-US"/>
    </w:rPr>
  </w:style>
  <w:style w:type="character" w:customStyle="1" w:styleId="BodyTextChar">
    <w:name w:val="Body Text Char"/>
    <w:basedOn w:val="DefaultParagraphFont"/>
    <w:link w:val="BodyText"/>
    <w:rsid w:val="009A4F27"/>
    <w:rPr>
      <w:rFonts w:ascii="Palatino" w:hAnsi="Palatino"/>
      <w:b/>
      <w:bCs/>
      <w:sz w:val="22"/>
      <w:szCs w:val="24"/>
      <w:lang w:eastAsia="en-US"/>
    </w:rPr>
  </w:style>
  <w:style w:type="paragraph" w:customStyle="1" w:styleId="paragraph">
    <w:name w:val="paragraph"/>
    <w:basedOn w:val="Normal"/>
    <w:rsid w:val="009A4F2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9A4F27"/>
  </w:style>
  <w:style w:type="character" w:customStyle="1" w:styleId="eop">
    <w:name w:val="eop"/>
    <w:basedOn w:val="DefaultParagraphFont"/>
    <w:rsid w:val="009A4F27"/>
  </w:style>
  <w:style w:type="character" w:styleId="UnresolvedMention">
    <w:name w:val="Unresolved Mention"/>
    <w:basedOn w:val="DefaultParagraphFont"/>
    <w:uiPriority w:val="99"/>
    <w:semiHidden/>
    <w:unhideWhenUsed/>
    <w:rsid w:val="00756789"/>
    <w:rPr>
      <w:color w:val="605E5C"/>
      <w:shd w:val="clear" w:color="auto" w:fill="E1DFDD"/>
    </w:rPr>
  </w:style>
  <w:style w:type="paragraph" w:customStyle="1" w:styleId="Body">
    <w:name w:val="Body"/>
    <w:rsid w:val="00D84AC9"/>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Title">
    <w:name w:val="Title"/>
    <w:basedOn w:val="Normal"/>
    <w:link w:val="TitleChar"/>
    <w:qFormat/>
    <w:rsid w:val="00882105"/>
    <w:pPr>
      <w:keepNext/>
      <w:keepLines/>
      <w:widowControl w:val="0"/>
      <w:spacing w:before="144" w:after="72"/>
      <w:jc w:val="center"/>
    </w:pPr>
    <w:rPr>
      <w:rFonts w:cs="Times New Roman"/>
      <w:b/>
      <w:color w:val="000000"/>
      <w:sz w:val="36"/>
      <w:szCs w:val="20"/>
      <w:lang w:val="en-US" w:eastAsia="en-US"/>
    </w:rPr>
  </w:style>
  <w:style w:type="character" w:customStyle="1" w:styleId="TitleChar">
    <w:name w:val="Title Char"/>
    <w:basedOn w:val="DefaultParagraphFont"/>
    <w:link w:val="Title"/>
    <w:rsid w:val="00882105"/>
    <w:rPr>
      <w:rFonts w:ascii="Arial" w:hAnsi="Arial"/>
      <w:b/>
      <w:color w:val="000000"/>
      <w:sz w:val="36"/>
      <w:lang w:val="en-US" w:eastAsia="en-US"/>
    </w:rPr>
  </w:style>
  <w:style w:type="paragraph" w:styleId="NoSpacing">
    <w:name w:val="No Spacing"/>
    <w:uiPriority w:val="1"/>
    <w:qFormat/>
    <w:rsid w:val="00882105"/>
    <w:rPr>
      <w:rFonts w:ascii="Avenir Next Demi Bold" w:eastAsia="Avenir Next Demi Bold" w:hAnsi="Avenir Next Demi Bold"/>
      <w:sz w:val="22"/>
      <w:szCs w:val="22"/>
      <w:lang w:eastAsia="en-US"/>
    </w:rPr>
  </w:style>
  <w:style w:type="paragraph" w:customStyle="1" w:styleId="NormalWeb1">
    <w:name w:val="Normal (Web)1"/>
    <w:basedOn w:val="Normal"/>
    <w:rsid w:val="00882105"/>
    <w:pPr>
      <w:spacing w:before="100" w:beforeAutospacing="1" w:after="100" w:afterAutospacing="1"/>
    </w:pPr>
    <w:rPr>
      <w:rFonts w:ascii="Times New Roman" w:hAnsi="Times New Roman" w:cs="Times New Roman"/>
    </w:rPr>
  </w:style>
  <w:style w:type="paragraph" w:customStyle="1" w:styleId="Customisabledocumentheading">
    <w:name w:val="Customisable document heading"/>
    <w:basedOn w:val="Normal"/>
    <w:next w:val="Normal"/>
    <w:qFormat/>
    <w:rsid w:val="00882105"/>
    <w:rPr>
      <w:rFonts w:eastAsia="Calibri" w:cs="Times New Roman"/>
      <w:b/>
      <w:szCs w:val="22"/>
      <w:lang w:eastAsia="en-US"/>
    </w:rPr>
  </w:style>
  <w:style w:type="paragraph" w:customStyle="1" w:styleId="1bodycopy">
    <w:name w:val="1 body copy"/>
    <w:basedOn w:val="Normal"/>
    <w:link w:val="1bodycopyChar"/>
    <w:qFormat/>
    <w:rsid w:val="00E21EA8"/>
    <w:pPr>
      <w:spacing w:after="120"/>
      <w:ind w:right="284"/>
    </w:pPr>
    <w:rPr>
      <w:rFonts w:eastAsia="MS Mincho" w:cs="Times New Roman"/>
      <w:sz w:val="20"/>
      <w:lang w:val="en-US" w:eastAsia="en-US"/>
    </w:rPr>
  </w:style>
  <w:style w:type="character" w:customStyle="1" w:styleId="1bodycopyChar">
    <w:name w:val="1 body copy Char"/>
    <w:link w:val="1bodycopy"/>
    <w:rsid w:val="00E21EA8"/>
    <w:rPr>
      <w:rFonts w:ascii="Arial" w:eastAsia="MS Mincho" w:hAnsi="Arial"/>
      <w:szCs w:val="24"/>
      <w:lang w:val="en-US" w:eastAsia="en-US"/>
    </w:rPr>
  </w:style>
  <w:style w:type="character" w:customStyle="1" w:styleId="HeaderChar">
    <w:name w:val="Header Char"/>
    <w:basedOn w:val="DefaultParagraphFont"/>
    <w:link w:val="Header"/>
    <w:rsid w:val="00AF3588"/>
    <w:rPr>
      <w:rFonts w:ascii="Arial" w:hAnsi="Arial" w:cs="Arial"/>
      <w:sz w:val="24"/>
      <w:szCs w:val="24"/>
    </w:rPr>
  </w:style>
  <w:style w:type="table" w:customStyle="1" w:styleId="TableGrid0">
    <w:name w:val="TableGrid"/>
    <w:rsid w:val="0036520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17821">
      <w:bodyDiv w:val="1"/>
      <w:marLeft w:val="0"/>
      <w:marRight w:val="0"/>
      <w:marTop w:val="0"/>
      <w:marBottom w:val="0"/>
      <w:divBdr>
        <w:top w:val="none" w:sz="0" w:space="0" w:color="auto"/>
        <w:left w:val="none" w:sz="0" w:space="0" w:color="auto"/>
        <w:bottom w:val="none" w:sz="0" w:space="0" w:color="auto"/>
        <w:right w:val="none" w:sz="0" w:space="0" w:color="auto"/>
      </w:divBdr>
    </w:div>
    <w:div w:id="1184515917">
      <w:bodyDiv w:val="1"/>
      <w:marLeft w:val="0"/>
      <w:marRight w:val="0"/>
      <w:marTop w:val="0"/>
      <w:marBottom w:val="0"/>
      <w:divBdr>
        <w:top w:val="none" w:sz="0" w:space="0" w:color="auto"/>
        <w:left w:val="none" w:sz="0" w:space="0" w:color="auto"/>
        <w:bottom w:val="none" w:sz="0" w:space="0" w:color="auto"/>
        <w:right w:val="none" w:sz="0" w:space="0" w:color="auto"/>
      </w:divBdr>
    </w:div>
    <w:div w:id="1285429509">
      <w:bodyDiv w:val="1"/>
      <w:marLeft w:val="0"/>
      <w:marRight w:val="0"/>
      <w:marTop w:val="0"/>
      <w:marBottom w:val="0"/>
      <w:divBdr>
        <w:top w:val="none" w:sz="0" w:space="0" w:color="auto"/>
        <w:left w:val="none" w:sz="0" w:space="0" w:color="auto"/>
        <w:bottom w:val="none" w:sz="0" w:space="0" w:color="auto"/>
        <w:right w:val="none" w:sz="0" w:space="0" w:color="auto"/>
      </w:divBdr>
    </w:div>
    <w:div w:id="16802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ecca7b-2dce-4484-9322-e4fe37850ab1">
      <Terms xmlns="http://schemas.microsoft.com/office/infopath/2007/PartnerControls"/>
    </lcf76f155ced4ddcb4097134ff3c332f>
    <TaxCatchAll xmlns="15620b8e-af35-42f1-a045-62ddf2c9da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ED1F9306F90149BDEB345DB7250694" ma:contentTypeVersion="13" ma:contentTypeDescription="Create a new document." ma:contentTypeScope="" ma:versionID="8e5bc369068c233a3c018969a365e33d">
  <xsd:schema xmlns:xsd="http://www.w3.org/2001/XMLSchema" xmlns:xs="http://www.w3.org/2001/XMLSchema" xmlns:p="http://schemas.microsoft.com/office/2006/metadata/properties" xmlns:ns2="18ecca7b-2dce-4484-9322-e4fe37850ab1" xmlns:ns3="15620b8e-af35-42f1-a045-62ddf2c9da16" targetNamespace="http://schemas.microsoft.com/office/2006/metadata/properties" ma:root="true" ma:fieldsID="71aada5bb5711c2445d94c6bb4c3a3e5" ns2:_="" ns3:_="">
    <xsd:import namespace="18ecca7b-2dce-4484-9322-e4fe37850ab1"/>
    <xsd:import namespace="15620b8e-af35-42f1-a045-62ddf2c9da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ca7b-2dce-4484-9322-e4fe3785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20b8e-af35-42f1-a045-62ddf2c9da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e0cbee-56c3-4dce-a6a2-93716746a285}" ma:internalName="TaxCatchAll" ma:showField="CatchAllData" ma:web="15620b8e-af35-42f1-a045-62ddf2c9d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AD994-06E7-454D-BD78-3B1D31C97580}">
  <ds:schemaRefs>
    <ds:schemaRef ds:uri="http://schemas.openxmlformats.org/package/2006/metadata/core-properties"/>
    <ds:schemaRef ds:uri="http://purl.org/dc/dcmitype/"/>
    <ds:schemaRef ds:uri="http://schemas.microsoft.com/office/2006/metadata/properties"/>
    <ds:schemaRef ds:uri="http://www.w3.org/XML/1998/namespace"/>
    <ds:schemaRef ds:uri="15620b8e-af35-42f1-a045-62ddf2c9da16"/>
    <ds:schemaRef ds:uri="http://schemas.microsoft.com/office/infopath/2007/PartnerControls"/>
    <ds:schemaRef ds:uri="http://schemas.microsoft.com/office/2006/documentManagement/types"/>
    <ds:schemaRef ds:uri="http://purl.org/dc/terms/"/>
    <ds:schemaRef ds:uri="18ecca7b-2dce-4484-9322-e4fe37850ab1"/>
    <ds:schemaRef ds:uri="http://purl.org/dc/elements/1.1/"/>
  </ds:schemaRefs>
</ds:datastoreItem>
</file>

<file path=customXml/itemProps2.xml><?xml version="1.0" encoding="utf-8"?>
<ds:datastoreItem xmlns:ds="http://schemas.openxmlformats.org/officeDocument/2006/customXml" ds:itemID="{6D17CBD8-7C04-4D82-B31C-B6FDBB3B2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ca7b-2dce-4484-9322-e4fe37850ab1"/>
    <ds:schemaRef ds:uri="15620b8e-af35-42f1-a045-62ddf2c9d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D231D-ABAC-4E45-A3F1-17DEC74C6B00}">
  <ds:schemaRefs>
    <ds:schemaRef ds:uri="http://schemas.microsoft.com/sharepoint/v3/contenttype/forms"/>
  </ds:schemaRefs>
</ds:datastoreItem>
</file>

<file path=customXml/itemProps4.xml><?xml version="1.0" encoding="utf-8"?>
<ds:datastoreItem xmlns:ds="http://schemas.openxmlformats.org/officeDocument/2006/customXml" ds:itemID="{A33210EC-89BE-49F5-AA86-79A31407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Warwickshire College</vt:lpstr>
    </vt:vector>
  </TitlesOfParts>
  <Company>Warwickshire College.</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College</dc:title>
  <dc:subject/>
  <dc:creator>C. Blandford</dc:creator>
  <cp:keywords/>
  <cp:lastModifiedBy>C. Blandford</cp:lastModifiedBy>
  <cp:revision>3</cp:revision>
  <cp:lastPrinted>2024-04-16T13:47:00Z</cp:lastPrinted>
  <dcterms:created xsi:type="dcterms:W3CDTF">2024-04-29T09:49:00Z</dcterms:created>
  <dcterms:modified xsi:type="dcterms:W3CDTF">2024-04-29T09:50:00Z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0x010100C5ED1F9306F90149BDEB345DB7250694</vt:lpwstr>
  </property>
  <property fmtid="{D5CDD505-2E9C-101B-9397-08002B2CF9AE}" pid="3" name="MediaServiceImageTags">
    <vt:lpwstr/>
  </property>
</Properties>
</file>