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B6C4" w14:textId="77777777" w:rsidR="00593647" w:rsidRPr="00593647" w:rsidRDefault="007D67A1" w:rsidP="00593647">
      <w:pPr>
        <w:spacing w:after="120" w:line="276" w:lineRule="auto"/>
        <w:jc w:val="center"/>
        <w:rPr>
          <w:rFonts w:ascii="Tahoma" w:eastAsia="Times New Roman" w:hAnsi="Tahoma" w:cs="Tahoma"/>
          <w:b/>
        </w:rPr>
      </w:pPr>
      <w:r>
        <w:rPr>
          <w:rFonts w:ascii="Calibri" w:eastAsia="Times New Roman" w:hAnsi="Calibri" w:cs="Times New Roman"/>
          <w:noProof/>
        </w:rPr>
        <w:object w:dxaOrig="1440" w:dyaOrig="1440" w14:anchorId="3594D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6.5pt;margin-top:-51.75pt;width:60.7pt;height:90.5pt;z-index:-251657216;visibility:visible;mso-wrap-edited:f" wrapcoords="-470 0 -470 21262 21600 21262 21600 0 -470 0" fillcolor="window">
            <v:imagedata r:id="rId8" o:title=""/>
          </v:shape>
          <o:OLEObject Type="Embed" ProgID="Word.Picture.8" ShapeID="_x0000_s1026" DrawAspect="Content" ObjectID="_1728808526" r:id="rId9"/>
        </w:object>
      </w:r>
      <w:r w:rsidR="00593647" w:rsidRPr="00593647">
        <w:rPr>
          <w:rFonts w:ascii="Tahoma" w:eastAsia="Times New Roman" w:hAnsi="Tahoma" w:cs="Tahoma"/>
        </w:rPr>
        <w:t>T</w:t>
      </w:r>
      <w:r w:rsidR="00593647" w:rsidRPr="00593647">
        <w:rPr>
          <w:rFonts w:ascii="Tahoma" w:eastAsia="Times New Roman" w:hAnsi="Tahoma" w:cs="Tahoma"/>
          <w:b/>
        </w:rPr>
        <w:t xml:space="preserve">HE HOWARD PARTNERSHIP TRUST </w:t>
      </w:r>
    </w:p>
    <w:p w14:paraId="3F8F7982" w14:textId="77777777" w:rsidR="00593647" w:rsidRPr="00593647" w:rsidRDefault="00593647" w:rsidP="00593647">
      <w:pPr>
        <w:spacing w:after="120" w:line="276" w:lineRule="auto"/>
        <w:jc w:val="center"/>
        <w:rPr>
          <w:rFonts w:ascii="Tahoma" w:eastAsia="Times New Roman" w:hAnsi="Tahoma" w:cs="Tahoma"/>
          <w:b/>
          <w:i/>
        </w:rPr>
      </w:pPr>
      <w:r w:rsidRPr="00593647">
        <w:rPr>
          <w:rFonts w:ascii="Tahoma" w:eastAsia="Times New Roman" w:hAnsi="Tahoma" w:cs="Tahoma"/>
          <w:b/>
          <w:i/>
          <w:color w:val="5BF1ED"/>
        </w:rPr>
        <w:t>‘</w:t>
      </w:r>
      <w:r w:rsidRPr="00593647">
        <w:rPr>
          <w:rFonts w:ascii="Tahoma" w:eastAsia="Times New Roman" w:hAnsi="Tahoma" w:cs="Tahoma"/>
          <w:b/>
          <w:i/>
          <w:color w:val="5BF1ED"/>
          <w:shd w:val="clear" w:color="auto" w:fill="FFFFFF"/>
        </w:rPr>
        <w:t>Bringing out the Best’</w:t>
      </w:r>
    </w:p>
    <w:p w14:paraId="7E355740" w14:textId="77777777" w:rsidR="00593647" w:rsidRPr="00593647" w:rsidRDefault="00593647" w:rsidP="00593647">
      <w:pPr>
        <w:spacing w:after="200" w:line="276" w:lineRule="auto"/>
        <w:jc w:val="center"/>
        <w:rPr>
          <w:rFonts w:ascii="Tahoma" w:eastAsia="Times New Roman" w:hAnsi="Tahoma" w:cs="Tahoma"/>
          <w:b/>
        </w:rPr>
      </w:pPr>
      <w:r w:rsidRPr="00593647">
        <w:rPr>
          <w:rFonts w:ascii="Tahoma" w:eastAsia="Times New Roman" w:hAnsi="Tahoma" w:cs="Tahoma"/>
          <w:b/>
        </w:rPr>
        <w:t>THREE RIVERS ACADEMY</w:t>
      </w:r>
    </w:p>
    <w:p w14:paraId="5F612916" w14:textId="77777777" w:rsidR="00593647" w:rsidRPr="00593647" w:rsidRDefault="00593647" w:rsidP="00593647">
      <w:pPr>
        <w:spacing w:after="200" w:line="276" w:lineRule="auto"/>
        <w:jc w:val="center"/>
        <w:rPr>
          <w:rFonts w:ascii="Tahoma" w:eastAsia="Times New Roman" w:hAnsi="Tahoma" w:cs="Tahoma"/>
          <w:b/>
        </w:rPr>
      </w:pPr>
      <w:r w:rsidRPr="00593647">
        <w:rPr>
          <w:rFonts w:ascii="Tahoma" w:eastAsia="Times New Roman" w:hAnsi="Tahoma" w:cs="Tahoma"/>
          <w:b/>
        </w:rPr>
        <w:t>JOB PROFILE – HEAD OF SUBJECT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789"/>
        <w:gridCol w:w="2790"/>
        <w:gridCol w:w="2790"/>
        <w:gridCol w:w="2790"/>
      </w:tblGrid>
      <w:tr w:rsidR="00593647" w:rsidRPr="00593647" w14:paraId="6863824D" w14:textId="77777777" w:rsidTr="00243B6B">
        <w:tc>
          <w:tcPr>
            <w:tcW w:w="1000" w:type="pct"/>
          </w:tcPr>
          <w:p w14:paraId="2D720E21"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Job Title:</w:t>
            </w:r>
          </w:p>
        </w:tc>
        <w:tc>
          <w:tcPr>
            <w:tcW w:w="4000" w:type="pct"/>
            <w:gridSpan w:val="4"/>
          </w:tcPr>
          <w:p w14:paraId="0B94D95D" w14:textId="77777777" w:rsidR="00593647" w:rsidRPr="00593647" w:rsidRDefault="00593647" w:rsidP="00593647">
            <w:pPr>
              <w:rPr>
                <w:rFonts w:ascii="Tahoma" w:eastAsia="Times New Roman" w:hAnsi="Tahoma" w:cs="Tahoma"/>
                <w:sz w:val="20"/>
                <w:szCs w:val="20"/>
              </w:rPr>
            </w:pPr>
            <w:r w:rsidRPr="00593647">
              <w:rPr>
                <w:rFonts w:ascii="Tahoma" w:eastAsia="Times New Roman" w:hAnsi="Tahoma" w:cs="Tahoma"/>
                <w:sz w:val="20"/>
                <w:szCs w:val="20"/>
              </w:rPr>
              <w:t>Head of Physics</w:t>
            </w:r>
          </w:p>
        </w:tc>
      </w:tr>
      <w:tr w:rsidR="00593647" w:rsidRPr="00593647" w14:paraId="133DE815" w14:textId="77777777" w:rsidTr="00243B6B">
        <w:tc>
          <w:tcPr>
            <w:tcW w:w="1000" w:type="pct"/>
          </w:tcPr>
          <w:p w14:paraId="4C8AA2AE"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Reporting to:</w:t>
            </w:r>
          </w:p>
        </w:tc>
        <w:tc>
          <w:tcPr>
            <w:tcW w:w="4000" w:type="pct"/>
            <w:gridSpan w:val="4"/>
          </w:tcPr>
          <w:p w14:paraId="7D8FDDD3" w14:textId="77777777" w:rsidR="00593647" w:rsidRPr="00593647" w:rsidRDefault="00593647" w:rsidP="00593647">
            <w:pPr>
              <w:rPr>
                <w:rFonts w:ascii="Tahoma" w:eastAsia="Times New Roman" w:hAnsi="Tahoma" w:cs="Tahoma"/>
                <w:sz w:val="20"/>
                <w:szCs w:val="20"/>
              </w:rPr>
            </w:pPr>
            <w:r w:rsidRPr="00593647">
              <w:rPr>
                <w:rFonts w:ascii="Tahoma" w:eastAsia="Times New Roman" w:hAnsi="Tahoma" w:cs="Tahoma"/>
                <w:sz w:val="20"/>
                <w:szCs w:val="20"/>
              </w:rPr>
              <w:t>Head of Faculty</w:t>
            </w:r>
          </w:p>
        </w:tc>
      </w:tr>
      <w:tr w:rsidR="00593647" w:rsidRPr="00593647" w14:paraId="57789F44" w14:textId="77777777" w:rsidTr="00243B6B">
        <w:tc>
          <w:tcPr>
            <w:tcW w:w="1000" w:type="pct"/>
          </w:tcPr>
          <w:p w14:paraId="48FD2DFE"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Salary:</w:t>
            </w:r>
          </w:p>
        </w:tc>
        <w:tc>
          <w:tcPr>
            <w:tcW w:w="4000" w:type="pct"/>
            <w:gridSpan w:val="4"/>
          </w:tcPr>
          <w:p w14:paraId="33DA443D" w14:textId="77777777" w:rsidR="00593647" w:rsidRPr="00593647" w:rsidRDefault="00593647" w:rsidP="00593647">
            <w:pPr>
              <w:rPr>
                <w:rFonts w:ascii="Tahoma" w:eastAsia="Times New Roman" w:hAnsi="Tahoma" w:cs="Tahoma"/>
                <w:sz w:val="20"/>
                <w:szCs w:val="20"/>
              </w:rPr>
            </w:pPr>
            <w:r w:rsidRPr="00593647">
              <w:rPr>
                <w:rFonts w:ascii="Tahoma" w:eastAsia="Times New Roman" w:hAnsi="Tahoma" w:cs="Tahoma"/>
                <w:sz w:val="20"/>
                <w:szCs w:val="20"/>
                <w:lang w:val="en"/>
              </w:rPr>
              <w:t>MPS/UPS + TLR 2a</w:t>
            </w:r>
          </w:p>
        </w:tc>
      </w:tr>
      <w:tr w:rsidR="00593647" w:rsidRPr="00593647" w14:paraId="541262E8" w14:textId="77777777" w:rsidTr="00243B6B">
        <w:tc>
          <w:tcPr>
            <w:tcW w:w="1000" w:type="pct"/>
          </w:tcPr>
          <w:p w14:paraId="4982DC01"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Start date:</w:t>
            </w:r>
          </w:p>
        </w:tc>
        <w:tc>
          <w:tcPr>
            <w:tcW w:w="4000" w:type="pct"/>
            <w:gridSpan w:val="4"/>
          </w:tcPr>
          <w:p w14:paraId="3C3EE635" w14:textId="77777777" w:rsidR="00593647" w:rsidRPr="00593647" w:rsidRDefault="00593647" w:rsidP="00593647">
            <w:pPr>
              <w:rPr>
                <w:rFonts w:ascii="Tahoma" w:eastAsia="Times New Roman" w:hAnsi="Tahoma" w:cs="Tahoma"/>
                <w:sz w:val="20"/>
                <w:szCs w:val="20"/>
              </w:rPr>
            </w:pPr>
            <w:r w:rsidRPr="00593647">
              <w:rPr>
                <w:rFonts w:ascii="Tahoma" w:eastAsia="Times New Roman" w:hAnsi="Tahoma" w:cs="Tahoma"/>
                <w:sz w:val="20"/>
                <w:szCs w:val="20"/>
              </w:rPr>
              <w:t>Sep 2022 (or earlier)</w:t>
            </w:r>
          </w:p>
        </w:tc>
      </w:tr>
      <w:tr w:rsidR="00593647" w:rsidRPr="00593647" w14:paraId="5E6A4CF7" w14:textId="77777777" w:rsidTr="00243B6B">
        <w:tc>
          <w:tcPr>
            <w:tcW w:w="1000" w:type="pct"/>
          </w:tcPr>
          <w:p w14:paraId="60694E72"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Job Purpose:</w:t>
            </w:r>
          </w:p>
        </w:tc>
        <w:tc>
          <w:tcPr>
            <w:tcW w:w="4000" w:type="pct"/>
            <w:gridSpan w:val="4"/>
          </w:tcPr>
          <w:p w14:paraId="42F36865" w14:textId="77777777" w:rsidR="00593647" w:rsidRPr="00593647" w:rsidRDefault="00593647" w:rsidP="00593647">
            <w:pPr>
              <w:numPr>
                <w:ilvl w:val="0"/>
                <w:numId w:val="2"/>
              </w:numPr>
              <w:rPr>
                <w:rFonts w:ascii="Tahoma" w:eastAsia="Times New Roman" w:hAnsi="Tahoma" w:cs="Tahoma"/>
                <w:sz w:val="20"/>
                <w:szCs w:val="20"/>
              </w:rPr>
            </w:pPr>
            <w:r w:rsidRPr="00593647">
              <w:rPr>
                <w:rFonts w:ascii="Tahoma" w:eastAsia="Times New Roman" w:hAnsi="Tahoma" w:cs="Tahoma"/>
                <w:sz w:val="20"/>
                <w:szCs w:val="20"/>
              </w:rPr>
              <w:t>To ensure that all staff within the department provide high-quality teaching and learning that supports students to make as much progress as possible</w:t>
            </w:r>
          </w:p>
          <w:p w14:paraId="0EF8C3A2" w14:textId="77777777" w:rsidR="00593647" w:rsidRPr="00593647" w:rsidRDefault="00593647" w:rsidP="00593647">
            <w:pPr>
              <w:numPr>
                <w:ilvl w:val="0"/>
                <w:numId w:val="2"/>
              </w:numPr>
              <w:rPr>
                <w:rFonts w:ascii="Tahoma" w:eastAsia="Times New Roman" w:hAnsi="Tahoma" w:cs="Tahoma"/>
                <w:sz w:val="20"/>
                <w:szCs w:val="20"/>
              </w:rPr>
            </w:pPr>
            <w:r w:rsidRPr="00593647">
              <w:rPr>
                <w:rFonts w:ascii="Tahoma" w:eastAsia="Times New Roman" w:hAnsi="Tahoma" w:cs="Tahoma"/>
                <w:sz w:val="20"/>
                <w:szCs w:val="20"/>
              </w:rPr>
              <w:t>To lead and develop a team and participate in activities that support the improvement priorities of the school</w:t>
            </w:r>
          </w:p>
          <w:p w14:paraId="7875E8A0" w14:textId="77777777" w:rsidR="00593647" w:rsidRPr="00593647" w:rsidRDefault="00593647" w:rsidP="00593647">
            <w:pPr>
              <w:numPr>
                <w:ilvl w:val="0"/>
                <w:numId w:val="2"/>
              </w:numPr>
              <w:rPr>
                <w:rFonts w:ascii="Tahoma" w:eastAsia="Times New Roman" w:hAnsi="Tahoma" w:cs="Tahoma"/>
                <w:sz w:val="20"/>
                <w:szCs w:val="20"/>
              </w:rPr>
            </w:pPr>
            <w:r w:rsidRPr="00593647">
              <w:rPr>
                <w:rFonts w:ascii="Tahoma" w:eastAsia="Times New Roman" w:hAnsi="Tahoma" w:cs="Tahoma"/>
                <w:sz w:val="20"/>
                <w:szCs w:val="20"/>
              </w:rPr>
              <w:t>To consistently maintain the Teacher Standards</w:t>
            </w:r>
          </w:p>
        </w:tc>
      </w:tr>
      <w:tr w:rsidR="00593647" w:rsidRPr="00593647" w14:paraId="0FE90DED" w14:textId="77777777" w:rsidTr="00243B6B">
        <w:tc>
          <w:tcPr>
            <w:tcW w:w="1000" w:type="pct"/>
            <w:shd w:val="clear" w:color="auto" w:fill="5BF1ED"/>
          </w:tcPr>
          <w:p w14:paraId="2F178FE6"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Key accountabilities</w:t>
            </w:r>
          </w:p>
        </w:tc>
        <w:tc>
          <w:tcPr>
            <w:tcW w:w="4000" w:type="pct"/>
            <w:gridSpan w:val="4"/>
            <w:shd w:val="clear" w:color="auto" w:fill="5BF1ED"/>
          </w:tcPr>
          <w:p w14:paraId="35F8412C" w14:textId="77777777" w:rsidR="00593647" w:rsidRPr="00593647" w:rsidRDefault="00593647" w:rsidP="00593647">
            <w:pPr>
              <w:rPr>
                <w:rFonts w:ascii="Tahoma" w:eastAsia="Times New Roman" w:hAnsi="Tahoma" w:cs="Tahoma"/>
                <w:sz w:val="20"/>
                <w:szCs w:val="20"/>
              </w:rPr>
            </w:pPr>
          </w:p>
        </w:tc>
      </w:tr>
      <w:tr w:rsidR="00593647" w:rsidRPr="00593647" w14:paraId="334B1572" w14:textId="77777777" w:rsidTr="00243B6B">
        <w:tc>
          <w:tcPr>
            <w:tcW w:w="1000" w:type="pct"/>
          </w:tcPr>
          <w:p w14:paraId="7AC807DF"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Strategic Leadership</w:t>
            </w:r>
          </w:p>
          <w:p w14:paraId="66E300DA" w14:textId="77777777" w:rsidR="00593647" w:rsidRPr="00593647" w:rsidRDefault="00593647" w:rsidP="00593647">
            <w:pPr>
              <w:rPr>
                <w:rFonts w:ascii="Tahoma" w:eastAsia="Times New Roman" w:hAnsi="Tahoma" w:cs="Tahoma"/>
                <w:sz w:val="20"/>
                <w:szCs w:val="20"/>
              </w:rPr>
            </w:pPr>
          </w:p>
        </w:tc>
        <w:tc>
          <w:tcPr>
            <w:tcW w:w="1000" w:type="pct"/>
          </w:tcPr>
          <w:p w14:paraId="2DA49B5D"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Teaching and Managing Student Learning</w:t>
            </w:r>
          </w:p>
          <w:p w14:paraId="1EE91568" w14:textId="77777777" w:rsidR="00593647" w:rsidRPr="00593647" w:rsidRDefault="00593647" w:rsidP="00593647">
            <w:pPr>
              <w:rPr>
                <w:rFonts w:ascii="Tahoma" w:eastAsia="Times New Roman" w:hAnsi="Tahoma" w:cs="Tahoma"/>
                <w:sz w:val="20"/>
                <w:szCs w:val="20"/>
              </w:rPr>
            </w:pPr>
          </w:p>
        </w:tc>
        <w:tc>
          <w:tcPr>
            <w:tcW w:w="1000" w:type="pct"/>
          </w:tcPr>
          <w:p w14:paraId="6EE6E95B"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Assessment and Evaluation</w:t>
            </w:r>
          </w:p>
          <w:p w14:paraId="2B933934" w14:textId="77777777" w:rsidR="00593647" w:rsidRPr="00593647" w:rsidRDefault="00593647" w:rsidP="00593647">
            <w:pPr>
              <w:rPr>
                <w:rFonts w:ascii="Tahoma" w:eastAsia="Times New Roman" w:hAnsi="Tahoma" w:cs="Tahoma"/>
                <w:sz w:val="20"/>
                <w:szCs w:val="20"/>
              </w:rPr>
            </w:pPr>
          </w:p>
        </w:tc>
        <w:tc>
          <w:tcPr>
            <w:tcW w:w="1000" w:type="pct"/>
          </w:tcPr>
          <w:p w14:paraId="4A063E28"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Professional Development</w:t>
            </w:r>
          </w:p>
          <w:p w14:paraId="6C8B5C32" w14:textId="77777777" w:rsidR="00593647" w:rsidRPr="00593647" w:rsidRDefault="00593647" w:rsidP="00593647">
            <w:pPr>
              <w:rPr>
                <w:rFonts w:ascii="Tahoma" w:eastAsia="Times New Roman" w:hAnsi="Tahoma" w:cs="Tahoma"/>
                <w:sz w:val="20"/>
                <w:szCs w:val="20"/>
              </w:rPr>
            </w:pPr>
          </w:p>
        </w:tc>
        <w:tc>
          <w:tcPr>
            <w:tcW w:w="1000" w:type="pct"/>
          </w:tcPr>
          <w:p w14:paraId="395CD7EF"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Communication</w:t>
            </w:r>
          </w:p>
          <w:p w14:paraId="39D4C9B6" w14:textId="77777777" w:rsidR="00593647" w:rsidRPr="00593647" w:rsidRDefault="00593647" w:rsidP="00593647">
            <w:pPr>
              <w:rPr>
                <w:rFonts w:ascii="Tahoma" w:eastAsia="Times New Roman" w:hAnsi="Tahoma" w:cs="Tahoma"/>
                <w:sz w:val="20"/>
                <w:szCs w:val="20"/>
              </w:rPr>
            </w:pPr>
          </w:p>
        </w:tc>
      </w:tr>
      <w:tr w:rsidR="00593647" w:rsidRPr="00593647" w14:paraId="1DCC5E38" w14:textId="77777777" w:rsidTr="00243B6B">
        <w:tc>
          <w:tcPr>
            <w:tcW w:w="1000" w:type="pct"/>
          </w:tcPr>
          <w:p w14:paraId="62829772" w14:textId="77777777" w:rsidR="00593647" w:rsidRPr="00593647" w:rsidRDefault="00593647" w:rsidP="00593647">
            <w:pPr>
              <w:numPr>
                <w:ilvl w:val="0"/>
                <w:numId w:val="4"/>
              </w:numPr>
              <w:rPr>
                <w:rFonts w:ascii="Tahoma" w:eastAsia="Times New Roman" w:hAnsi="Tahoma" w:cs="Tahoma"/>
                <w:sz w:val="20"/>
                <w:szCs w:val="20"/>
              </w:rPr>
            </w:pPr>
            <w:r w:rsidRPr="00593647">
              <w:rPr>
                <w:rFonts w:ascii="Tahoma" w:eastAsia="Times New Roman" w:hAnsi="Tahoma" w:cs="Tahoma"/>
                <w:sz w:val="20"/>
                <w:szCs w:val="20"/>
              </w:rPr>
              <w:t>To develop, promote and monitor whole school policies and procedures with specific responsibility for improving the quality of teaching and learning within the department</w:t>
            </w:r>
          </w:p>
          <w:p w14:paraId="46F8D2DF" w14:textId="77777777" w:rsidR="00593647" w:rsidRPr="00593647" w:rsidRDefault="00593647" w:rsidP="00593647">
            <w:pPr>
              <w:numPr>
                <w:ilvl w:val="0"/>
                <w:numId w:val="4"/>
              </w:numPr>
              <w:rPr>
                <w:rFonts w:ascii="Tahoma" w:eastAsia="Times New Roman" w:hAnsi="Tahoma" w:cs="Tahoma"/>
                <w:sz w:val="20"/>
                <w:szCs w:val="20"/>
              </w:rPr>
            </w:pPr>
            <w:r w:rsidRPr="00593647">
              <w:rPr>
                <w:rFonts w:ascii="Tahoma" w:eastAsia="Times New Roman" w:hAnsi="Tahoma" w:cs="Tahoma"/>
                <w:sz w:val="20"/>
                <w:szCs w:val="20"/>
              </w:rPr>
              <w:t>To audit and plan the curriculum provision and enrichment within the department</w:t>
            </w:r>
          </w:p>
          <w:p w14:paraId="52BE8269" w14:textId="77777777" w:rsidR="00593647" w:rsidRPr="00593647" w:rsidRDefault="00593647" w:rsidP="00593647">
            <w:pPr>
              <w:numPr>
                <w:ilvl w:val="0"/>
                <w:numId w:val="3"/>
              </w:numPr>
              <w:rPr>
                <w:rFonts w:ascii="Tahoma" w:eastAsia="Times New Roman" w:hAnsi="Tahoma" w:cs="Tahoma"/>
                <w:sz w:val="20"/>
                <w:szCs w:val="20"/>
              </w:rPr>
            </w:pPr>
            <w:r w:rsidRPr="00593647">
              <w:rPr>
                <w:rFonts w:ascii="Tahoma" w:eastAsia="Times New Roman" w:hAnsi="Tahoma" w:cs="Tahoma"/>
                <w:sz w:val="20"/>
                <w:szCs w:val="20"/>
              </w:rPr>
              <w:t xml:space="preserve">To identify areas for improvement within the department and contribute to whole-school self-evaluation </w:t>
            </w:r>
            <w:r w:rsidRPr="00593647">
              <w:rPr>
                <w:rFonts w:ascii="Tahoma" w:eastAsia="Times New Roman" w:hAnsi="Tahoma" w:cs="Tahoma"/>
                <w:sz w:val="20"/>
                <w:szCs w:val="20"/>
              </w:rPr>
              <w:lastRenderedPageBreak/>
              <w:t>and improvement planning</w:t>
            </w:r>
          </w:p>
          <w:p w14:paraId="719DE855" w14:textId="77777777" w:rsidR="00593647" w:rsidRPr="00593647" w:rsidRDefault="00593647" w:rsidP="00593647">
            <w:pPr>
              <w:numPr>
                <w:ilvl w:val="0"/>
                <w:numId w:val="3"/>
              </w:numPr>
              <w:rPr>
                <w:rFonts w:ascii="Tahoma" w:eastAsia="Times New Roman" w:hAnsi="Tahoma" w:cs="Tahoma"/>
                <w:sz w:val="20"/>
                <w:szCs w:val="20"/>
              </w:rPr>
            </w:pPr>
            <w:r w:rsidRPr="00593647">
              <w:rPr>
                <w:rFonts w:ascii="Tahoma" w:eastAsia="Times New Roman" w:hAnsi="Tahoma" w:cs="Tahoma"/>
                <w:sz w:val="20"/>
                <w:szCs w:val="20"/>
              </w:rPr>
              <w:t>To set expectations and targets for staff and students in relation to student achievement and monitor progress towards these targets</w:t>
            </w:r>
          </w:p>
          <w:p w14:paraId="51E6FE30" w14:textId="77777777" w:rsidR="00593647" w:rsidRPr="00593647" w:rsidRDefault="00593647" w:rsidP="00593647">
            <w:pPr>
              <w:numPr>
                <w:ilvl w:val="0"/>
                <w:numId w:val="3"/>
              </w:numPr>
              <w:rPr>
                <w:rFonts w:ascii="Tahoma" w:eastAsia="Times New Roman" w:hAnsi="Tahoma" w:cs="Tahoma"/>
                <w:sz w:val="20"/>
                <w:szCs w:val="20"/>
              </w:rPr>
            </w:pPr>
            <w:r w:rsidRPr="00593647">
              <w:rPr>
                <w:rFonts w:ascii="Tahoma" w:eastAsia="Times New Roman" w:hAnsi="Tahoma" w:cs="Tahoma"/>
                <w:sz w:val="20"/>
                <w:szCs w:val="20"/>
              </w:rPr>
              <w:t>To contribute to the appointment of staff to the department</w:t>
            </w:r>
          </w:p>
          <w:p w14:paraId="25B25447" w14:textId="77777777" w:rsidR="00593647" w:rsidRPr="00593647" w:rsidRDefault="00593647" w:rsidP="00593647">
            <w:pPr>
              <w:numPr>
                <w:ilvl w:val="0"/>
                <w:numId w:val="3"/>
              </w:numPr>
              <w:rPr>
                <w:rFonts w:ascii="Tahoma" w:eastAsia="Times New Roman" w:hAnsi="Tahoma" w:cs="Tahoma"/>
                <w:sz w:val="20"/>
                <w:szCs w:val="20"/>
              </w:rPr>
            </w:pPr>
            <w:r w:rsidRPr="00593647">
              <w:rPr>
                <w:rFonts w:ascii="Tahoma" w:eastAsia="Times New Roman" w:hAnsi="Tahoma" w:cs="Tahoma"/>
                <w:sz w:val="20"/>
                <w:szCs w:val="20"/>
              </w:rPr>
              <w:t>To deploy teaching and support staff within the department</w:t>
            </w:r>
          </w:p>
          <w:p w14:paraId="4557DD4B" w14:textId="77777777" w:rsidR="00593647" w:rsidRPr="00593647" w:rsidRDefault="00593647" w:rsidP="00593647">
            <w:pPr>
              <w:numPr>
                <w:ilvl w:val="0"/>
                <w:numId w:val="3"/>
              </w:numPr>
              <w:rPr>
                <w:rFonts w:ascii="Tahoma" w:eastAsia="Times New Roman" w:hAnsi="Tahoma" w:cs="Tahoma"/>
                <w:sz w:val="20"/>
                <w:szCs w:val="20"/>
              </w:rPr>
            </w:pPr>
            <w:r w:rsidRPr="00593647">
              <w:rPr>
                <w:rFonts w:ascii="Tahoma" w:eastAsia="Times New Roman" w:hAnsi="Tahoma" w:cs="Tahoma"/>
                <w:sz w:val="20"/>
                <w:szCs w:val="20"/>
              </w:rPr>
              <w:t>To carry out Performance Management in line with whole school procedures</w:t>
            </w:r>
          </w:p>
          <w:p w14:paraId="56D1543F" w14:textId="77777777" w:rsidR="00593647" w:rsidRPr="00593647" w:rsidRDefault="00593647" w:rsidP="00593647">
            <w:pPr>
              <w:numPr>
                <w:ilvl w:val="0"/>
                <w:numId w:val="3"/>
              </w:numPr>
              <w:rPr>
                <w:rFonts w:ascii="Tahoma" w:eastAsia="Times New Roman" w:hAnsi="Tahoma" w:cs="Tahoma"/>
                <w:sz w:val="20"/>
                <w:szCs w:val="20"/>
              </w:rPr>
            </w:pPr>
            <w:r w:rsidRPr="00593647">
              <w:rPr>
                <w:rFonts w:ascii="Tahoma" w:eastAsia="Times New Roman" w:hAnsi="Tahoma" w:cs="Tahoma"/>
                <w:sz w:val="20"/>
                <w:szCs w:val="20"/>
              </w:rPr>
              <w:t>To manage a budget and oversee effective allocation of material resources within the department</w:t>
            </w:r>
          </w:p>
        </w:tc>
        <w:tc>
          <w:tcPr>
            <w:tcW w:w="1000" w:type="pct"/>
          </w:tcPr>
          <w:p w14:paraId="3799D219" w14:textId="77777777" w:rsidR="00593647" w:rsidRPr="00593647" w:rsidRDefault="00593647" w:rsidP="00593647">
            <w:pPr>
              <w:numPr>
                <w:ilvl w:val="0"/>
                <w:numId w:val="8"/>
              </w:numPr>
              <w:rPr>
                <w:rFonts w:ascii="Tahoma" w:eastAsia="Times New Roman" w:hAnsi="Tahoma" w:cs="Tahoma"/>
                <w:sz w:val="20"/>
                <w:szCs w:val="20"/>
              </w:rPr>
            </w:pPr>
            <w:r w:rsidRPr="00593647">
              <w:rPr>
                <w:rFonts w:ascii="Tahoma" w:eastAsia="Times New Roman" w:hAnsi="Tahoma" w:cs="Tahoma"/>
                <w:sz w:val="20"/>
                <w:szCs w:val="20"/>
              </w:rPr>
              <w:lastRenderedPageBreak/>
              <w:t>To ensure that teaching and learning within the department is of a consistently high standard and provides challenge and engagement</w:t>
            </w:r>
          </w:p>
          <w:p w14:paraId="231DE16D" w14:textId="77777777" w:rsidR="00593647" w:rsidRPr="00593647" w:rsidRDefault="00593647" w:rsidP="00593647">
            <w:pPr>
              <w:numPr>
                <w:ilvl w:val="0"/>
                <w:numId w:val="1"/>
              </w:numPr>
              <w:rPr>
                <w:rFonts w:ascii="Tahoma" w:eastAsia="Times New Roman" w:hAnsi="Tahoma" w:cs="Tahoma"/>
                <w:sz w:val="20"/>
                <w:szCs w:val="20"/>
              </w:rPr>
            </w:pPr>
            <w:r w:rsidRPr="00593647">
              <w:rPr>
                <w:rFonts w:ascii="Tahoma" w:eastAsia="Times New Roman" w:hAnsi="Tahoma" w:cs="Tahoma"/>
                <w:sz w:val="20"/>
                <w:szCs w:val="20"/>
              </w:rPr>
              <w:t>To create, review and update effective schemes of work for all key stages which support the highest quality teaching and enable progression for all students</w:t>
            </w:r>
          </w:p>
          <w:p w14:paraId="4C5DCBFE" w14:textId="77777777" w:rsidR="00593647" w:rsidRPr="00593647" w:rsidRDefault="00593647" w:rsidP="00593647">
            <w:pPr>
              <w:numPr>
                <w:ilvl w:val="0"/>
                <w:numId w:val="1"/>
              </w:numPr>
              <w:rPr>
                <w:rFonts w:ascii="Tahoma" w:eastAsia="Times New Roman" w:hAnsi="Tahoma" w:cs="Tahoma"/>
                <w:sz w:val="20"/>
                <w:szCs w:val="20"/>
              </w:rPr>
            </w:pPr>
            <w:r w:rsidRPr="00593647">
              <w:rPr>
                <w:rFonts w:ascii="Tahoma" w:eastAsia="Times New Roman" w:hAnsi="Tahoma" w:cs="Tahoma"/>
                <w:sz w:val="20"/>
                <w:szCs w:val="20"/>
              </w:rPr>
              <w:t xml:space="preserve">To observe and analyse classroom practice, </w:t>
            </w:r>
            <w:r w:rsidRPr="00593647">
              <w:rPr>
                <w:rFonts w:ascii="Tahoma" w:eastAsia="Times New Roman" w:hAnsi="Tahoma" w:cs="Tahoma"/>
                <w:sz w:val="20"/>
                <w:szCs w:val="20"/>
              </w:rPr>
              <w:lastRenderedPageBreak/>
              <w:t xml:space="preserve">offering targeted support when </w:t>
            </w:r>
            <w:proofErr w:type="gramStart"/>
            <w:r w:rsidRPr="00593647">
              <w:rPr>
                <w:rFonts w:ascii="Tahoma" w:eastAsia="Times New Roman" w:hAnsi="Tahoma" w:cs="Tahoma"/>
                <w:sz w:val="20"/>
                <w:szCs w:val="20"/>
              </w:rPr>
              <w:t>necessary</w:t>
            </w:r>
            <w:proofErr w:type="gramEnd"/>
            <w:r w:rsidRPr="00593647">
              <w:rPr>
                <w:rFonts w:ascii="Tahoma" w:eastAsia="Times New Roman" w:hAnsi="Tahoma" w:cs="Tahoma"/>
                <w:sz w:val="20"/>
                <w:szCs w:val="20"/>
              </w:rPr>
              <w:t xml:space="preserve"> in line with whole school Quality Assurance procedures</w:t>
            </w:r>
          </w:p>
          <w:p w14:paraId="4567AE5C" w14:textId="77777777" w:rsidR="00593647" w:rsidRPr="00593647" w:rsidRDefault="00593647" w:rsidP="00593647">
            <w:pPr>
              <w:numPr>
                <w:ilvl w:val="0"/>
                <w:numId w:val="1"/>
              </w:numPr>
              <w:rPr>
                <w:rFonts w:ascii="Tahoma" w:eastAsia="Times New Roman" w:hAnsi="Tahoma" w:cs="Tahoma"/>
                <w:sz w:val="20"/>
                <w:szCs w:val="20"/>
              </w:rPr>
            </w:pPr>
            <w:r w:rsidRPr="00593647">
              <w:rPr>
                <w:rFonts w:ascii="Tahoma" w:eastAsia="Times New Roman" w:hAnsi="Tahoma" w:cs="Tahoma"/>
                <w:sz w:val="20"/>
                <w:szCs w:val="20"/>
              </w:rPr>
              <w:t xml:space="preserve">To develop students’ communication, </w:t>
            </w:r>
            <w:proofErr w:type="gramStart"/>
            <w:r w:rsidRPr="00593647">
              <w:rPr>
                <w:rFonts w:ascii="Tahoma" w:eastAsia="Times New Roman" w:hAnsi="Tahoma" w:cs="Tahoma"/>
                <w:sz w:val="20"/>
                <w:szCs w:val="20"/>
              </w:rPr>
              <w:t>literacy</w:t>
            </w:r>
            <w:proofErr w:type="gramEnd"/>
            <w:r w:rsidRPr="00593647">
              <w:rPr>
                <w:rFonts w:ascii="Tahoma" w:eastAsia="Times New Roman" w:hAnsi="Tahoma" w:cs="Tahoma"/>
                <w:sz w:val="20"/>
                <w:szCs w:val="20"/>
              </w:rPr>
              <w:t xml:space="preserve"> and numeracy skills</w:t>
            </w:r>
          </w:p>
          <w:p w14:paraId="3598C628" w14:textId="77777777" w:rsidR="00593647" w:rsidRPr="00593647" w:rsidRDefault="00593647" w:rsidP="00593647">
            <w:pPr>
              <w:numPr>
                <w:ilvl w:val="0"/>
                <w:numId w:val="1"/>
              </w:numPr>
              <w:rPr>
                <w:rFonts w:ascii="Tahoma" w:eastAsia="Times New Roman" w:hAnsi="Tahoma" w:cs="Tahoma"/>
                <w:sz w:val="20"/>
                <w:szCs w:val="20"/>
              </w:rPr>
            </w:pPr>
            <w:r w:rsidRPr="00593647">
              <w:rPr>
                <w:rFonts w:ascii="Tahoma" w:eastAsia="Times New Roman" w:hAnsi="Tahoma" w:cs="Tahoma"/>
                <w:sz w:val="20"/>
                <w:szCs w:val="20"/>
              </w:rPr>
              <w:t>To keep abreast of new curriculum thinking (including KS2) and examination specifications</w:t>
            </w:r>
          </w:p>
          <w:p w14:paraId="40F6B1FD" w14:textId="77777777" w:rsidR="00593647" w:rsidRPr="00593647" w:rsidRDefault="00593647" w:rsidP="00593647">
            <w:pPr>
              <w:numPr>
                <w:ilvl w:val="0"/>
                <w:numId w:val="1"/>
              </w:numPr>
              <w:rPr>
                <w:rFonts w:ascii="Tahoma" w:eastAsia="Times New Roman" w:hAnsi="Tahoma" w:cs="Tahoma"/>
                <w:sz w:val="20"/>
                <w:szCs w:val="20"/>
              </w:rPr>
            </w:pPr>
            <w:r w:rsidRPr="00593647">
              <w:rPr>
                <w:rFonts w:ascii="Tahoma" w:eastAsia="Times New Roman" w:hAnsi="Tahoma" w:cs="Tahoma"/>
                <w:sz w:val="20"/>
                <w:szCs w:val="20"/>
              </w:rPr>
              <w:t>To promote the use of the VLE and extra-curricular opportunities to extend learning beyond the classroom</w:t>
            </w:r>
          </w:p>
          <w:p w14:paraId="53171F5C" w14:textId="77777777" w:rsidR="00593647" w:rsidRPr="00593647" w:rsidRDefault="00593647" w:rsidP="00593647">
            <w:pPr>
              <w:numPr>
                <w:ilvl w:val="0"/>
                <w:numId w:val="1"/>
              </w:numPr>
              <w:rPr>
                <w:rFonts w:ascii="Tahoma" w:eastAsia="Times New Roman" w:hAnsi="Tahoma" w:cs="Tahoma"/>
                <w:sz w:val="20"/>
                <w:szCs w:val="20"/>
              </w:rPr>
            </w:pPr>
            <w:r w:rsidRPr="00593647">
              <w:rPr>
                <w:rFonts w:ascii="Tahoma" w:eastAsia="Times New Roman" w:hAnsi="Tahoma" w:cs="Tahoma"/>
                <w:sz w:val="20"/>
                <w:szCs w:val="20"/>
              </w:rPr>
              <w:t xml:space="preserve">To manage student behaviour, </w:t>
            </w:r>
            <w:proofErr w:type="gramStart"/>
            <w:r w:rsidRPr="00593647">
              <w:rPr>
                <w:rFonts w:ascii="Tahoma" w:eastAsia="Times New Roman" w:hAnsi="Tahoma" w:cs="Tahoma"/>
                <w:sz w:val="20"/>
                <w:szCs w:val="20"/>
              </w:rPr>
              <w:t>sanctions</w:t>
            </w:r>
            <w:proofErr w:type="gramEnd"/>
            <w:r w:rsidRPr="00593647">
              <w:rPr>
                <w:rFonts w:ascii="Tahoma" w:eastAsia="Times New Roman" w:hAnsi="Tahoma" w:cs="Tahoma"/>
                <w:sz w:val="20"/>
                <w:szCs w:val="20"/>
              </w:rPr>
              <w:t xml:space="preserve"> and rewards within the faculty in line with school policy</w:t>
            </w:r>
          </w:p>
        </w:tc>
        <w:tc>
          <w:tcPr>
            <w:tcW w:w="1000" w:type="pct"/>
          </w:tcPr>
          <w:p w14:paraId="391AEE34" w14:textId="77777777" w:rsidR="00593647" w:rsidRPr="00593647" w:rsidRDefault="00593647" w:rsidP="00593647">
            <w:pPr>
              <w:numPr>
                <w:ilvl w:val="0"/>
                <w:numId w:val="5"/>
              </w:numPr>
              <w:rPr>
                <w:rFonts w:ascii="Tahoma" w:eastAsia="Times New Roman" w:hAnsi="Tahoma" w:cs="Tahoma"/>
                <w:sz w:val="20"/>
                <w:szCs w:val="20"/>
              </w:rPr>
            </w:pPr>
            <w:r w:rsidRPr="00593647">
              <w:rPr>
                <w:rFonts w:ascii="Tahoma" w:eastAsia="Times New Roman" w:hAnsi="Tahoma" w:cs="Tahoma"/>
                <w:sz w:val="20"/>
                <w:szCs w:val="20"/>
              </w:rPr>
              <w:lastRenderedPageBreak/>
              <w:t xml:space="preserve">To establish and implement clear practices for assessing, </w:t>
            </w:r>
            <w:proofErr w:type="gramStart"/>
            <w:r w:rsidRPr="00593647">
              <w:rPr>
                <w:rFonts w:ascii="Tahoma" w:eastAsia="Times New Roman" w:hAnsi="Tahoma" w:cs="Tahoma"/>
                <w:sz w:val="20"/>
                <w:szCs w:val="20"/>
              </w:rPr>
              <w:t>recording</w:t>
            </w:r>
            <w:proofErr w:type="gramEnd"/>
            <w:r w:rsidRPr="00593647">
              <w:rPr>
                <w:rFonts w:ascii="Tahoma" w:eastAsia="Times New Roman" w:hAnsi="Tahoma" w:cs="Tahoma"/>
                <w:sz w:val="20"/>
                <w:szCs w:val="20"/>
              </w:rPr>
              <w:t xml:space="preserve"> and reporting on student progress in line with school policy</w:t>
            </w:r>
          </w:p>
          <w:p w14:paraId="59311C4D" w14:textId="77777777" w:rsidR="00593647" w:rsidRPr="00593647" w:rsidRDefault="00593647" w:rsidP="00593647">
            <w:pPr>
              <w:numPr>
                <w:ilvl w:val="0"/>
                <w:numId w:val="5"/>
              </w:numPr>
              <w:rPr>
                <w:rFonts w:ascii="Tahoma" w:eastAsia="Times New Roman" w:hAnsi="Tahoma" w:cs="Tahoma"/>
                <w:sz w:val="20"/>
                <w:szCs w:val="20"/>
              </w:rPr>
            </w:pPr>
            <w:r w:rsidRPr="00593647">
              <w:rPr>
                <w:rFonts w:ascii="Tahoma" w:eastAsia="Times New Roman" w:hAnsi="Tahoma" w:cs="Tahoma"/>
                <w:sz w:val="20"/>
                <w:szCs w:val="20"/>
              </w:rPr>
              <w:t>To lead the implementation of intervention strategies to ensure outstanding progress for all students</w:t>
            </w:r>
          </w:p>
        </w:tc>
        <w:tc>
          <w:tcPr>
            <w:tcW w:w="1000" w:type="pct"/>
          </w:tcPr>
          <w:p w14:paraId="4C17A6E4" w14:textId="77777777" w:rsidR="00593647" w:rsidRPr="00593647" w:rsidRDefault="00593647" w:rsidP="00593647">
            <w:pPr>
              <w:numPr>
                <w:ilvl w:val="0"/>
                <w:numId w:val="5"/>
              </w:numPr>
              <w:rPr>
                <w:rFonts w:ascii="Tahoma" w:eastAsia="Times New Roman" w:hAnsi="Tahoma" w:cs="Tahoma"/>
                <w:sz w:val="20"/>
                <w:szCs w:val="20"/>
              </w:rPr>
            </w:pPr>
            <w:r w:rsidRPr="00593647">
              <w:rPr>
                <w:rFonts w:ascii="Tahoma" w:eastAsia="Times New Roman" w:hAnsi="Tahoma" w:cs="Tahoma"/>
                <w:sz w:val="20"/>
                <w:szCs w:val="20"/>
              </w:rPr>
              <w:t>To role model outstanding classroom practice</w:t>
            </w:r>
          </w:p>
          <w:p w14:paraId="426A4867" w14:textId="77777777" w:rsidR="00593647" w:rsidRPr="00593647" w:rsidRDefault="00593647" w:rsidP="00593647">
            <w:pPr>
              <w:numPr>
                <w:ilvl w:val="0"/>
                <w:numId w:val="5"/>
              </w:numPr>
              <w:rPr>
                <w:rFonts w:ascii="Tahoma" w:eastAsia="Times New Roman" w:hAnsi="Tahoma" w:cs="Tahoma"/>
                <w:sz w:val="20"/>
                <w:szCs w:val="20"/>
              </w:rPr>
            </w:pPr>
            <w:r w:rsidRPr="00593647">
              <w:rPr>
                <w:rFonts w:ascii="Tahoma" w:eastAsia="Times New Roman" w:hAnsi="Tahoma" w:cs="Tahoma"/>
                <w:sz w:val="20"/>
                <w:szCs w:val="20"/>
              </w:rPr>
              <w:t>To inspire and motivate staff within the faculty and develop a cohesive team</w:t>
            </w:r>
          </w:p>
          <w:p w14:paraId="02686D84" w14:textId="77777777" w:rsidR="00593647" w:rsidRPr="00593647" w:rsidRDefault="00593647" w:rsidP="00593647">
            <w:pPr>
              <w:numPr>
                <w:ilvl w:val="0"/>
                <w:numId w:val="5"/>
              </w:numPr>
              <w:rPr>
                <w:rFonts w:ascii="Tahoma" w:eastAsia="Times New Roman" w:hAnsi="Tahoma" w:cs="Tahoma"/>
                <w:sz w:val="20"/>
                <w:szCs w:val="20"/>
              </w:rPr>
            </w:pPr>
            <w:r w:rsidRPr="00593647">
              <w:rPr>
                <w:rFonts w:ascii="Tahoma" w:eastAsia="Times New Roman" w:hAnsi="Tahoma" w:cs="Tahoma"/>
                <w:sz w:val="20"/>
                <w:szCs w:val="20"/>
              </w:rPr>
              <w:t>To promote collaborative working within the faculty, with other subject areas and other THPT schools</w:t>
            </w:r>
          </w:p>
        </w:tc>
        <w:tc>
          <w:tcPr>
            <w:tcW w:w="1000" w:type="pct"/>
          </w:tcPr>
          <w:p w14:paraId="7B3E091D" w14:textId="77777777" w:rsidR="00593647" w:rsidRPr="00593647" w:rsidRDefault="00593647" w:rsidP="00593647">
            <w:pPr>
              <w:numPr>
                <w:ilvl w:val="0"/>
                <w:numId w:val="7"/>
              </w:numPr>
              <w:rPr>
                <w:rFonts w:ascii="Tahoma" w:eastAsia="Times New Roman" w:hAnsi="Tahoma" w:cs="Tahoma"/>
                <w:sz w:val="20"/>
                <w:szCs w:val="20"/>
              </w:rPr>
            </w:pPr>
            <w:r w:rsidRPr="00593647">
              <w:rPr>
                <w:rFonts w:ascii="Tahoma" w:eastAsia="Times New Roman" w:hAnsi="Tahoma" w:cs="Tahoma"/>
                <w:sz w:val="20"/>
                <w:szCs w:val="20"/>
              </w:rPr>
              <w:t>To attend regular line management meetings with the faculty line manager</w:t>
            </w:r>
          </w:p>
          <w:p w14:paraId="15F0852B" w14:textId="77777777" w:rsidR="00593647" w:rsidRPr="00593647" w:rsidRDefault="00593647" w:rsidP="00593647">
            <w:pPr>
              <w:numPr>
                <w:ilvl w:val="0"/>
                <w:numId w:val="7"/>
              </w:numPr>
              <w:rPr>
                <w:rFonts w:ascii="Tahoma" w:eastAsia="Times New Roman" w:hAnsi="Tahoma" w:cs="Tahoma"/>
                <w:sz w:val="20"/>
                <w:szCs w:val="20"/>
              </w:rPr>
            </w:pPr>
            <w:r w:rsidRPr="00593647">
              <w:rPr>
                <w:rFonts w:ascii="Tahoma" w:eastAsia="Times New Roman" w:hAnsi="Tahoma" w:cs="Tahoma"/>
                <w:sz w:val="20"/>
                <w:szCs w:val="20"/>
              </w:rPr>
              <w:t>To organise department meetings ensuring the focus is on the improvement of Teaching and Learning</w:t>
            </w:r>
          </w:p>
          <w:p w14:paraId="47316EC1" w14:textId="77777777" w:rsidR="00593647" w:rsidRPr="00593647" w:rsidRDefault="00593647" w:rsidP="00593647">
            <w:pPr>
              <w:numPr>
                <w:ilvl w:val="0"/>
                <w:numId w:val="6"/>
              </w:numPr>
              <w:rPr>
                <w:rFonts w:ascii="Tahoma" w:eastAsia="Times New Roman" w:hAnsi="Tahoma" w:cs="Tahoma"/>
                <w:sz w:val="20"/>
                <w:szCs w:val="20"/>
              </w:rPr>
            </w:pPr>
            <w:r w:rsidRPr="00593647">
              <w:rPr>
                <w:rFonts w:ascii="Tahoma" w:eastAsia="Times New Roman" w:hAnsi="Tahoma" w:cs="Tahoma"/>
                <w:sz w:val="20"/>
                <w:szCs w:val="20"/>
              </w:rPr>
              <w:t>To establish effective communication with parents / carers</w:t>
            </w:r>
          </w:p>
          <w:p w14:paraId="4E72BB6D" w14:textId="77777777" w:rsidR="00593647" w:rsidRPr="00593647" w:rsidRDefault="00593647" w:rsidP="00593647">
            <w:pPr>
              <w:numPr>
                <w:ilvl w:val="0"/>
                <w:numId w:val="6"/>
              </w:numPr>
              <w:rPr>
                <w:rFonts w:ascii="Tahoma" w:eastAsia="Times New Roman" w:hAnsi="Tahoma" w:cs="Tahoma"/>
                <w:sz w:val="20"/>
                <w:szCs w:val="20"/>
              </w:rPr>
            </w:pPr>
            <w:r w:rsidRPr="00593647">
              <w:rPr>
                <w:rFonts w:ascii="Tahoma" w:eastAsia="Times New Roman" w:hAnsi="Tahoma" w:cs="Tahoma"/>
                <w:sz w:val="20"/>
                <w:szCs w:val="20"/>
              </w:rPr>
              <w:t xml:space="preserve">To develop lines of communication between feeder schools and department staff to </w:t>
            </w:r>
            <w:r w:rsidRPr="00593647">
              <w:rPr>
                <w:rFonts w:ascii="Tahoma" w:eastAsia="Times New Roman" w:hAnsi="Tahoma" w:cs="Tahoma"/>
                <w:sz w:val="20"/>
                <w:szCs w:val="20"/>
              </w:rPr>
              <w:lastRenderedPageBreak/>
              <w:t>ensure continuity and progression.</w:t>
            </w:r>
          </w:p>
          <w:p w14:paraId="228D3238" w14:textId="77777777" w:rsidR="00593647" w:rsidRPr="00593647" w:rsidRDefault="00593647" w:rsidP="00593647">
            <w:pPr>
              <w:numPr>
                <w:ilvl w:val="0"/>
                <w:numId w:val="6"/>
              </w:numPr>
              <w:rPr>
                <w:rFonts w:ascii="Tahoma" w:eastAsia="Times New Roman" w:hAnsi="Tahoma" w:cs="Tahoma"/>
                <w:sz w:val="20"/>
                <w:szCs w:val="20"/>
              </w:rPr>
            </w:pPr>
            <w:r w:rsidRPr="00593647">
              <w:rPr>
                <w:rFonts w:ascii="Tahoma" w:eastAsia="Times New Roman" w:hAnsi="Tahoma" w:cs="Tahoma"/>
                <w:sz w:val="20"/>
                <w:szCs w:val="20"/>
              </w:rPr>
              <w:t>To attend parent / information evenings in line with role</w:t>
            </w:r>
          </w:p>
        </w:tc>
      </w:tr>
    </w:tbl>
    <w:p w14:paraId="444755F2" w14:textId="77777777" w:rsidR="00593647" w:rsidRPr="00593647" w:rsidRDefault="00593647" w:rsidP="00593647">
      <w:pPr>
        <w:spacing w:after="200" w:line="276" w:lineRule="auto"/>
        <w:rPr>
          <w:rFonts w:ascii="Tahoma" w:eastAsia="Times New Roman"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93647" w:rsidRPr="00593647" w14:paraId="78A7518C" w14:textId="77777777" w:rsidTr="00243B6B">
        <w:tc>
          <w:tcPr>
            <w:tcW w:w="5000" w:type="pct"/>
            <w:shd w:val="clear" w:color="auto" w:fill="5BF1ED"/>
          </w:tcPr>
          <w:p w14:paraId="7FB90950" w14:textId="77777777" w:rsidR="00593647" w:rsidRPr="00593647" w:rsidRDefault="00593647" w:rsidP="00593647">
            <w:pPr>
              <w:rPr>
                <w:rFonts w:ascii="Tahoma" w:eastAsia="Times New Roman" w:hAnsi="Tahoma" w:cs="Tahoma"/>
                <w:sz w:val="20"/>
                <w:szCs w:val="20"/>
              </w:rPr>
            </w:pPr>
            <w:r w:rsidRPr="00593647">
              <w:rPr>
                <w:rFonts w:ascii="Tahoma" w:eastAsia="Times New Roman" w:hAnsi="Tahoma" w:cs="Tahoma"/>
                <w:b/>
                <w:sz w:val="20"/>
                <w:szCs w:val="20"/>
              </w:rPr>
              <w:t>Subject Specific Information</w:t>
            </w:r>
          </w:p>
        </w:tc>
      </w:tr>
      <w:tr w:rsidR="00593647" w:rsidRPr="00593647" w14:paraId="7714686E" w14:textId="77777777" w:rsidTr="00243B6B">
        <w:tc>
          <w:tcPr>
            <w:tcW w:w="5000" w:type="pct"/>
          </w:tcPr>
          <w:p w14:paraId="45F06211" w14:textId="77777777" w:rsidR="00593647" w:rsidRPr="00593647" w:rsidRDefault="00593647" w:rsidP="00593647">
            <w:pPr>
              <w:spacing w:after="200" w:line="276" w:lineRule="auto"/>
              <w:rPr>
                <w:rFonts w:ascii="Tahoma" w:eastAsia="Times New Roman" w:hAnsi="Tahoma" w:cs="Tahoma"/>
                <w:sz w:val="20"/>
                <w:szCs w:val="20"/>
              </w:rPr>
            </w:pPr>
            <w:r w:rsidRPr="00593647">
              <w:rPr>
                <w:rFonts w:ascii="Tahoma" w:eastAsia="Times New Roman" w:hAnsi="Tahoma" w:cs="Tahoma"/>
                <w:sz w:val="20"/>
                <w:szCs w:val="20"/>
              </w:rPr>
              <w:t xml:space="preserve">The Science Faculty at Three Rivers Academy are a team of 9 dedicated and committed teachers who deliver the curriculum at all three key stages, using schemes of work that have been developed both as a department and across other Secondary Schools within the Partnership.  The science area currently comprises of 9 specialist science labs (with access to a further 3), equipped with display screens and each full-time Science teacher is currently allocated to a specific lab.  The area also has access to break out computer areas close by.  There are 3 full-time technicians that effectively service all the practical needs for the department.   We are seeking an inspiring, </w:t>
            </w:r>
            <w:proofErr w:type="gramStart"/>
            <w:r w:rsidRPr="00593647">
              <w:rPr>
                <w:rFonts w:ascii="Tahoma" w:eastAsia="Times New Roman" w:hAnsi="Tahoma" w:cs="Tahoma"/>
                <w:sz w:val="20"/>
                <w:szCs w:val="20"/>
              </w:rPr>
              <w:t>engaging</w:t>
            </w:r>
            <w:proofErr w:type="gramEnd"/>
            <w:r w:rsidRPr="00593647">
              <w:rPr>
                <w:rFonts w:ascii="Tahoma" w:eastAsia="Times New Roman" w:hAnsi="Tahoma" w:cs="Tahoma"/>
                <w:sz w:val="20"/>
                <w:szCs w:val="20"/>
              </w:rPr>
              <w:t xml:space="preserve"> and enthusiastic practitioner of science to be part of our dedicated and hard-working team. </w:t>
            </w:r>
          </w:p>
          <w:p w14:paraId="31EF09E8" w14:textId="77777777" w:rsidR="00593647" w:rsidRPr="00593647" w:rsidRDefault="00593647" w:rsidP="00593647">
            <w:pPr>
              <w:spacing w:after="200" w:line="276" w:lineRule="auto"/>
              <w:rPr>
                <w:rFonts w:ascii="Tahoma" w:eastAsia="Times New Roman" w:hAnsi="Tahoma" w:cs="Tahoma"/>
                <w:sz w:val="20"/>
                <w:szCs w:val="20"/>
              </w:rPr>
            </w:pPr>
            <w:r w:rsidRPr="00593647">
              <w:rPr>
                <w:rFonts w:ascii="Tahoma" w:eastAsia="Times New Roman" w:hAnsi="Tahoma" w:cs="Tahoma"/>
                <w:sz w:val="20"/>
                <w:szCs w:val="20"/>
              </w:rPr>
              <w:t>Key Stage 3 and 4</w:t>
            </w:r>
          </w:p>
          <w:p w14:paraId="3A5BDA0E" w14:textId="77777777" w:rsidR="00593647" w:rsidRPr="00593647" w:rsidRDefault="00593647" w:rsidP="00593647">
            <w:pPr>
              <w:spacing w:after="200" w:line="276" w:lineRule="auto"/>
              <w:rPr>
                <w:rFonts w:ascii="Tahoma" w:eastAsia="Times New Roman" w:hAnsi="Tahoma" w:cs="Tahoma"/>
                <w:sz w:val="20"/>
                <w:szCs w:val="20"/>
              </w:rPr>
            </w:pPr>
            <w:r w:rsidRPr="00593647">
              <w:rPr>
                <w:rFonts w:ascii="Tahoma" w:eastAsia="Times New Roman" w:hAnsi="Tahoma" w:cs="Tahoma"/>
                <w:sz w:val="20"/>
                <w:szCs w:val="20"/>
              </w:rPr>
              <w:lastRenderedPageBreak/>
              <w:t xml:space="preserve">All students are taught in a two-year KS3 programme with detailed schemes of work, including PowerPoints, interactive </w:t>
            </w:r>
            <w:proofErr w:type="gramStart"/>
            <w:r w:rsidRPr="00593647">
              <w:rPr>
                <w:rFonts w:ascii="Tahoma" w:eastAsia="Times New Roman" w:hAnsi="Tahoma" w:cs="Tahoma"/>
                <w:sz w:val="20"/>
                <w:szCs w:val="20"/>
              </w:rPr>
              <w:t>resources</w:t>
            </w:r>
            <w:proofErr w:type="gramEnd"/>
            <w:r w:rsidRPr="00593647">
              <w:rPr>
                <w:rFonts w:ascii="Tahoma" w:eastAsia="Times New Roman" w:hAnsi="Tahoma" w:cs="Tahoma"/>
                <w:sz w:val="20"/>
                <w:szCs w:val="20"/>
              </w:rPr>
              <w:t xml:space="preserve"> and clear lesson routes. These are reviewed and revised as a team regularly to reflect the changing world we are in and encourage independence and creativity.  Progress in Science is embedded within schemes of work utilising the new KS3 National Curriculum to prepare and develop the skills for our students to enter the three-year AQA GCSE programme prepared to achieve. The GCSE areas of Biology, Chemistry and Physics are delivered as much as possible by subject specialists and we offer Separate Sciences for those with aptitude and ability. We provide a range of STEM activities including science clubs, </w:t>
            </w:r>
            <w:proofErr w:type="gramStart"/>
            <w:r w:rsidRPr="00593647">
              <w:rPr>
                <w:rFonts w:ascii="Tahoma" w:eastAsia="Times New Roman" w:hAnsi="Tahoma" w:cs="Tahoma"/>
                <w:sz w:val="20"/>
                <w:szCs w:val="20"/>
              </w:rPr>
              <w:t>competitions</w:t>
            </w:r>
            <w:proofErr w:type="gramEnd"/>
            <w:r w:rsidRPr="00593647">
              <w:rPr>
                <w:rFonts w:ascii="Tahoma" w:eastAsia="Times New Roman" w:hAnsi="Tahoma" w:cs="Tahoma"/>
                <w:sz w:val="20"/>
                <w:szCs w:val="20"/>
              </w:rPr>
              <w:t xml:space="preserve"> and trips, throughout the year, to further support the learning and understanding of science in real-world contexts.</w:t>
            </w:r>
          </w:p>
          <w:p w14:paraId="70C91D94" w14:textId="77777777" w:rsidR="00593647" w:rsidRPr="00593647" w:rsidRDefault="00593647" w:rsidP="00593647">
            <w:pPr>
              <w:spacing w:after="200" w:line="276" w:lineRule="auto"/>
              <w:rPr>
                <w:rFonts w:ascii="Tahoma" w:eastAsia="Times New Roman" w:hAnsi="Tahoma" w:cs="Tahoma"/>
                <w:sz w:val="20"/>
                <w:szCs w:val="20"/>
              </w:rPr>
            </w:pPr>
            <w:r w:rsidRPr="00593647">
              <w:rPr>
                <w:rFonts w:ascii="Tahoma" w:eastAsia="Times New Roman" w:hAnsi="Tahoma" w:cs="Tahoma"/>
                <w:sz w:val="20"/>
                <w:szCs w:val="20"/>
              </w:rPr>
              <w:t>Key Stage 5</w:t>
            </w:r>
          </w:p>
          <w:p w14:paraId="6E80B671" w14:textId="77777777" w:rsidR="00593647" w:rsidRPr="00593647" w:rsidRDefault="00593647" w:rsidP="00593647">
            <w:pPr>
              <w:spacing w:after="200" w:line="276" w:lineRule="auto"/>
              <w:rPr>
                <w:rFonts w:ascii="Tahoma" w:eastAsia="Times New Roman" w:hAnsi="Tahoma" w:cs="Tahoma"/>
                <w:sz w:val="20"/>
                <w:szCs w:val="20"/>
              </w:rPr>
            </w:pPr>
            <w:r w:rsidRPr="00593647">
              <w:rPr>
                <w:rFonts w:ascii="Tahoma" w:eastAsia="Times New Roman" w:hAnsi="Tahoma" w:cs="Tahoma"/>
                <w:sz w:val="20"/>
                <w:szCs w:val="20"/>
              </w:rPr>
              <w:t xml:space="preserve">We offer A levels in Biology, Chemistry and Physics. The AQA specification is followed for both the Biology and Physics courses and OCR A for Chemistry.  We will be offering Level 3 Applied Science </w:t>
            </w:r>
            <w:proofErr w:type="gramStart"/>
            <w:r w:rsidRPr="00593647">
              <w:rPr>
                <w:rFonts w:ascii="Tahoma" w:eastAsia="Times New Roman" w:hAnsi="Tahoma" w:cs="Tahoma"/>
                <w:sz w:val="20"/>
                <w:szCs w:val="20"/>
              </w:rPr>
              <w:t>in the near future</w:t>
            </w:r>
            <w:proofErr w:type="gramEnd"/>
            <w:r w:rsidRPr="00593647">
              <w:rPr>
                <w:rFonts w:ascii="Tahoma" w:eastAsia="Times New Roman" w:hAnsi="Tahoma" w:cs="Tahoma"/>
                <w:sz w:val="20"/>
                <w:szCs w:val="20"/>
              </w:rPr>
              <w:t xml:space="preserve">, to provide a vocational qualification designed to give learners the opportunity to develop a range of skills and techniques, personal skills and attributes essential for successful performance in working life. Our KS5 teams are experienced practitioners and share ideas around pedagogy regularly to ensure we always strive for excellence.  We are well resourced both within the department and across the partnership to support our students in their progress.  We encourage students to take responsibility and ownership for their learning path and prepare them for the world of work, </w:t>
            </w:r>
            <w:proofErr w:type="gramStart"/>
            <w:r w:rsidRPr="00593647">
              <w:rPr>
                <w:rFonts w:ascii="Tahoma" w:eastAsia="Times New Roman" w:hAnsi="Tahoma" w:cs="Tahoma"/>
                <w:sz w:val="20"/>
                <w:szCs w:val="20"/>
              </w:rPr>
              <w:t>apprenticeships</w:t>
            </w:r>
            <w:proofErr w:type="gramEnd"/>
            <w:r w:rsidRPr="00593647">
              <w:rPr>
                <w:rFonts w:ascii="Tahoma" w:eastAsia="Times New Roman" w:hAnsi="Tahoma" w:cs="Tahoma"/>
                <w:sz w:val="20"/>
                <w:szCs w:val="20"/>
              </w:rPr>
              <w:t xml:space="preserve"> or University beyond.  </w:t>
            </w:r>
          </w:p>
          <w:p w14:paraId="5AE3FAAB" w14:textId="77777777" w:rsidR="00593647" w:rsidRPr="00593647" w:rsidRDefault="00593647" w:rsidP="00593647">
            <w:pPr>
              <w:spacing w:after="200" w:line="276" w:lineRule="auto"/>
              <w:rPr>
                <w:rFonts w:ascii="Tahoma" w:eastAsia="Times New Roman" w:hAnsi="Tahoma" w:cs="Tahoma"/>
                <w:sz w:val="20"/>
                <w:szCs w:val="20"/>
              </w:rPr>
            </w:pPr>
          </w:p>
        </w:tc>
      </w:tr>
    </w:tbl>
    <w:p w14:paraId="64F73CE5" w14:textId="77777777" w:rsidR="00593647" w:rsidRPr="00593647" w:rsidRDefault="00593647" w:rsidP="00593647">
      <w:pPr>
        <w:spacing w:after="200" w:line="276" w:lineRule="auto"/>
        <w:rPr>
          <w:rFonts w:ascii="Tahoma" w:eastAsia="Times New Roman"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93647" w:rsidRPr="00593647" w14:paraId="0DF9B433" w14:textId="77777777" w:rsidTr="00243B6B">
        <w:tc>
          <w:tcPr>
            <w:tcW w:w="5000" w:type="pct"/>
            <w:shd w:val="clear" w:color="auto" w:fill="5BF1ED"/>
          </w:tcPr>
          <w:p w14:paraId="7BE7FD9F" w14:textId="77777777" w:rsidR="00593647" w:rsidRPr="00593647" w:rsidRDefault="00593647" w:rsidP="00593647">
            <w:pPr>
              <w:rPr>
                <w:rFonts w:ascii="Tahoma" w:eastAsia="Times New Roman" w:hAnsi="Tahoma" w:cs="Tahoma"/>
                <w:sz w:val="20"/>
                <w:szCs w:val="20"/>
              </w:rPr>
            </w:pPr>
            <w:r w:rsidRPr="00593647">
              <w:rPr>
                <w:rFonts w:ascii="Tahoma" w:eastAsia="Times New Roman" w:hAnsi="Tahoma" w:cs="Tahoma"/>
                <w:b/>
                <w:sz w:val="20"/>
                <w:szCs w:val="20"/>
              </w:rPr>
              <w:t>Additional Information</w:t>
            </w:r>
          </w:p>
        </w:tc>
      </w:tr>
      <w:tr w:rsidR="00593647" w:rsidRPr="00593647" w14:paraId="51BC645B" w14:textId="77777777" w:rsidTr="00243B6B">
        <w:tc>
          <w:tcPr>
            <w:tcW w:w="5000" w:type="pct"/>
          </w:tcPr>
          <w:p w14:paraId="3F82D0AF" w14:textId="77777777" w:rsidR="00593647" w:rsidRPr="00593647" w:rsidRDefault="00593647" w:rsidP="00593647">
            <w:pPr>
              <w:numPr>
                <w:ilvl w:val="0"/>
                <w:numId w:val="9"/>
              </w:numPr>
              <w:ind w:left="714" w:hanging="357"/>
              <w:rPr>
                <w:rFonts w:ascii="Tahoma" w:eastAsia="Times New Roman" w:hAnsi="Tahoma" w:cs="Tahoma"/>
                <w:sz w:val="20"/>
                <w:szCs w:val="20"/>
              </w:rPr>
            </w:pPr>
            <w:r w:rsidRPr="00593647">
              <w:rPr>
                <w:rFonts w:ascii="Tahoma" w:eastAsia="Times New Roman" w:hAnsi="Tahoma" w:cs="Tahoma"/>
                <w:sz w:val="20"/>
                <w:szCs w:val="20"/>
              </w:rPr>
              <w:t>For details of how the school day is structured, please see school specific websites.</w:t>
            </w:r>
          </w:p>
          <w:p w14:paraId="188CA058" w14:textId="77777777" w:rsidR="00593647" w:rsidRPr="00593647" w:rsidRDefault="00593647" w:rsidP="00593647">
            <w:pPr>
              <w:numPr>
                <w:ilvl w:val="0"/>
                <w:numId w:val="9"/>
              </w:numPr>
              <w:ind w:left="714" w:hanging="357"/>
              <w:rPr>
                <w:rFonts w:ascii="Tahoma" w:eastAsia="Times New Roman" w:hAnsi="Tahoma" w:cs="Tahoma"/>
                <w:sz w:val="20"/>
                <w:szCs w:val="20"/>
              </w:rPr>
            </w:pPr>
            <w:r w:rsidRPr="00593647">
              <w:rPr>
                <w:rFonts w:ascii="Tahoma" w:eastAsia="Times New Roman" w:hAnsi="Tahoma" w:cs="Tahoma"/>
                <w:sz w:val="20"/>
                <w:szCs w:val="20"/>
              </w:rPr>
              <w:t>ECTs will have a reduced timetable</w:t>
            </w:r>
          </w:p>
          <w:p w14:paraId="65F0107B" w14:textId="77777777" w:rsidR="00593647" w:rsidRPr="00593647" w:rsidRDefault="00593647" w:rsidP="00593647">
            <w:pPr>
              <w:numPr>
                <w:ilvl w:val="0"/>
                <w:numId w:val="9"/>
              </w:numPr>
              <w:ind w:left="714" w:hanging="357"/>
              <w:rPr>
                <w:rFonts w:ascii="Tahoma" w:eastAsia="Times New Roman" w:hAnsi="Tahoma" w:cs="Tahoma"/>
                <w:sz w:val="20"/>
                <w:szCs w:val="20"/>
              </w:rPr>
            </w:pPr>
            <w:proofErr w:type="gramStart"/>
            <w:r w:rsidRPr="00593647">
              <w:rPr>
                <w:rFonts w:ascii="Tahoma" w:eastAsia="Times New Roman" w:hAnsi="Tahoma" w:cs="Tahoma"/>
                <w:sz w:val="20"/>
                <w:szCs w:val="20"/>
              </w:rPr>
              <w:t>The majority of</w:t>
            </w:r>
            <w:proofErr w:type="gramEnd"/>
            <w:r w:rsidRPr="00593647">
              <w:rPr>
                <w:rFonts w:ascii="Tahoma" w:eastAsia="Times New Roman" w:hAnsi="Tahoma" w:cs="Tahoma"/>
                <w:sz w:val="20"/>
                <w:szCs w:val="20"/>
              </w:rPr>
              <w:t xml:space="preserve"> staff will be form tutors</w:t>
            </w:r>
          </w:p>
          <w:p w14:paraId="45B52795" w14:textId="77777777" w:rsidR="00593647" w:rsidRPr="00593647" w:rsidRDefault="00593647" w:rsidP="00593647">
            <w:pPr>
              <w:numPr>
                <w:ilvl w:val="0"/>
                <w:numId w:val="9"/>
              </w:numPr>
              <w:ind w:left="714" w:hanging="357"/>
              <w:rPr>
                <w:rFonts w:ascii="Tahoma" w:eastAsia="Times New Roman" w:hAnsi="Tahoma" w:cs="Tahoma"/>
                <w:sz w:val="20"/>
                <w:szCs w:val="20"/>
              </w:rPr>
            </w:pPr>
            <w:r w:rsidRPr="00593647">
              <w:rPr>
                <w:rFonts w:ascii="Tahoma" w:eastAsia="Times New Roman" w:hAnsi="Tahoma" w:cs="Tahoma"/>
                <w:sz w:val="20"/>
                <w:szCs w:val="20"/>
              </w:rPr>
              <w:t>For more information about The Howard Partnership Trust (</w:t>
            </w:r>
            <w:hyperlink r:id="rId10" w:history="1">
              <w:r w:rsidRPr="00593647">
                <w:rPr>
                  <w:rFonts w:ascii="Tahoma" w:eastAsia="Times New Roman" w:hAnsi="Tahoma" w:cs="Tahoma"/>
                  <w:color w:val="0000FF"/>
                  <w:sz w:val="20"/>
                  <w:szCs w:val="20"/>
                  <w:u w:val="single"/>
                </w:rPr>
                <w:t>www.thehowardpartnership.org</w:t>
              </w:r>
            </w:hyperlink>
            <w:r w:rsidRPr="00593647">
              <w:rPr>
                <w:rFonts w:ascii="Tahoma" w:eastAsia="Times New Roman" w:hAnsi="Tahoma" w:cs="Tahoma"/>
                <w:sz w:val="20"/>
                <w:szCs w:val="20"/>
              </w:rPr>
              <w:t>)</w:t>
            </w:r>
          </w:p>
        </w:tc>
      </w:tr>
    </w:tbl>
    <w:p w14:paraId="4362E01C" w14:textId="77777777" w:rsidR="00593647" w:rsidRPr="00593647" w:rsidRDefault="00593647" w:rsidP="00593647">
      <w:pPr>
        <w:spacing w:after="200" w:line="276" w:lineRule="auto"/>
        <w:rPr>
          <w:rFonts w:ascii="Tahoma" w:eastAsia="Times New Roman" w:hAnsi="Tahoma" w:cs="Tahoma"/>
        </w:rPr>
      </w:pPr>
    </w:p>
    <w:p w14:paraId="433C5EF9" w14:textId="77777777" w:rsidR="00593647" w:rsidRPr="00593647" w:rsidRDefault="00593647" w:rsidP="00593647">
      <w:pPr>
        <w:spacing w:after="200" w:line="276" w:lineRule="auto"/>
        <w:rPr>
          <w:rFonts w:ascii="Tahoma" w:eastAsia="Times New Roman" w:hAnsi="Tahoma" w:cs="Tahoma"/>
        </w:rPr>
      </w:pPr>
    </w:p>
    <w:p w14:paraId="7E145743" w14:textId="77777777" w:rsidR="00593647" w:rsidRPr="00593647" w:rsidRDefault="00593647" w:rsidP="00593647">
      <w:pPr>
        <w:spacing w:after="200" w:line="276" w:lineRule="auto"/>
        <w:jc w:val="center"/>
        <w:rPr>
          <w:rFonts w:ascii="Tahoma" w:eastAsia="Times New Roman" w:hAnsi="Tahoma" w:cs="Tahoma"/>
        </w:rPr>
      </w:pPr>
    </w:p>
    <w:p w14:paraId="6D649940" w14:textId="2F1F718D" w:rsidR="00593647" w:rsidRDefault="00593647" w:rsidP="00593647">
      <w:pPr>
        <w:spacing w:after="200" w:line="276" w:lineRule="auto"/>
        <w:jc w:val="center"/>
        <w:rPr>
          <w:rFonts w:ascii="Tahoma" w:eastAsia="Times New Roman" w:hAnsi="Tahoma" w:cs="Tahoma"/>
        </w:rPr>
      </w:pPr>
    </w:p>
    <w:p w14:paraId="6453FFF8" w14:textId="77777777" w:rsidR="00593647" w:rsidRPr="00593647" w:rsidRDefault="00593647" w:rsidP="00593647">
      <w:pPr>
        <w:spacing w:after="200" w:line="276" w:lineRule="auto"/>
        <w:jc w:val="center"/>
        <w:rPr>
          <w:rFonts w:ascii="Tahoma" w:eastAsia="Times New Roman" w:hAnsi="Tahoma" w:cs="Tahoma"/>
        </w:rPr>
      </w:pPr>
    </w:p>
    <w:p w14:paraId="47582C74" w14:textId="77777777" w:rsidR="00593647" w:rsidRPr="00593647" w:rsidRDefault="007D67A1" w:rsidP="00593647">
      <w:pPr>
        <w:spacing w:after="120" w:line="276" w:lineRule="auto"/>
        <w:jc w:val="center"/>
        <w:rPr>
          <w:rFonts w:ascii="Tahoma" w:eastAsia="Times New Roman" w:hAnsi="Tahoma" w:cs="Tahoma"/>
          <w:b/>
        </w:rPr>
      </w:pPr>
      <w:r>
        <w:rPr>
          <w:rFonts w:ascii="Calibri" w:eastAsia="Times New Roman" w:hAnsi="Calibri" w:cs="Times New Roman"/>
          <w:noProof/>
        </w:rPr>
        <w:lastRenderedPageBreak/>
        <w:object w:dxaOrig="1440" w:dyaOrig="1440" w14:anchorId="2AB665B1">
          <v:shape id="_x0000_s1027" type="#_x0000_t75" style="position:absolute;left:0;text-align:left;margin-left:710.5pt;margin-top:-36.15pt;width:60.7pt;height:90.5pt;z-index:-251656192;visibility:visible;mso-wrap-edited:f" wrapcoords="-470 0 -470 21262 21600 21262 21600 0 -470 0" fillcolor="window">
            <v:imagedata r:id="rId8" o:title=""/>
          </v:shape>
          <o:OLEObject Type="Embed" ProgID="Word.Picture.8" ShapeID="_x0000_s1027" DrawAspect="Content" ObjectID="_1728808527" r:id="rId11"/>
        </w:object>
      </w:r>
      <w:r w:rsidR="00593647" w:rsidRPr="00593647">
        <w:rPr>
          <w:rFonts w:ascii="Tahoma" w:eastAsia="Times New Roman" w:hAnsi="Tahoma" w:cs="Tahoma"/>
        </w:rPr>
        <w:t>T</w:t>
      </w:r>
      <w:r w:rsidR="00593647" w:rsidRPr="00593647">
        <w:rPr>
          <w:rFonts w:ascii="Tahoma" w:eastAsia="Times New Roman" w:hAnsi="Tahoma" w:cs="Tahoma"/>
          <w:b/>
        </w:rPr>
        <w:t xml:space="preserve">HE HOWARD PARTNERSHIP TRUST </w:t>
      </w:r>
    </w:p>
    <w:p w14:paraId="1CAE2FE4" w14:textId="77777777" w:rsidR="00593647" w:rsidRPr="00593647" w:rsidRDefault="00593647" w:rsidP="00593647">
      <w:pPr>
        <w:spacing w:after="120" w:line="276" w:lineRule="auto"/>
        <w:jc w:val="center"/>
        <w:rPr>
          <w:rFonts w:ascii="Tahoma" w:eastAsia="Times New Roman" w:hAnsi="Tahoma" w:cs="Tahoma"/>
          <w:b/>
        </w:rPr>
      </w:pPr>
      <w:r w:rsidRPr="00593647">
        <w:rPr>
          <w:rFonts w:ascii="Tahoma" w:eastAsia="Times New Roman" w:hAnsi="Tahoma" w:cs="Tahoma"/>
          <w:b/>
          <w:i/>
          <w:color w:val="5BF1ED"/>
        </w:rPr>
        <w:t>‘Bringing out the Best’</w:t>
      </w:r>
    </w:p>
    <w:p w14:paraId="616FF7D2" w14:textId="77777777" w:rsidR="00593647" w:rsidRPr="00593647" w:rsidRDefault="00593647" w:rsidP="00593647">
      <w:pPr>
        <w:spacing w:after="200" w:line="276" w:lineRule="auto"/>
        <w:jc w:val="center"/>
        <w:rPr>
          <w:rFonts w:ascii="Tahoma" w:eastAsia="Times New Roman" w:hAnsi="Tahoma" w:cs="Tahoma"/>
          <w:b/>
        </w:rPr>
      </w:pPr>
      <w:r w:rsidRPr="00593647">
        <w:rPr>
          <w:rFonts w:ascii="Tahoma" w:eastAsia="Times New Roman" w:hAnsi="Tahoma" w:cs="Tahoma"/>
          <w:b/>
        </w:rPr>
        <w:t>PERSON SPECIFICATION – HEAD OF SUBJECT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8"/>
        <w:gridCol w:w="2048"/>
        <w:gridCol w:w="2048"/>
        <w:gridCol w:w="3484"/>
      </w:tblGrid>
      <w:tr w:rsidR="00593647" w:rsidRPr="00593647" w14:paraId="32F85F14" w14:textId="77777777" w:rsidTr="00243B6B">
        <w:tc>
          <w:tcPr>
            <w:tcW w:w="2283" w:type="pct"/>
            <w:shd w:val="clear" w:color="auto" w:fill="5BF1ED"/>
          </w:tcPr>
          <w:p w14:paraId="1F8323C2" w14:textId="77777777" w:rsidR="00593647" w:rsidRPr="00593647" w:rsidRDefault="00593647" w:rsidP="00593647">
            <w:pPr>
              <w:spacing w:after="200" w:line="276" w:lineRule="auto"/>
              <w:rPr>
                <w:rFonts w:ascii="Tahoma" w:eastAsia="Times New Roman" w:hAnsi="Tahoma" w:cs="Tahoma"/>
                <w:b/>
                <w:sz w:val="20"/>
                <w:szCs w:val="20"/>
              </w:rPr>
            </w:pPr>
            <w:r w:rsidRPr="00593647">
              <w:rPr>
                <w:rFonts w:ascii="Tahoma" w:eastAsia="Times New Roman" w:hAnsi="Tahoma" w:cs="Tahoma"/>
                <w:b/>
                <w:sz w:val="20"/>
                <w:szCs w:val="20"/>
              </w:rPr>
              <w:t>Qualifications &amp; Training</w:t>
            </w:r>
          </w:p>
        </w:tc>
        <w:tc>
          <w:tcPr>
            <w:tcW w:w="734" w:type="pct"/>
            <w:shd w:val="clear" w:color="auto" w:fill="5BF1ED"/>
          </w:tcPr>
          <w:p w14:paraId="04FF959C" w14:textId="77777777" w:rsidR="00593647" w:rsidRPr="00593647" w:rsidRDefault="00593647" w:rsidP="00593647">
            <w:pPr>
              <w:spacing w:after="200" w:line="276" w:lineRule="auto"/>
              <w:rPr>
                <w:rFonts w:ascii="Tahoma" w:eastAsia="Times New Roman" w:hAnsi="Tahoma" w:cs="Tahoma"/>
                <w:b/>
                <w:sz w:val="20"/>
                <w:szCs w:val="20"/>
              </w:rPr>
            </w:pPr>
            <w:r w:rsidRPr="00593647">
              <w:rPr>
                <w:rFonts w:ascii="Tahoma" w:eastAsia="Times New Roman" w:hAnsi="Tahoma" w:cs="Tahoma"/>
                <w:b/>
                <w:sz w:val="20"/>
                <w:szCs w:val="20"/>
              </w:rPr>
              <w:t>Essential</w:t>
            </w:r>
          </w:p>
        </w:tc>
        <w:tc>
          <w:tcPr>
            <w:tcW w:w="734" w:type="pct"/>
            <w:shd w:val="clear" w:color="auto" w:fill="5BF1ED"/>
          </w:tcPr>
          <w:p w14:paraId="5C1B23C3" w14:textId="77777777" w:rsidR="00593647" w:rsidRPr="00593647" w:rsidRDefault="00593647" w:rsidP="00593647">
            <w:pPr>
              <w:spacing w:after="200" w:line="276" w:lineRule="auto"/>
              <w:rPr>
                <w:rFonts w:ascii="Tahoma" w:eastAsia="Times New Roman" w:hAnsi="Tahoma" w:cs="Tahoma"/>
                <w:b/>
                <w:sz w:val="20"/>
                <w:szCs w:val="20"/>
              </w:rPr>
            </w:pPr>
            <w:r w:rsidRPr="00593647">
              <w:rPr>
                <w:rFonts w:ascii="Tahoma" w:eastAsia="Times New Roman" w:hAnsi="Tahoma" w:cs="Tahoma"/>
                <w:b/>
                <w:sz w:val="20"/>
                <w:szCs w:val="20"/>
              </w:rPr>
              <w:t>Desirable</w:t>
            </w:r>
          </w:p>
        </w:tc>
        <w:tc>
          <w:tcPr>
            <w:tcW w:w="1249" w:type="pct"/>
            <w:shd w:val="clear" w:color="auto" w:fill="5BF1ED"/>
          </w:tcPr>
          <w:p w14:paraId="1837E27C" w14:textId="77777777" w:rsidR="00593647" w:rsidRPr="00593647" w:rsidRDefault="00593647" w:rsidP="00593647">
            <w:pPr>
              <w:spacing w:after="200" w:line="276" w:lineRule="auto"/>
              <w:rPr>
                <w:rFonts w:ascii="Tahoma" w:eastAsia="Times New Roman" w:hAnsi="Tahoma" w:cs="Tahoma"/>
                <w:b/>
                <w:sz w:val="20"/>
                <w:szCs w:val="20"/>
              </w:rPr>
            </w:pPr>
            <w:r w:rsidRPr="00593647">
              <w:rPr>
                <w:rFonts w:ascii="Tahoma" w:eastAsia="Times New Roman" w:hAnsi="Tahoma" w:cs="Tahoma"/>
                <w:b/>
                <w:sz w:val="20"/>
                <w:szCs w:val="20"/>
              </w:rPr>
              <w:t>How assessed</w:t>
            </w:r>
          </w:p>
        </w:tc>
      </w:tr>
      <w:tr w:rsidR="00593647" w:rsidRPr="00593647" w14:paraId="5EA3F741" w14:textId="77777777" w:rsidTr="00243B6B">
        <w:tc>
          <w:tcPr>
            <w:tcW w:w="2283" w:type="pct"/>
            <w:shd w:val="clear" w:color="auto" w:fill="FFFFFF"/>
          </w:tcPr>
          <w:p w14:paraId="7D64464C"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Qualified teacher status</w:t>
            </w:r>
          </w:p>
        </w:tc>
        <w:tc>
          <w:tcPr>
            <w:tcW w:w="734" w:type="pct"/>
            <w:shd w:val="clear" w:color="auto" w:fill="FFFFFF"/>
          </w:tcPr>
          <w:p w14:paraId="0AE9CF1E"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46BB6EF7"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1F9CD4FF"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w:t>
            </w:r>
          </w:p>
        </w:tc>
      </w:tr>
      <w:tr w:rsidR="00593647" w:rsidRPr="00593647" w14:paraId="13745442" w14:textId="77777777" w:rsidTr="00243B6B">
        <w:tc>
          <w:tcPr>
            <w:tcW w:w="2283" w:type="pct"/>
            <w:shd w:val="clear" w:color="auto" w:fill="FFFFFF"/>
          </w:tcPr>
          <w:p w14:paraId="5351506E"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 xml:space="preserve">Relevant specialist qualifications in your subject </w:t>
            </w:r>
          </w:p>
        </w:tc>
        <w:tc>
          <w:tcPr>
            <w:tcW w:w="734" w:type="pct"/>
            <w:shd w:val="clear" w:color="auto" w:fill="FFFFFF"/>
          </w:tcPr>
          <w:p w14:paraId="7187614D"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71ACC2E7"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0BBE028B"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w:t>
            </w:r>
          </w:p>
        </w:tc>
      </w:tr>
      <w:tr w:rsidR="00593647" w:rsidRPr="00593647" w14:paraId="406C1396" w14:textId="77777777" w:rsidTr="00243B6B">
        <w:tc>
          <w:tcPr>
            <w:tcW w:w="2283" w:type="pct"/>
            <w:shd w:val="clear" w:color="auto" w:fill="FFFFFF"/>
          </w:tcPr>
          <w:p w14:paraId="70D11F92"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Commitment to CPD and improving practice through reflection</w:t>
            </w:r>
          </w:p>
        </w:tc>
        <w:tc>
          <w:tcPr>
            <w:tcW w:w="734" w:type="pct"/>
            <w:shd w:val="clear" w:color="auto" w:fill="FFFFFF"/>
          </w:tcPr>
          <w:p w14:paraId="21B51BB4"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3BF47F04"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2DB97FE4"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04CA3764" w14:textId="77777777" w:rsidTr="00243B6B">
        <w:tc>
          <w:tcPr>
            <w:tcW w:w="2283" w:type="pct"/>
            <w:shd w:val="clear" w:color="auto" w:fill="FFFFFF"/>
          </w:tcPr>
          <w:p w14:paraId="0D383F75"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Thorough knowledge and understanding of curriculum requirements and developments within your own subject specialism</w:t>
            </w:r>
          </w:p>
        </w:tc>
        <w:tc>
          <w:tcPr>
            <w:tcW w:w="734" w:type="pct"/>
            <w:shd w:val="clear" w:color="auto" w:fill="FFFFFF"/>
          </w:tcPr>
          <w:p w14:paraId="41E71670"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5954A399"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1F15076A"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336DB354" w14:textId="77777777" w:rsidTr="00243B6B">
        <w:tc>
          <w:tcPr>
            <w:tcW w:w="2283" w:type="pct"/>
            <w:shd w:val="clear" w:color="auto" w:fill="FFFFFF"/>
          </w:tcPr>
          <w:p w14:paraId="5CBBAE8D"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Experience as a form tutor and / or pastoral work</w:t>
            </w:r>
          </w:p>
        </w:tc>
        <w:tc>
          <w:tcPr>
            <w:tcW w:w="734" w:type="pct"/>
            <w:shd w:val="clear" w:color="auto" w:fill="FFFFFF"/>
          </w:tcPr>
          <w:p w14:paraId="27242C0B" w14:textId="77777777" w:rsidR="00593647" w:rsidRPr="00593647" w:rsidRDefault="00593647" w:rsidP="00593647">
            <w:pPr>
              <w:jc w:val="center"/>
              <w:rPr>
                <w:rFonts w:ascii="Calibri" w:eastAsia="Times New Roman" w:hAnsi="Calibri" w:cs="Times New Roman"/>
                <w:sz w:val="20"/>
                <w:szCs w:val="20"/>
              </w:rPr>
            </w:pPr>
          </w:p>
        </w:tc>
        <w:tc>
          <w:tcPr>
            <w:tcW w:w="734" w:type="pct"/>
            <w:shd w:val="clear" w:color="auto" w:fill="FFFFFF"/>
          </w:tcPr>
          <w:p w14:paraId="31BA6D26"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1249" w:type="pct"/>
            <w:shd w:val="clear" w:color="auto" w:fill="FFFFFF"/>
          </w:tcPr>
          <w:p w14:paraId="57FA2BC3"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3372FB1C" w14:textId="77777777" w:rsidTr="00243B6B">
        <w:tc>
          <w:tcPr>
            <w:tcW w:w="2283" w:type="pct"/>
            <w:shd w:val="clear" w:color="auto" w:fill="5BF1ED"/>
          </w:tcPr>
          <w:p w14:paraId="12856F0A" w14:textId="77777777" w:rsidR="00593647" w:rsidRPr="00593647" w:rsidRDefault="00593647" w:rsidP="00593647">
            <w:pPr>
              <w:spacing w:after="200" w:line="276" w:lineRule="auto"/>
              <w:rPr>
                <w:rFonts w:ascii="Tahoma" w:eastAsia="Times New Roman" w:hAnsi="Tahoma" w:cs="Tahoma"/>
                <w:b/>
                <w:sz w:val="20"/>
                <w:szCs w:val="20"/>
              </w:rPr>
            </w:pPr>
            <w:r w:rsidRPr="00593647">
              <w:rPr>
                <w:rFonts w:ascii="Tahoma" w:eastAsia="Times New Roman" w:hAnsi="Tahoma" w:cs="Tahoma"/>
                <w:b/>
                <w:sz w:val="20"/>
                <w:szCs w:val="20"/>
              </w:rPr>
              <w:t>Skills and abilities</w:t>
            </w:r>
          </w:p>
        </w:tc>
        <w:tc>
          <w:tcPr>
            <w:tcW w:w="734" w:type="pct"/>
            <w:shd w:val="clear" w:color="auto" w:fill="5BF1ED"/>
          </w:tcPr>
          <w:p w14:paraId="24019E16" w14:textId="77777777" w:rsidR="00593647" w:rsidRPr="00593647" w:rsidRDefault="00593647" w:rsidP="00593647">
            <w:pPr>
              <w:spacing w:after="200" w:line="276" w:lineRule="auto"/>
              <w:rPr>
                <w:rFonts w:ascii="Tahoma" w:eastAsia="Times New Roman" w:hAnsi="Tahoma" w:cs="Tahoma"/>
                <w:b/>
                <w:sz w:val="20"/>
                <w:szCs w:val="20"/>
              </w:rPr>
            </w:pPr>
            <w:r w:rsidRPr="00593647">
              <w:rPr>
                <w:rFonts w:ascii="Tahoma" w:eastAsia="Times New Roman" w:hAnsi="Tahoma" w:cs="Tahoma"/>
                <w:b/>
                <w:sz w:val="20"/>
                <w:szCs w:val="20"/>
              </w:rPr>
              <w:t>Essential</w:t>
            </w:r>
          </w:p>
        </w:tc>
        <w:tc>
          <w:tcPr>
            <w:tcW w:w="734" w:type="pct"/>
            <w:shd w:val="clear" w:color="auto" w:fill="5BF1ED"/>
          </w:tcPr>
          <w:p w14:paraId="6D1A8875" w14:textId="77777777" w:rsidR="00593647" w:rsidRPr="00593647" w:rsidRDefault="00593647" w:rsidP="00593647">
            <w:pPr>
              <w:spacing w:after="200" w:line="276" w:lineRule="auto"/>
              <w:jc w:val="center"/>
              <w:rPr>
                <w:rFonts w:ascii="Tahoma" w:eastAsia="Times New Roman" w:hAnsi="Tahoma" w:cs="Tahoma"/>
                <w:b/>
                <w:sz w:val="20"/>
                <w:szCs w:val="20"/>
              </w:rPr>
            </w:pPr>
            <w:r w:rsidRPr="00593647">
              <w:rPr>
                <w:rFonts w:ascii="Tahoma" w:eastAsia="Times New Roman" w:hAnsi="Tahoma" w:cs="Tahoma"/>
                <w:b/>
                <w:sz w:val="20"/>
                <w:szCs w:val="20"/>
              </w:rPr>
              <w:t>Desirable</w:t>
            </w:r>
          </w:p>
        </w:tc>
        <w:tc>
          <w:tcPr>
            <w:tcW w:w="1249" w:type="pct"/>
            <w:shd w:val="clear" w:color="auto" w:fill="5BF1ED"/>
          </w:tcPr>
          <w:p w14:paraId="2DF1E1DF" w14:textId="77777777" w:rsidR="00593647" w:rsidRPr="00593647" w:rsidRDefault="00593647" w:rsidP="00593647">
            <w:pPr>
              <w:spacing w:after="200" w:line="276" w:lineRule="auto"/>
              <w:rPr>
                <w:rFonts w:ascii="Tahoma" w:eastAsia="Times New Roman" w:hAnsi="Tahoma" w:cs="Tahoma"/>
                <w:b/>
                <w:sz w:val="20"/>
                <w:szCs w:val="20"/>
              </w:rPr>
            </w:pPr>
            <w:r w:rsidRPr="00593647">
              <w:rPr>
                <w:rFonts w:ascii="Tahoma" w:eastAsia="Times New Roman" w:hAnsi="Tahoma" w:cs="Tahoma"/>
                <w:b/>
                <w:sz w:val="20"/>
                <w:szCs w:val="20"/>
              </w:rPr>
              <w:t>How assessed</w:t>
            </w:r>
          </w:p>
        </w:tc>
      </w:tr>
      <w:tr w:rsidR="00593647" w:rsidRPr="00593647" w14:paraId="1C695540" w14:textId="77777777" w:rsidTr="00243B6B">
        <w:tc>
          <w:tcPr>
            <w:tcW w:w="2283" w:type="pct"/>
            <w:shd w:val="clear" w:color="auto" w:fill="FFFFFF"/>
          </w:tcPr>
          <w:p w14:paraId="5D182581"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To be able to teach lessons which consistently meet the Teacher Standards</w:t>
            </w:r>
          </w:p>
        </w:tc>
        <w:tc>
          <w:tcPr>
            <w:tcW w:w="734" w:type="pct"/>
            <w:shd w:val="clear" w:color="auto" w:fill="FFFFFF"/>
          </w:tcPr>
          <w:p w14:paraId="0263B8E2"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46B8629C"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2AABD078"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1B95ECFA" w14:textId="77777777" w:rsidTr="00243B6B">
        <w:tc>
          <w:tcPr>
            <w:tcW w:w="2283" w:type="pct"/>
            <w:shd w:val="clear" w:color="auto" w:fill="FFFFFF"/>
          </w:tcPr>
          <w:p w14:paraId="0FF840EF"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Demonstrable experience of improving student outcomes</w:t>
            </w:r>
          </w:p>
        </w:tc>
        <w:tc>
          <w:tcPr>
            <w:tcW w:w="734" w:type="pct"/>
            <w:shd w:val="clear" w:color="auto" w:fill="FFFFFF"/>
          </w:tcPr>
          <w:p w14:paraId="41DFCBA5"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419442F9"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6FDA0F9D"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1BFCD7C7" w14:textId="77777777" w:rsidTr="00243B6B">
        <w:tc>
          <w:tcPr>
            <w:tcW w:w="2283" w:type="pct"/>
            <w:shd w:val="clear" w:color="auto" w:fill="FFFFFF"/>
          </w:tcPr>
          <w:p w14:paraId="61B0FEDF"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Experience of carrying out monitoring and evaluation of colleagues</w:t>
            </w:r>
          </w:p>
        </w:tc>
        <w:tc>
          <w:tcPr>
            <w:tcW w:w="734" w:type="pct"/>
            <w:shd w:val="clear" w:color="auto" w:fill="FFFFFF"/>
          </w:tcPr>
          <w:p w14:paraId="5E2E98DC" w14:textId="77777777" w:rsidR="00593647" w:rsidRPr="00593647" w:rsidRDefault="00593647" w:rsidP="00593647">
            <w:pPr>
              <w:jc w:val="center"/>
              <w:rPr>
                <w:rFonts w:ascii="Calibri" w:eastAsia="Times New Roman" w:hAnsi="Calibri" w:cs="Times New Roman"/>
                <w:sz w:val="20"/>
                <w:szCs w:val="20"/>
              </w:rPr>
            </w:pPr>
          </w:p>
        </w:tc>
        <w:tc>
          <w:tcPr>
            <w:tcW w:w="734" w:type="pct"/>
            <w:shd w:val="clear" w:color="auto" w:fill="FFFFFF"/>
          </w:tcPr>
          <w:p w14:paraId="3CAB26AF"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1249" w:type="pct"/>
            <w:shd w:val="clear" w:color="auto" w:fill="FFFFFF"/>
          </w:tcPr>
          <w:p w14:paraId="0CF7DD98"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661DE3CB" w14:textId="77777777" w:rsidTr="00243B6B">
        <w:tc>
          <w:tcPr>
            <w:tcW w:w="2283" w:type="pct"/>
            <w:shd w:val="clear" w:color="auto" w:fill="FFFFFF"/>
          </w:tcPr>
          <w:p w14:paraId="4DEEB2AD"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Experience of leading CPD opportunities for colleagues</w:t>
            </w:r>
          </w:p>
        </w:tc>
        <w:tc>
          <w:tcPr>
            <w:tcW w:w="734" w:type="pct"/>
            <w:shd w:val="clear" w:color="auto" w:fill="FFFFFF"/>
          </w:tcPr>
          <w:p w14:paraId="59497854" w14:textId="77777777" w:rsidR="00593647" w:rsidRPr="00593647" w:rsidRDefault="00593647" w:rsidP="00593647">
            <w:pPr>
              <w:jc w:val="center"/>
              <w:rPr>
                <w:rFonts w:ascii="Calibri" w:eastAsia="Times New Roman" w:hAnsi="Calibri" w:cs="Times New Roman"/>
                <w:sz w:val="20"/>
                <w:szCs w:val="20"/>
              </w:rPr>
            </w:pPr>
          </w:p>
        </w:tc>
        <w:tc>
          <w:tcPr>
            <w:tcW w:w="734" w:type="pct"/>
            <w:shd w:val="clear" w:color="auto" w:fill="FFFFFF"/>
          </w:tcPr>
          <w:p w14:paraId="729A146A"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1249" w:type="pct"/>
            <w:shd w:val="clear" w:color="auto" w:fill="FFFFFF"/>
          </w:tcPr>
          <w:p w14:paraId="1C0E27E9"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06E8F567" w14:textId="77777777" w:rsidTr="00243B6B">
        <w:tc>
          <w:tcPr>
            <w:tcW w:w="2283" w:type="pct"/>
            <w:shd w:val="clear" w:color="auto" w:fill="FFFFFF"/>
          </w:tcPr>
          <w:p w14:paraId="23B8CDE5"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To use a variety of strategies to engage students and promote a stimulating learning environment</w:t>
            </w:r>
          </w:p>
        </w:tc>
        <w:tc>
          <w:tcPr>
            <w:tcW w:w="734" w:type="pct"/>
            <w:shd w:val="clear" w:color="auto" w:fill="FFFFFF"/>
          </w:tcPr>
          <w:p w14:paraId="03BF9A4B"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688EE963"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4D9C795E"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1B92FBBE" w14:textId="77777777" w:rsidTr="00243B6B">
        <w:tc>
          <w:tcPr>
            <w:tcW w:w="2283" w:type="pct"/>
            <w:shd w:val="clear" w:color="auto" w:fill="FFFFFF"/>
          </w:tcPr>
          <w:p w14:paraId="321B1343"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To lead a team, inspiring others and to promote faculty / department procedures</w:t>
            </w:r>
          </w:p>
        </w:tc>
        <w:tc>
          <w:tcPr>
            <w:tcW w:w="734" w:type="pct"/>
            <w:shd w:val="clear" w:color="auto" w:fill="FFFFFF"/>
          </w:tcPr>
          <w:p w14:paraId="53BEB693"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566EF8F2"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7A514A0E"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244B5952" w14:textId="77777777" w:rsidTr="00243B6B">
        <w:tc>
          <w:tcPr>
            <w:tcW w:w="2283" w:type="pct"/>
            <w:shd w:val="clear" w:color="auto" w:fill="FFFFFF"/>
          </w:tcPr>
          <w:p w14:paraId="70D056DA"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To be a confident user of IT as a teaching tool</w:t>
            </w:r>
          </w:p>
        </w:tc>
        <w:tc>
          <w:tcPr>
            <w:tcW w:w="734" w:type="pct"/>
            <w:shd w:val="clear" w:color="auto" w:fill="FFFFFF"/>
          </w:tcPr>
          <w:p w14:paraId="03A0D732"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4C6C3F27"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6FBF9887"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60145411" w14:textId="77777777" w:rsidTr="00243B6B">
        <w:tc>
          <w:tcPr>
            <w:tcW w:w="2283" w:type="pct"/>
            <w:shd w:val="clear" w:color="auto" w:fill="FFFFFF"/>
          </w:tcPr>
          <w:p w14:paraId="79AE7661"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 xml:space="preserve">To contribute to the wider life of the faculty / department and </w:t>
            </w:r>
            <w:proofErr w:type="gramStart"/>
            <w:r w:rsidRPr="00593647">
              <w:rPr>
                <w:rFonts w:ascii="Calibri" w:eastAsia="Times New Roman" w:hAnsi="Calibri" w:cs="Times New Roman"/>
                <w:sz w:val="20"/>
                <w:szCs w:val="20"/>
              </w:rPr>
              <w:t>whole-school</w:t>
            </w:r>
            <w:proofErr w:type="gramEnd"/>
            <w:r w:rsidRPr="00593647">
              <w:rPr>
                <w:rFonts w:ascii="Calibri" w:eastAsia="Times New Roman" w:hAnsi="Calibri" w:cs="Times New Roman"/>
                <w:sz w:val="20"/>
                <w:szCs w:val="20"/>
              </w:rPr>
              <w:t>, supporting extra-curricular and intervention initiatives</w:t>
            </w:r>
          </w:p>
        </w:tc>
        <w:tc>
          <w:tcPr>
            <w:tcW w:w="734" w:type="pct"/>
            <w:shd w:val="clear" w:color="auto" w:fill="FFFFFF"/>
          </w:tcPr>
          <w:p w14:paraId="35004E0A"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67BEB790"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1A94F8AA"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7CD7DD19" w14:textId="77777777" w:rsidTr="00243B6B">
        <w:tc>
          <w:tcPr>
            <w:tcW w:w="2283" w:type="pct"/>
            <w:shd w:val="clear" w:color="auto" w:fill="5BF1ED"/>
          </w:tcPr>
          <w:p w14:paraId="06EA06DE" w14:textId="77777777" w:rsidR="00593647" w:rsidRPr="00593647" w:rsidRDefault="00593647" w:rsidP="00593647">
            <w:pPr>
              <w:rPr>
                <w:rFonts w:ascii="Tahoma" w:eastAsia="Times New Roman" w:hAnsi="Tahoma" w:cs="Tahoma"/>
                <w:b/>
                <w:sz w:val="20"/>
                <w:szCs w:val="20"/>
              </w:rPr>
            </w:pPr>
            <w:r w:rsidRPr="00593647">
              <w:rPr>
                <w:rFonts w:ascii="Tahoma" w:eastAsia="Times New Roman" w:hAnsi="Tahoma" w:cs="Tahoma"/>
                <w:b/>
                <w:sz w:val="20"/>
                <w:szCs w:val="20"/>
              </w:rPr>
              <w:t>Personal Attributes</w:t>
            </w:r>
          </w:p>
        </w:tc>
        <w:tc>
          <w:tcPr>
            <w:tcW w:w="734" w:type="pct"/>
            <w:shd w:val="clear" w:color="auto" w:fill="5BF1ED"/>
          </w:tcPr>
          <w:p w14:paraId="5B161B55" w14:textId="77777777" w:rsidR="00593647" w:rsidRPr="00593647" w:rsidRDefault="00593647" w:rsidP="00593647">
            <w:pPr>
              <w:spacing w:after="200" w:line="276" w:lineRule="auto"/>
              <w:jc w:val="center"/>
              <w:rPr>
                <w:rFonts w:ascii="Tahoma" w:eastAsia="Times New Roman" w:hAnsi="Tahoma" w:cs="Tahoma"/>
                <w:b/>
                <w:sz w:val="20"/>
                <w:szCs w:val="20"/>
              </w:rPr>
            </w:pPr>
            <w:r w:rsidRPr="00593647">
              <w:rPr>
                <w:rFonts w:ascii="Tahoma" w:eastAsia="Times New Roman" w:hAnsi="Tahoma" w:cs="Tahoma"/>
                <w:b/>
                <w:sz w:val="20"/>
                <w:szCs w:val="20"/>
              </w:rPr>
              <w:t>Essential</w:t>
            </w:r>
          </w:p>
        </w:tc>
        <w:tc>
          <w:tcPr>
            <w:tcW w:w="734" w:type="pct"/>
            <w:shd w:val="clear" w:color="auto" w:fill="5BF1ED"/>
          </w:tcPr>
          <w:p w14:paraId="7A237DEB" w14:textId="77777777" w:rsidR="00593647" w:rsidRPr="00593647" w:rsidRDefault="00593647" w:rsidP="00593647">
            <w:pPr>
              <w:spacing w:after="200" w:line="276" w:lineRule="auto"/>
              <w:jc w:val="center"/>
              <w:rPr>
                <w:rFonts w:ascii="Tahoma" w:eastAsia="Times New Roman" w:hAnsi="Tahoma" w:cs="Tahoma"/>
                <w:b/>
                <w:sz w:val="20"/>
                <w:szCs w:val="20"/>
              </w:rPr>
            </w:pPr>
            <w:r w:rsidRPr="00593647">
              <w:rPr>
                <w:rFonts w:ascii="Tahoma" w:eastAsia="Times New Roman" w:hAnsi="Tahoma" w:cs="Tahoma"/>
                <w:b/>
                <w:sz w:val="20"/>
                <w:szCs w:val="20"/>
              </w:rPr>
              <w:t>Desirable</w:t>
            </w:r>
          </w:p>
        </w:tc>
        <w:tc>
          <w:tcPr>
            <w:tcW w:w="1249" w:type="pct"/>
            <w:shd w:val="clear" w:color="auto" w:fill="5BF1ED"/>
          </w:tcPr>
          <w:p w14:paraId="3EA28BBE" w14:textId="77777777" w:rsidR="00593647" w:rsidRPr="00593647" w:rsidRDefault="00593647" w:rsidP="00593647">
            <w:pPr>
              <w:spacing w:after="200" w:line="276" w:lineRule="auto"/>
              <w:rPr>
                <w:rFonts w:ascii="Tahoma" w:eastAsia="Times New Roman" w:hAnsi="Tahoma" w:cs="Tahoma"/>
                <w:b/>
                <w:sz w:val="20"/>
                <w:szCs w:val="20"/>
              </w:rPr>
            </w:pPr>
            <w:r w:rsidRPr="00593647">
              <w:rPr>
                <w:rFonts w:ascii="Tahoma" w:eastAsia="Times New Roman" w:hAnsi="Tahoma" w:cs="Tahoma"/>
                <w:b/>
                <w:sz w:val="20"/>
                <w:szCs w:val="20"/>
              </w:rPr>
              <w:t>How assessed</w:t>
            </w:r>
          </w:p>
        </w:tc>
      </w:tr>
      <w:tr w:rsidR="00593647" w:rsidRPr="00593647" w14:paraId="1E90A5BD" w14:textId="77777777" w:rsidTr="00243B6B">
        <w:tc>
          <w:tcPr>
            <w:tcW w:w="2283" w:type="pct"/>
            <w:shd w:val="clear" w:color="auto" w:fill="FFFFFF"/>
          </w:tcPr>
          <w:p w14:paraId="004A0990"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 xml:space="preserve">Excellent communication skills with the ability to relate </w:t>
            </w:r>
            <w:proofErr w:type="gramStart"/>
            <w:r w:rsidRPr="00593647">
              <w:rPr>
                <w:rFonts w:ascii="Calibri" w:eastAsia="Times New Roman" w:hAnsi="Calibri" w:cs="Times New Roman"/>
                <w:sz w:val="20"/>
                <w:szCs w:val="20"/>
              </w:rPr>
              <w:t>well  to</w:t>
            </w:r>
            <w:proofErr w:type="gramEnd"/>
            <w:r w:rsidRPr="00593647">
              <w:rPr>
                <w:rFonts w:ascii="Calibri" w:eastAsia="Times New Roman" w:hAnsi="Calibri" w:cs="Times New Roman"/>
                <w:sz w:val="20"/>
                <w:szCs w:val="20"/>
              </w:rPr>
              <w:t xml:space="preserve"> students and adults</w:t>
            </w:r>
          </w:p>
        </w:tc>
        <w:tc>
          <w:tcPr>
            <w:tcW w:w="734" w:type="pct"/>
            <w:shd w:val="clear" w:color="auto" w:fill="FFFFFF"/>
          </w:tcPr>
          <w:p w14:paraId="335D87FE"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2636FB56"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2654CEDC"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4B3E49EE" w14:textId="77777777" w:rsidTr="00243B6B">
        <w:tc>
          <w:tcPr>
            <w:tcW w:w="2283" w:type="pct"/>
            <w:shd w:val="clear" w:color="auto" w:fill="FFFFFF"/>
          </w:tcPr>
          <w:p w14:paraId="2E331901"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Ability to make effective use of data and develop timely and relevant intervention strategies to promote student progress</w:t>
            </w:r>
          </w:p>
        </w:tc>
        <w:tc>
          <w:tcPr>
            <w:tcW w:w="734" w:type="pct"/>
            <w:shd w:val="clear" w:color="auto" w:fill="FFFFFF"/>
          </w:tcPr>
          <w:p w14:paraId="795310EE"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02BD64F0"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36D60303"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018AD617" w14:textId="77777777" w:rsidTr="00243B6B">
        <w:tc>
          <w:tcPr>
            <w:tcW w:w="2283" w:type="pct"/>
            <w:shd w:val="clear" w:color="auto" w:fill="FFFFFF"/>
          </w:tcPr>
          <w:p w14:paraId="2FA71703"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 xml:space="preserve">Energy, enthusiasm, </w:t>
            </w:r>
            <w:proofErr w:type="gramStart"/>
            <w:r w:rsidRPr="00593647">
              <w:rPr>
                <w:rFonts w:ascii="Calibri" w:eastAsia="Times New Roman" w:hAnsi="Calibri" w:cs="Times New Roman"/>
                <w:sz w:val="20"/>
                <w:szCs w:val="20"/>
              </w:rPr>
              <w:t>determination</w:t>
            </w:r>
            <w:proofErr w:type="gramEnd"/>
            <w:r w:rsidRPr="00593647">
              <w:rPr>
                <w:rFonts w:ascii="Calibri" w:eastAsia="Times New Roman" w:hAnsi="Calibri" w:cs="Times New Roman"/>
                <w:sz w:val="20"/>
                <w:szCs w:val="20"/>
              </w:rPr>
              <w:t xml:space="preserve"> and an insistence on high standards</w:t>
            </w:r>
          </w:p>
        </w:tc>
        <w:tc>
          <w:tcPr>
            <w:tcW w:w="734" w:type="pct"/>
            <w:shd w:val="clear" w:color="auto" w:fill="FFFFFF"/>
          </w:tcPr>
          <w:p w14:paraId="382AA8FB"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57A16552"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65B8E735"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2F770B9F" w14:textId="77777777" w:rsidTr="00243B6B">
        <w:tc>
          <w:tcPr>
            <w:tcW w:w="2283" w:type="pct"/>
            <w:shd w:val="clear" w:color="auto" w:fill="FFFFFF"/>
          </w:tcPr>
          <w:p w14:paraId="4643F12B"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Be able to work under pressure, prioritise and manage time effectively</w:t>
            </w:r>
          </w:p>
        </w:tc>
        <w:tc>
          <w:tcPr>
            <w:tcW w:w="734" w:type="pct"/>
            <w:shd w:val="clear" w:color="auto" w:fill="FFFFFF"/>
          </w:tcPr>
          <w:p w14:paraId="3787DD08" w14:textId="77777777" w:rsidR="00593647" w:rsidRPr="00593647" w:rsidRDefault="00593647" w:rsidP="00593647">
            <w:pPr>
              <w:jc w:val="center"/>
              <w:rPr>
                <w:rFonts w:ascii="Calibri" w:eastAsia="Times New Roman" w:hAnsi="Calibri" w:cs="Times New Roman"/>
                <w:sz w:val="20"/>
                <w:szCs w:val="20"/>
              </w:rPr>
            </w:pPr>
            <w:r w:rsidRPr="00593647">
              <w:rPr>
                <w:rFonts w:ascii="Calibri" w:eastAsia="Times New Roman" w:hAnsi="Calibri" w:cs="Times New Roman"/>
                <w:sz w:val="20"/>
                <w:szCs w:val="20"/>
              </w:rPr>
              <w:sym w:font="Wingdings" w:char="F0FC"/>
            </w:r>
          </w:p>
        </w:tc>
        <w:tc>
          <w:tcPr>
            <w:tcW w:w="734" w:type="pct"/>
            <w:shd w:val="clear" w:color="auto" w:fill="FFFFFF"/>
          </w:tcPr>
          <w:p w14:paraId="72375C1D" w14:textId="77777777" w:rsidR="00593647" w:rsidRPr="00593647" w:rsidRDefault="00593647" w:rsidP="00593647">
            <w:pPr>
              <w:jc w:val="center"/>
              <w:rPr>
                <w:rFonts w:ascii="Calibri" w:eastAsia="Times New Roman" w:hAnsi="Calibri" w:cs="Times New Roman"/>
                <w:sz w:val="20"/>
                <w:szCs w:val="20"/>
              </w:rPr>
            </w:pPr>
          </w:p>
        </w:tc>
        <w:tc>
          <w:tcPr>
            <w:tcW w:w="1249" w:type="pct"/>
            <w:shd w:val="clear" w:color="auto" w:fill="FFFFFF"/>
          </w:tcPr>
          <w:p w14:paraId="50D5A711" w14:textId="77777777" w:rsidR="00593647" w:rsidRPr="00593647" w:rsidRDefault="00593647" w:rsidP="00593647">
            <w:pPr>
              <w:rPr>
                <w:rFonts w:ascii="Calibri" w:eastAsia="Times New Roman" w:hAnsi="Calibri" w:cs="Times New Roman"/>
                <w:sz w:val="20"/>
                <w:szCs w:val="20"/>
              </w:rPr>
            </w:pPr>
            <w:r w:rsidRPr="00593647">
              <w:rPr>
                <w:rFonts w:ascii="Calibri" w:eastAsia="Times New Roman" w:hAnsi="Calibri" w:cs="Times New Roman"/>
                <w:sz w:val="20"/>
                <w:szCs w:val="20"/>
              </w:rPr>
              <w:t>Application / Interview</w:t>
            </w:r>
          </w:p>
        </w:tc>
      </w:tr>
      <w:tr w:rsidR="00593647" w:rsidRPr="00593647" w14:paraId="11A12215" w14:textId="77777777" w:rsidTr="00243B6B">
        <w:tc>
          <w:tcPr>
            <w:tcW w:w="5000" w:type="pct"/>
            <w:gridSpan w:val="4"/>
            <w:shd w:val="clear" w:color="auto" w:fill="5BF1ED"/>
          </w:tcPr>
          <w:p w14:paraId="0505A171" w14:textId="7B7F88AB" w:rsidR="00593647" w:rsidRPr="00593647" w:rsidRDefault="000C04B5" w:rsidP="00593647">
            <w:pPr>
              <w:rPr>
                <w:rFonts w:ascii="Tahoma" w:eastAsia="Times New Roman" w:hAnsi="Tahoma" w:cs="Tahoma"/>
                <w:b/>
                <w:sz w:val="20"/>
                <w:szCs w:val="20"/>
              </w:rPr>
            </w:pPr>
            <w:r>
              <w:rPr>
                <w:rFonts w:ascii="Tahoma" w:eastAsia="Times New Roman" w:hAnsi="Tahoma" w:cs="Tahoma"/>
                <w:b/>
                <w:sz w:val="20"/>
                <w:szCs w:val="20"/>
              </w:rPr>
              <w:t>Values</w:t>
            </w:r>
          </w:p>
          <w:p w14:paraId="440F14E3" w14:textId="77777777" w:rsidR="00593647" w:rsidRPr="00593647" w:rsidRDefault="00593647" w:rsidP="00593647">
            <w:pPr>
              <w:rPr>
                <w:rFonts w:ascii="Tahoma" w:eastAsia="Times New Roman" w:hAnsi="Tahoma" w:cs="Tahoma"/>
                <w:b/>
                <w:sz w:val="20"/>
                <w:szCs w:val="20"/>
              </w:rPr>
            </w:pPr>
          </w:p>
        </w:tc>
      </w:tr>
      <w:tr w:rsidR="00593647" w:rsidRPr="00593647" w14:paraId="7584E6AA" w14:textId="77777777" w:rsidTr="00243B6B">
        <w:tc>
          <w:tcPr>
            <w:tcW w:w="5000" w:type="pct"/>
            <w:gridSpan w:val="4"/>
            <w:shd w:val="clear" w:color="auto" w:fill="FFFFFF"/>
          </w:tcPr>
          <w:p w14:paraId="58DC06E6" w14:textId="77777777" w:rsidR="00283FFA" w:rsidRPr="00283FFA" w:rsidRDefault="00283FFA" w:rsidP="00283FFA">
            <w:pPr>
              <w:pStyle w:val="TableParagraph"/>
              <w:ind w:left="138" w:right="112"/>
              <w:jc w:val="both"/>
              <w:rPr>
                <w:rFonts w:ascii="Tahoma" w:hAnsi="Tahoma" w:cs="Tahoma"/>
                <w:sz w:val="20"/>
                <w:szCs w:val="20"/>
                <w:lang w:val="en-US"/>
              </w:rPr>
            </w:pPr>
            <w:r w:rsidRPr="00283FFA">
              <w:rPr>
                <w:rFonts w:ascii="Tahoma" w:hAnsi="Tahoma" w:cs="Tahoma"/>
                <w:sz w:val="20"/>
                <w:szCs w:val="20"/>
                <w:lang w:val="en-US"/>
              </w:rPr>
              <w:lastRenderedPageBreak/>
              <w:t xml:space="preserve">We are a values-based </w:t>
            </w:r>
            <w:proofErr w:type="spellStart"/>
            <w:r w:rsidRPr="00283FFA">
              <w:rPr>
                <w:rFonts w:ascii="Tahoma" w:hAnsi="Tahoma" w:cs="Tahoma"/>
                <w:sz w:val="20"/>
                <w:szCs w:val="20"/>
                <w:lang w:val="en-US"/>
              </w:rPr>
              <w:t>organisation</w:t>
            </w:r>
            <w:proofErr w:type="spellEnd"/>
            <w:r w:rsidRPr="00283FFA">
              <w:rPr>
                <w:rFonts w:ascii="Tahoma" w:hAnsi="Tahoma" w:cs="Tahoma"/>
                <w:sz w:val="20"/>
                <w:szCs w:val="20"/>
                <w:lang w:val="en-US"/>
              </w:rPr>
              <w:t xml:space="preserve"> and seek to recruit individuals who can demonstrate our values. </w:t>
            </w:r>
          </w:p>
          <w:p w14:paraId="0C0185FE" w14:textId="77777777" w:rsidR="00283FFA" w:rsidRPr="00283FFA" w:rsidRDefault="00283FFA" w:rsidP="00283FFA">
            <w:pPr>
              <w:pStyle w:val="TableParagraph"/>
              <w:ind w:left="138" w:right="112"/>
              <w:jc w:val="both"/>
              <w:rPr>
                <w:rFonts w:ascii="Tahoma" w:hAnsi="Tahoma" w:cs="Tahoma"/>
                <w:sz w:val="20"/>
                <w:szCs w:val="20"/>
                <w:lang w:val="en-US"/>
              </w:rPr>
            </w:pPr>
            <w:r w:rsidRPr="00283FFA">
              <w:rPr>
                <w:rFonts w:ascii="Tahoma" w:hAnsi="Tahoma" w:cs="Tahoma"/>
                <w:sz w:val="20"/>
                <w:szCs w:val="20"/>
                <w:lang w:val="en-US"/>
              </w:rPr>
              <w:t>Our values will be assessed through the selection process, so we ask all applicants when providing their supporting statement to also incorporate not only how they meet the essential criteria for the role but to also demonstrate our values.</w:t>
            </w:r>
          </w:p>
          <w:p w14:paraId="4B9E8A8D" w14:textId="77777777" w:rsidR="00283FFA" w:rsidRPr="00283FFA" w:rsidRDefault="00283FFA" w:rsidP="00283FFA">
            <w:pPr>
              <w:pStyle w:val="TableParagraph"/>
              <w:ind w:left="138" w:right="112"/>
              <w:jc w:val="both"/>
              <w:rPr>
                <w:rFonts w:ascii="Tahoma" w:hAnsi="Tahoma" w:cs="Tahoma"/>
                <w:b/>
                <w:bCs/>
                <w:sz w:val="20"/>
                <w:szCs w:val="20"/>
                <w:lang w:val="en-US"/>
              </w:rPr>
            </w:pPr>
            <w:r w:rsidRPr="00283FFA">
              <w:rPr>
                <w:rFonts w:ascii="Tahoma" w:hAnsi="Tahoma" w:cs="Tahoma"/>
                <w:b/>
                <w:bCs/>
                <w:sz w:val="20"/>
                <w:szCs w:val="20"/>
                <w:lang w:val="en-US"/>
              </w:rPr>
              <w:t>Our values are:</w:t>
            </w:r>
          </w:p>
          <w:p w14:paraId="1C36326B" w14:textId="77777777" w:rsidR="00283FFA" w:rsidRPr="00283FFA" w:rsidRDefault="00283FFA" w:rsidP="00283FFA">
            <w:pPr>
              <w:pStyle w:val="TableParagraph"/>
              <w:spacing w:line="360" w:lineRule="auto"/>
              <w:ind w:left="138" w:right="112"/>
              <w:jc w:val="both"/>
              <w:rPr>
                <w:rFonts w:ascii="Tahoma" w:hAnsi="Tahoma" w:cs="Tahoma"/>
                <w:sz w:val="20"/>
                <w:szCs w:val="20"/>
                <w:lang w:val="en-US"/>
              </w:rPr>
            </w:pPr>
            <w:r w:rsidRPr="00283FFA">
              <w:rPr>
                <w:rFonts w:ascii="Tahoma" w:hAnsi="Tahoma" w:cs="Tahoma"/>
                <w:b/>
                <w:bCs/>
                <w:sz w:val="20"/>
                <w:szCs w:val="20"/>
                <w:lang w:val="en-US"/>
              </w:rPr>
              <w:t xml:space="preserve">Integrity </w:t>
            </w:r>
            <w:r w:rsidRPr="00283FFA">
              <w:rPr>
                <w:rFonts w:ascii="Tahoma" w:hAnsi="Tahoma" w:cs="Tahoma"/>
                <w:sz w:val="20"/>
                <w:szCs w:val="20"/>
                <w:lang w:val="en-US"/>
              </w:rPr>
              <w:t>- displaying honesty and having strong moral principles</w:t>
            </w:r>
          </w:p>
          <w:p w14:paraId="6638FBA0" w14:textId="77777777" w:rsidR="00283FFA" w:rsidRPr="00283FFA" w:rsidRDefault="00283FFA" w:rsidP="00283FFA">
            <w:pPr>
              <w:pStyle w:val="TableParagraph"/>
              <w:spacing w:line="360" w:lineRule="auto"/>
              <w:ind w:left="138" w:right="112"/>
              <w:jc w:val="both"/>
              <w:rPr>
                <w:rFonts w:ascii="Tahoma" w:hAnsi="Tahoma" w:cs="Tahoma"/>
                <w:sz w:val="20"/>
                <w:szCs w:val="20"/>
                <w:lang w:val="en-US"/>
              </w:rPr>
            </w:pPr>
            <w:r w:rsidRPr="00283FFA">
              <w:rPr>
                <w:rFonts w:ascii="Tahoma" w:hAnsi="Tahoma" w:cs="Tahoma"/>
                <w:b/>
                <w:bCs/>
                <w:sz w:val="20"/>
                <w:szCs w:val="20"/>
                <w:lang w:val="en-US"/>
              </w:rPr>
              <w:t>Partnership</w:t>
            </w:r>
            <w:r w:rsidRPr="00283FFA">
              <w:rPr>
                <w:rFonts w:ascii="Tahoma" w:hAnsi="Tahoma" w:cs="Tahoma"/>
                <w:sz w:val="20"/>
                <w:szCs w:val="20"/>
                <w:lang w:val="en-US"/>
              </w:rPr>
              <w:t xml:space="preserve"> - working together and taking collective ownership to achieve the same goals</w:t>
            </w:r>
          </w:p>
          <w:p w14:paraId="331A1147" w14:textId="77777777" w:rsidR="00283FFA" w:rsidRPr="00283FFA" w:rsidRDefault="00283FFA" w:rsidP="00283FFA">
            <w:pPr>
              <w:pStyle w:val="TableParagraph"/>
              <w:spacing w:line="360" w:lineRule="auto"/>
              <w:ind w:left="138" w:right="112"/>
              <w:jc w:val="both"/>
              <w:rPr>
                <w:rFonts w:ascii="Tahoma" w:hAnsi="Tahoma" w:cs="Tahoma"/>
                <w:sz w:val="20"/>
                <w:szCs w:val="20"/>
                <w:lang w:val="en-US"/>
              </w:rPr>
            </w:pPr>
            <w:r w:rsidRPr="00283FFA">
              <w:rPr>
                <w:rFonts w:ascii="Tahoma" w:hAnsi="Tahoma" w:cs="Tahoma"/>
                <w:b/>
                <w:bCs/>
                <w:sz w:val="20"/>
                <w:szCs w:val="20"/>
                <w:lang w:val="en-US"/>
              </w:rPr>
              <w:t>Advocacy</w:t>
            </w:r>
            <w:r w:rsidRPr="00283FFA">
              <w:rPr>
                <w:rFonts w:ascii="Tahoma" w:hAnsi="Tahoma" w:cs="Tahoma"/>
                <w:sz w:val="20"/>
                <w:szCs w:val="20"/>
                <w:lang w:val="en-US"/>
              </w:rPr>
              <w:t xml:space="preserve"> - working hard on behalf of others to </w:t>
            </w:r>
            <w:proofErr w:type="spellStart"/>
            <w:r w:rsidRPr="00283FFA">
              <w:rPr>
                <w:rFonts w:ascii="Tahoma" w:hAnsi="Tahoma" w:cs="Tahoma"/>
                <w:sz w:val="20"/>
                <w:szCs w:val="20"/>
                <w:lang w:val="en-US"/>
              </w:rPr>
              <w:t>maximise</w:t>
            </w:r>
            <w:proofErr w:type="spellEnd"/>
            <w:r w:rsidRPr="00283FFA">
              <w:rPr>
                <w:rFonts w:ascii="Tahoma" w:hAnsi="Tahoma" w:cs="Tahoma"/>
                <w:sz w:val="20"/>
                <w:szCs w:val="20"/>
                <w:lang w:val="en-US"/>
              </w:rPr>
              <w:t xml:space="preserve"> their success</w:t>
            </w:r>
          </w:p>
          <w:p w14:paraId="0A1596B4" w14:textId="77777777" w:rsidR="00283FFA" w:rsidRPr="00283FFA" w:rsidRDefault="00283FFA" w:rsidP="00283FFA">
            <w:pPr>
              <w:pStyle w:val="TableParagraph"/>
              <w:spacing w:line="360" w:lineRule="auto"/>
              <w:ind w:left="138" w:right="112"/>
              <w:jc w:val="both"/>
              <w:rPr>
                <w:rFonts w:ascii="Tahoma" w:hAnsi="Tahoma" w:cs="Tahoma"/>
                <w:sz w:val="20"/>
                <w:szCs w:val="20"/>
                <w:lang w:val="en-US"/>
              </w:rPr>
            </w:pPr>
            <w:r w:rsidRPr="00283FFA">
              <w:rPr>
                <w:rFonts w:ascii="Tahoma" w:hAnsi="Tahoma" w:cs="Tahoma"/>
                <w:b/>
                <w:bCs/>
                <w:sz w:val="20"/>
                <w:szCs w:val="20"/>
                <w:lang w:val="en-US"/>
              </w:rPr>
              <w:t>Resilience</w:t>
            </w:r>
            <w:r w:rsidRPr="00283FFA">
              <w:rPr>
                <w:rFonts w:ascii="Tahoma" w:hAnsi="Tahoma" w:cs="Tahoma"/>
                <w:sz w:val="20"/>
                <w:szCs w:val="20"/>
                <w:lang w:val="en-US"/>
              </w:rPr>
              <w:t xml:space="preserve"> - finding success again after something difficult or negative has happened</w:t>
            </w:r>
          </w:p>
          <w:p w14:paraId="79433CEC" w14:textId="77777777" w:rsidR="00283FFA" w:rsidRPr="00283FFA" w:rsidRDefault="00283FFA" w:rsidP="00283FFA">
            <w:pPr>
              <w:pStyle w:val="TableParagraph"/>
              <w:spacing w:line="360" w:lineRule="auto"/>
              <w:ind w:left="138" w:right="112"/>
              <w:jc w:val="both"/>
              <w:rPr>
                <w:rFonts w:ascii="Tahoma" w:hAnsi="Tahoma" w:cs="Tahoma"/>
                <w:sz w:val="20"/>
                <w:szCs w:val="20"/>
                <w:lang w:val="en-US"/>
              </w:rPr>
            </w:pPr>
            <w:r w:rsidRPr="00283FFA">
              <w:rPr>
                <w:rFonts w:ascii="Tahoma" w:hAnsi="Tahoma" w:cs="Tahoma"/>
                <w:b/>
                <w:bCs/>
                <w:sz w:val="20"/>
                <w:szCs w:val="20"/>
                <w:lang w:val="en-US"/>
              </w:rPr>
              <w:t xml:space="preserve">Compassion </w:t>
            </w:r>
            <w:r w:rsidRPr="00283FFA">
              <w:rPr>
                <w:rFonts w:ascii="Tahoma" w:hAnsi="Tahoma" w:cs="Tahoma"/>
                <w:sz w:val="20"/>
                <w:szCs w:val="20"/>
                <w:lang w:val="en-US"/>
              </w:rPr>
              <w:t>- displaying empathy towards and a desire to help others</w:t>
            </w:r>
          </w:p>
          <w:p w14:paraId="0BC6700F" w14:textId="77777777" w:rsidR="00593647" w:rsidRPr="00283FFA" w:rsidRDefault="00283FFA" w:rsidP="00283FFA">
            <w:pPr>
              <w:rPr>
                <w:rFonts w:ascii="Tahoma" w:hAnsi="Tahoma" w:cs="Tahoma"/>
                <w:sz w:val="20"/>
                <w:szCs w:val="20"/>
                <w:lang w:val="en-US"/>
              </w:rPr>
            </w:pPr>
            <w:r w:rsidRPr="00283FFA">
              <w:rPr>
                <w:rFonts w:ascii="Tahoma" w:hAnsi="Tahoma" w:cs="Tahoma"/>
                <w:b/>
                <w:bCs/>
                <w:sz w:val="20"/>
                <w:szCs w:val="20"/>
                <w:lang w:val="en-US"/>
              </w:rPr>
              <w:t xml:space="preserve">  Aspiration </w:t>
            </w:r>
            <w:r w:rsidRPr="00283FFA">
              <w:rPr>
                <w:rFonts w:ascii="Tahoma" w:hAnsi="Tahoma" w:cs="Tahoma"/>
                <w:sz w:val="20"/>
                <w:szCs w:val="20"/>
                <w:lang w:val="en-US"/>
              </w:rPr>
              <w:t>- aiming high to achieve success</w:t>
            </w:r>
          </w:p>
          <w:p w14:paraId="770AD471" w14:textId="2D64B6D2" w:rsidR="00283FFA" w:rsidRPr="00593647" w:rsidRDefault="00283FFA" w:rsidP="00283FFA">
            <w:pPr>
              <w:rPr>
                <w:rFonts w:ascii="Tahoma" w:eastAsia="Times New Roman" w:hAnsi="Tahoma" w:cs="Tahoma"/>
                <w:b/>
                <w:sz w:val="20"/>
                <w:szCs w:val="20"/>
              </w:rPr>
            </w:pPr>
          </w:p>
        </w:tc>
      </w:tr>
      <w:tr w:rsidR="005174EE" w:rsidRPr="00045801" w14:paraId="2CB91CF5" w14:textId="77777777" w:rsidTr="00EA09F1">
        <w:tc>
          <w:tcPr>
            <w:tcW w:w="5000" w:type="pct"/>
            <w:gridSpan w:val="4"/>
            <w:shd w:val="clear" w:color="auto" w:fill="5BF1ED"/>
          </w:tcPr>
          <w:p w14:paraId="36FD4126" w14:textId="77777777" w:rsidR="005174EE" w:rsidRPr="00045801" w:rsidRDefault="005174EE" w:rsidP="00EA09F1">
            <w:pPr>
              <w:pStyle w:val="NoSpacing"/>
              <w:rPr>
                <w:rFonts w:ascii="Tahoma" w:hAnsi="Tahoma" w:cs="Tahoma"/>
                <w:b/>
                <w:sz w:val="20"/>
                <w:szCs w:val="20"/>
              </w:rPr>
            </w:pPr>
            <w:r>
              <w:rPr>
                <w:rFonts w:ascii="Tahoma" w:hAnsi="Tahoma" w:cs="Tahoma"/>
                <w:b/>
                <w:sz w:val="20"/>
                <w:szCs w:val="20"/>
              </w:rPr>
              <w:t xml:space="preserve">Safeguarding and Further Information </w:t>
            </w:r>
          </w:p>
        </w:tc>
      </w:tr>
      <w:tr w:rsidR="005174EE" w:rsidRPr="00B3280A" w14:paraId="69165783" w14:textId="77777777" w:rsidTr="00EA09F1">
        <w:tc>
          <w:tcPr>
            <w:tcW w:w="5000" w:type="pct"/>
            <w:gridSpan w:val="4"/>
            <w:shd w:val="clear" w:color="auto" w:fill="auto"/>
          </w:tcPr>
          <w:p w14:paraId="5498A7CA" w14:textId="77777777" w:rsidR="005174EE" w:rsidRDefault="005174EE" w:rsidP="00EA09F1">
            <w:pPr>
              <w:rPr>
                <w:lang w:val="en-US"/>
              </w:rPr>
            </w:pPr>
            <w:bookmarkStart w:id="0" w:name="_Hlk111527808"/>
          </w:p>
          <w:p w14:paraId="7F69C07A" w14:textId="77777777" w:rsidR="005174EE" w:rsidRPr="005174EE" w:rsidRDefault="005174EE" w:rsidP="00EA09F1">
            <w:pPr>
              <w:pStyle w:val="NoSpacing"/>
              <w:rPr>
                <w:rFonts w:ascii="Tahoma" w:hAnsi="Tahoma" w:cs="Tahoma"/>
                <w:sz w:val="20"/>
                <w:szCs w:val="20"/>
                <w:lang w:val="en-US"/>
              </w:rPr>
            </w:pPr>
            <w:r w:rsidRPr="005174EE">
              <w:rPr>
                <w:rFonts w:ascii="Tahoma" w:hAnsi="Tahoma" w:cs="Tahoma"/>
                <w:sz w:val="20"/>
                <w:szCs w:val="20"/>
                <w:lang w:val="en-US"/>
              </w:rPr>
              <w:t>The successful candidate will be subject to a satisfactory enhanced disclosure from the Disclosure and Barring Service (DBS).</w:t>
            </w:r>
          </w:p>
          <w:p w14:paraId="170A0F32" w14:textId="3B46FE70" w:rsidR="005174EE" w:rsidRDefault="005174EE" w:rsidP="00EA09F1">
            <w:pPr>
              <w:rPr>
                <w:rFonts w:ascii="Tahoma" w:hAnsi="Tahoma" w:cs="Tahoma"/>
                <w:sz w:val="20"/>
                <w:szCs w:val="20"/>
                <w:lang w:val="en-US"/>
              </w:rPr>
            </w:pPr>
            <w:r w:rsidRPr="005174EE">
              <w:rPr>
                <w:rFonts w:ascii="Tahoma" w:hAnsi="Tahoma" w:cs="Tahoma"/>
                <w:sz w:val="20"/>
                <w:szCs w:val="20"/>
                <w:lang w:val="en-US"/>
              </w:rPr>
              <w:t>The Howard Partnership Trust is committed to safeguarding and promoting the welfare of children and young people and expects all staff and volunteers to share this commitment</w:t>
            </w:r>
            <w:r>
              <w:rPr>
                <w:rFonts w:ascii="Tahoma" w:hAnsi="Tahoma" w:cs="Tahoma"/>
                <w:sz w:val="20"/>
                <w:szCs w:val="20"/>
                <w:lang w:val="en-US"/>
              </w:rPr>
              <w:t>.</w:t>
            </w:r>
          </w:p>
          <w:p w14:paraId="515F72C6" w14:textId="77777777" w:rsidR="005174EE" w:rsidRPr="005174EE" w:rsidRDefault="005174EE" w:rsidP="00EA09F1">
            <w:pPr>
              <w:rPr>
                <w:rFonts w:ascii="Tahoma" w:hAnsi="Tahoma" w:cs="Tahoma"/>
                <w:sz w:val="20"/>
                <w:szCs w:val="20"/>
              </w:rPr>
            </w:pPr>
          </w:p>
          <w:p w14:paraId="77F5A2D7" w14:textId="77777777" w:rsidR="005174EE" w:rsidRPr="005174EE" w:rsidRDefault="005174EE" w:rsidP="00EA09F1">
            <w:pPr>
              <w:rPr>
                <w:rFonts w:ascii="Tahoma" w:hAnsi="Tahoma" w:cs="Tahoma"/>
                <w:sz w:val="20"/>
                <w:szCs w:val="20"/>
              </w:rPr>
            </w:pPr>
            <w:r w:rsidRPr="005174EE">
              <w:rPr>
                <w:rFonts w:ascii="Tahoma" w:hAnsi="Tahoma" w:cs="Tahoma"/>
                <w:sz w:val="20"/>
                <w:szCs w:val="20"/>
                <w:lang w:val="en-US"/>
              </w:rPr>
              <w:t>Due to the nature of this role, it will be necessary for the appropriate level of criminal record disclosure</w:t>
            </w:r>
            <w:r w:rsidRPr="005174EE">
              <w:rPr>
                <w:rFonts w:ascii="Tahoma" w:hAnsi="Tahoma" w:cs="Tahoma"/>
                <w:spacing w:val="-59"/>
                <w:sz w:val="20"/>
                <w:szCs w:val="20"/>
                <w:lang w:val="en-US"/>
              </w:rPr>
              <w:t xml:space="preserve"> </w:t>
            </w:r>
            <w:r w:rsidRPr="005174EE">
              <w:rPr>
                <w:rFonts w:ascii="Tahoma" w:hAnsi="Tahoma" w:cs="Tahoma"/>
                <w:sz w:val="20"/>
                <w:szCs w:val="20"/>
                <w:lang w:val="en-US"/>
              </w:rPr>
              <w:t>to be undertaken. In making your application, it is essential you disclose whether you have any</w:t>
            </w:r>
            <w:r w:rsidRPr="005174EE">
              <w:rPr>
                <w:rFonts w:ascii="Tahoma" w:hAnsi="Tahoma" w:cs="Tahoma"/>
                <w:spacing w:val="1"/>
                <w:sz w:val="20"/>
                <w:szCs w:val="20"/>
                <w:lang w:val="en-US"/>
              </w:rPr>
              <w:t xml:space="preserve"> </w:t>
            </w:r>
            <w:r w:rsidRPr="005174EE">
              <w:rPr>
                <w:rFonts w:ascii="Tahoma" w:hAnsi="Tahoma" w:cs="Tahoma"/>
                <w:sz w:val="20"/>
                <w:szCs w:val="20"/>
                <w:lang w:val="en-US"/>
              </w:rPr>
              <w:t>pending charges, convictions, bind-overs or cautions and, if so, for which offences. This post will be</w:t>
            </w:r>
            <w:r w:rsidRPr="005174EE">
              <w:rPr>
                <w:rFonts w:ascii="Tahoma" w:hAnsi="Tahoma" w:cs="Tahoma"/>
                <w:spacing w:val="1"/>
                <w:sz w:val="20"/>
                <w:szCs w:val="20"/>
                <w:lang w:val="en-US"/>
              </w:rPr>
              <w:t xml:space="preserve"> </w:t>
            </w:r>
            <w:r w:rsidRPr="005174EE">
              <w:rPr>
                <w:rFonts w:ascii="Tahoma" w:hAnsi="Tahoma" w:cs="Tahoma"/>
                <w:sz w:val="20"/>
                <w:szCs w:val="20"/>
                <w:lang w:val="en-US"/>
              </w:rPr>
              <w:t>exempt from the provisions of Section 4 (2) of the Rehabilitation of Offenders Act 1974. Therefore,</w:t>
            </w:r>
            <w:r w:rsidRPr="005174EE">
              <w:rPr>
                <w:rFonts w:ascii="Tahoma" w:hAnsi="Tahoma" w:cs="Tahoma"/>
                <w:spacing w:val="1"/>
                <w:sz w:val="20"/>
                <w:szCs w:val="20"/>
                <w:lang w:val="en-US"/>
              </w:rPr>
              <w:t xml:space="preserve"> </w:t>
            </w:r>
            <w:r w:rsidRPr="005174EE">
              <w:rPr>
                <w:rFonts w:ascii="Tahoma" w:hAnsi="Tahoma" w:cs="Tahoma"/>
                <w:sz w:val="20"/>
                <w:szCs w:val="20"/>
                <w:lang w:val="en-US"/>
              </w:rPr>
              <w:t>applicants are not entitled to withhold information about convictions which for other purposes are</w:t>
            </w:r>
            <w:r w:rsidRPr="005174EE">
              <w:rPr>
                <w:rFonts w:ascii="Tahoma" w:hAnsi="Tahoma" w:cs="Tahoma"/>
                <w:spacing w:val="1"/>
                <w:sz w:val="20"/>
                <w:szCs w:val="20"/>
                <w:lang w:val="en-US"/>
              </w:rPr>
              <w:t xml:space="preserve"> </w:t>
            </w:r>
            <w:r w:rsidRPr="005174EE">
              <w:rPr>
                <w:rFonts w:ascii="Tahoma" w:hAnsi="Tahoma" w:cs="Tahoma"/>
                <w:sz w:val="20"/>
                <w:szCs w:val="20"/>
                <w:lang w:val="en-US"/>
              </w:rPr>
              <w:t>‘spent’ under the provision of the Act, and, in the event of the employment being taken up; any failure</w:t>
            </w:r>
            <w:r w:rsidRPr="005174EE">
              <w:rPr>
                <w:rFonts w:ascii="Tahoma" w:hAnsi="Tahoma" w:cs="Tahoma"/>
                <w:spacing w:val="1"/>
                <w:sz w:val="20"/>
                <w:szCs w:val="20"/>
                <w:lang w:val="en-US"/>
              </w:rPr>
              <w:t xml:space="preserve"> </w:t>
            </w:r>
            <w:r w:rsidRPr="005174EE">
              <w:rPr>
                <w:rFonts w:ascii="Tahoma" w:hAnsi="Tahoma" w:cs="Tahoma"/>
                <w:sz w:val="20"/>
                <w:szCs w:val="20"/>
                <w:lang w:val="en-US"/>
              </w:rPr>
              <w:t>to disclose such convictions will result in dismissal or disciplinary action. The fact that a pending</w:t>
            </w:r>
            <w:r w:rsidRPr="005174EE">
              <w:rPr>
                <w:rFonts w:ascii="Tahoma" w:hAnsi="Tahoma" w:cs="Tahoma"/>
                <w:spacing w:val="1"/>
                <w:sz w:val="20"/>
                <w:szCs w:val="20"/>
                <w:lang w:val="en-US"/>
              </w:rPr>
              <w:t xml:space="preserve"> </w:t>
            </w:r>
            <w:r w:rsidRPr="005174EE">
              <w:rPr>
                <w:rFonts w:ascii="Tahoma" w:hAnsi="Tahoma" w:cs="Tahoma"/>
                <w:sz w:val="20"/>
                <w:szCs w:val="20"/>
                <w:lang w:val="en-US"/>
              </w:rPr>
              <w:t>charge, conviction, bind-over or caution has been recorded against you will not necessarily debar you</w:t>
            </w:r>
            <w:r w:rsidRPr="005174EE">
              <w:rPr>
                <w:rFonts w:ascii="Tahoma" w:hAnsi="Tahoma" w:cs="Tahoma"/>
                <w:spacing w:val="1"/>
                <w:sz w:val="20"/>
                <w:szCs w:val="20"/>
                <w:lang w:val="en-US"/>
              </w:rPr>
              <w:t xml:space="preserve"> </w:t>
            </w:r>
            <w:r w:rsidRPr="005174EE">
              <w:rPr>
                <w:rFonts w:ascii="Tahoma" w:hAnsi="Tahoma" w:cs="Tahoma"/>
                <w:sz w:val="20"/>
                <w:szCs w:val="20"/>
                <w:lang w:val="en-US"/>
              </w:rPr>
              <w:t>from consideration</w:t>
            </w:r>
            <w:r w:rsidRPr="005174EE">
              <w:rPr>
                <w:rFonts w:ascii="Tahoma" w:hAnsi="Tahoma" w:cs="Tahoma"/>
                <w:spacing w:val="-2"/>
                <w:sz w:val="20"/>
                <w:szCs w:val="20"/>
                <w:lang w:val="en-US"/>
              </w:rPr>
              <w:t xml:space="preserve"> </w:t>
            </w:r>
            <w:r w:rsidRPr="005174EE">
              <w:rPr>
                <w:rFonts w:ascii="Tahoma" w:hAnsi="Tahoma" w:cs="Tahoma"/>
                <w:sz w:val="20"/>
                <w:szCs w:val="20"/>
                <w:lang w:val="en-US"/>
              </w:rPr>
              <w:t>for</w:t>
            </w:r>
            <w:r w:rsidRPr="005174EE">
              <w:rPr>
                <w:rFonts w:ascii="Tahoma" w:hAnsi="Tahoma" w:cs="Tahoma"/>
                <w:spacing w:val="-1"/>
                <w:sz w:val="20"/>
                <w:szCs w:val="20"/>
                <w:lang w:val="en-US"/>
              </w:rPr>
              <w:t xml:space="preserve"> </w:t>
            </w:r>
            <w:r w:rsidRPr="005174EE">
              <w:rPr>
                <w:rFonts w:ascii="Tahoma" w:hAnsi="Tahoma" w:cs="Tahoma"/>
                <w:sz w:val="20"/>
                <w:szCs w:val="20"/>
                <w:lang w:val="en-US"/>
              </w:rPr>
              <w:t>this</w:t>
            </w:r>
            <w:r w:rsidRPr="005174EE">
              <w:rPr>
                <w:rFonts w:ascii="Tahoma" w:hAnsi="Tahoma" w:cs="Tahoma"/>
                <w:spacing w:val="1"/>
                <w:sz w:val="20"/>
                <w:szCs w:val="20"/>
                <w:lang w:val="en-US"/>
              </w:rPr>
              <w:t xml:space="preserve"> </w:t>
            </w:r>
            <w:r w:rsidRPr="005174EE">
              <w:rPr>
                <w:rFonts w:ascii="Tahoma" w:hAnsi="Tahoma" w:cs="Tahoma"/>
                <w:sz w:val="20"/>
                <w:szCs w:val="20"/>
                <w:lang w:val="en-US"/>
              </w:rPr>
              <w:t>appointment.</w:t>
            </w:r>
            <w:bookmarkEnd w:id="0"/>
            <w:r w:rsidRPr="005174EE">
              <w:rPr>
                <w:rFonts w:ascii="Tahoma" w:hAnsi="Tahoma" w:cs="Tahoma"/>
                <w:sz w:val="20"/>
                <w:szCs w:val="20"/>
              </w:rPr>
              <w:t xml:space="preserve"> </w:t>
            </w:r>
          </w:p>
          <w:p w14:paraId="2574FC5B" w14:textId="77777777" w:rsidR="005174EE" w:rsidRPr="005F2BF9" w:rsidRDefault="005174EE" w:rsidP="00EA09F1">
            <w:pPr>
              <w:rPr>
                <w:rFonts w:ascii="Tahoma" w:hAnsi="Tahoma" w:cs="Tahoma"/>
              </w:rPr>
            </w:pPr>
          </w:p>
          <w:p w14:paraId="1401F86B" w14:textId="77777777" w:rsidR="005174EE" w:rsidRDefault="005174EE" w:rsidP="00EA09F1">
            <w:pPr>
              <w:rPr>
                <w:rFonts w:ascii="Tahoma" w:hAnsi="Tahoma" w:cs="Tahoma"/>
                <w:sz w:val="20"/>
                <w:szCs w:val="20"/>
              </w:rPr>
            </w:pPr>
          </w:p>
          <w:p w14:paraId="2AA3CDAE" w14:textId="77777777" w:rsidR="005174EE" w:rsidRPr="00B3280A" w:rsidRDefault="005174EE" w:rsidP="00EA09F1">
            <w:pPr>
              <w:rPr>
                <w:rFonts w:ascii="Tahoma" w:hAnsi="Tahoma" w:cs="Tahoma"/>
                <w:sz w:val="20"/>
                <w:szCs w:val="20"/>
              </w:rPr>
            </w:pPr>
          </w:p>
        </w:tc>
      </w:tr>
    </w:tbl>
    <w:p w14:paraId="74A9F3DC" w14:textId="77777777" w:rsidR="005174EE" w:rsidRDefault="005174EE"/>
    <w:sectPr w:rsidR="005174EE" w:rsidSect="0059364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A34"/>
    <w:multiLevelType w:val="hybridMultilevel"/>
    <w:tmpl w:val="78C21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DF6734"/>
    <w:multiLevelType w:val="hybridMultilevel"/>
    <w:tmpl w:val="0840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811A73"/>
    <w:multiLevelType w:val="hybridMultilevel"/>
    <w:tmpl w:val="FA6C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970A6D"/>
    <w:multiLevelType w:val="hybridMultilevel"/>
    <w:tmpl w:val="4C62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D2388D"/>
    <w:multiLevelType w:val="hybridMultilevel"/>
    <w:tmpl w:val="427A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227F9D"/>
    <w:multiLevelType w:val="hybridMultilevel"/>
    <w:tmpl w:val="8FB2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CF0481"/>
    <w:multiLevelType w:val="hybridMultilevel"/>
    <w:tmpl w:val="CC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576ACA"/>
    <w:multiLevelType w:val="hybridMultilevel"/>
    <w:tmpl w:val="7222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D8540F"/>
    <w:multiLevelType w:val="hybridMultilevel"/>
    <w:tmpl w:val="B14A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7336423">
    <w:abstractNumId w:val="4"/>
  </w:num>
  <w:num w:numId="2" w16cid:durableId="853954212">
    <w:abstractNumId w:val="1"/>
  </w:num>
  <w:num w:numId="3" w16cid:durableId="523176947">
    <w:abstractNumId w:val="7"/>
  </w:num>
  <w:num w:numId="4" w16cid:durableId="1664969823">
    <w:abstractNumId w:val="3"/>
  </w:num>
  <w:num w:numId="5" w16cid:durableId="162210083">
    <w:abstractNumId w:val="8"/>
  </w:num>
  <w:num w:numId="6" w16cid:durableId="615257586">
    <w:abstractNumId w:val="2"/>
  </w:num>
  <w:num w:numId="7" w16cid:durableId="105387694">
    <w:abstractNumId w:val="6"/>
  </w:num>
  <w:num w:numId="8" w16cid:durableId="138035458">
    <w:abstractNumId w:val="0"/>
  </w:num>
  <w:num w:numId="9" w16cid:durableId="1957367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47"/>
    <w:rsid w:val="000C04B5"/>
    <w:rsid w:val="00283FFA"/>
    <w:rsid w:val="0030089C"/>
    <w:rsid w:val="005174EE"/>
    <w:rsid w:val="00593647"/>
    <w:rsid w:val="007D6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DBDBC9"/>
  <w15:chartTrackingRefBased/>
  <w15:docId w15:val="{DD3383F2-AFBC-4E11-BF69-E68CF019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3647"/>
    <w:rPr>
      <w:rFonts w:ascii="Calibri" w:eastAsia="Times New Roman" w:hAnsi="Calibri" w:cs="Times New Roman"/>
    </w:rPr>
  </w:style>
  <w:style w:type="character" w:styleId="Hyperlink">
    <w:name w:val="Hyperlink"/>
    <w:basedOn w:val="DefaultParagraphFont"/>
    <w:uiPriority w:val="99"/>
    <w:semiHidden/>
    <w:unhideWhenUsed/>
    <w:rsid w:val="00593647"/>
    <w:rPr>
      <w:color w:val="0000FF"/>
      <w:u w:val="single"/>
    </w:rPr>
  </w:style>
  <w:style w:type="paragraph" w:customStyle="1" w:styleId="TableParagraph">
    <w:name w:val="Table Paragraph"/>
    <w:basedOn w:val="Normal"/>
    <w:uiPriority w:val="1"/>
    <w:qFormat/>
    <w:rsid w:val="00283FFA"/>
    <w:pPr>
      <w:widowControl w:val="0"/>
      <w:autoSpaceDE w:val="0"/>
      <w:autoSpaceDN w:val="0"/>
      <w:spacing w:before="11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0" Type="http://schemas.openxmlformats.org/officeDocument/2006/relationships/hyperlink" Target="http://www.thehowardpartnership.org" TargetMode="Externa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6" ma:contentTypeDescription="Create a new document." ma:contentTypeScope="" ma:versionID="0a632e5dedca6832b1b324b0e419b17e">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8b054b9c130a110fbe6a4d00f6258c96"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C1A94-2225-40EF-A1C8-72734E2B1A4F}">
  <ds:schemaRefs>
    <ds:schemaRef ds:uri="http://schemas.microsoft.com/office/2006/metadata/properties"/>
    <ds:schemaRef ds:uri="bb259d8d-8576-4841-9581-c8b609e9a4a8"/>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e539c611-bad6-4fcc-be8c-a6fc386ec21e"/>
    <ds:schemaRef ds:uri="http://www.w3.org/XML/1998/namespace"/>
  </ds:schemaRefs>
</ds:datastoreItem>
</file>

<file path=customXml/itemProps2.xml><?xml version="1.0" encoding="utf-8"?>
<ds:datastoreItem xmlns:ds="http://schemas.openxmlformats.org/officeDocument/2006/customXml" ds:itemID="{382270E0-4C83-4ECD-AC8D-D826874C1B2D}">
  <ds:schemaRefs>
    <ds:schemaRef ds:uri="http://schemas.microsoft.com/sharepoint/v3/contenttype/forms"/>
  </ds:schemaRefs>
</ds:datastoreItem>
</file>

<file path=customXml/itemProps3.xml><?xml version="1.0" encoding="utf-8"?>
<ds:datastoreItem xmlns:ds="http://schemas.openxmlformats.org/officeDocument/2006/customXml" ds:itemID="{1C727F0F-338E-4ADB-9F84-2792A6456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Berni</dc:creator>
  <cp:keywords/>
  <dc:description/>
  <cp:lastModifiedBy>Clare Berni</cp:lastModifiedBy>
  <cp:revision>2</cp:revision>
  <dcterms:created xsi:type="dcterms:W3CDTF">2022-11-01T11:49:00Z</dcterms:created>
  <dcterms:modified xsi:type="dcterms:W3CDTF">2022-11-01T11:49:00Z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