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87" w:rsidRPr="00F14687" w:rsidRDefault="00F14687" w:rsidP="00F14687">
      <w:pPr>
        <w:pStyle w:val="Heading1"/>
        <w:jc w:val="both"/>
        <w:rPr>
          <w:rFonts w:asciiTheme="minorHAnsi" w:hAnsiTheme="minorHAnsi" w:cstheme="minorHAnsi"/>
          <w:color w:val="auto"/>
        </w:rPr>
      </w:pPr>
      <w:r w:rsidRPr="00F14687">
        <w:rPr>
          <w:rFonts w:asciiTheme="minorHAnsi" w:hAnsiTheme="minorHAnsi" w:cstheme="minorHAnsi"/>
          <w:color w:val="auto"/>
        </w:rPr>
        <w:t>Job Description</w:t>
      </w:r>
    </w:p>
    <w:p w:rsidR="00F14687" w:rsidRPr="00F14687" w:rsidRDefault="00F14687" w:rsidP="00F14687">
      <w:pPr>
        <w:rPr>
          <w:rFonts w:ascii="Arial" w:hAnsi="Arial" w:cs="Arial"/>
          <w:b/>
          <w:sz w:val="24"/>
          <w:szCs w:val="24"/>
        </w:rPr>
      </w:pPr>
    </w:p>
    <w:p w:rsidR="00F14687" w:rsidRPr="00F14687" w:rsidRDefault="00F14687" w:rsidP="00F14687">
      <w:pPr>
        <w:rPr>
          <w:rFonts w:ascii="Arial" w:hAnsi="Arial" w:cs="Arial"/>
          <w:b/>
          <w:sz w:val="24"/>
          <w:szCs w:val="24"/>
        </w:rPr>
      </w:pPr>
      <w:r w:rsidRPr="00F14687">
        <w:rPr>
          <w:rFonts w:ascii="Arial" w:hAnsi="Arial" w:cs="Arial"/>
          <w:b/>
          <w:sz w:val="24"/>
          <w:szCs w:val="24"/>
        </w:rPr>
        <w:t>Job Title</w:t>
      </w:r>
      <w:r w:rsidRPr="00F14687">
        <w:rPr>
          <w:rFonts w:ascii="Arial" w:hAnsi="Arial" w:cs="Arial"/>
          <w:b/>
          <w:sz w:val="24"/>
          <w:szCs w:val="24"/>
        </w:rPr>
        <w:tab/>
      </w:r>
      <w:r w:rsidRPr="00F14687">
        <w:rPr>
          <w:rFonts w:ascii="Arial" w:hAnsi="Arial" w:cs="Arial"/>
          <w:b/>
          <w:sz w:val="24"/>
          <w:szCs w:val="24"/>
        </w:rPr>
        <w:tab/>
        <w:t>Head of Physics</w:t>
      </w:r>
    </w:p>
    <w:p w:rsidR="00F14687" w:rsidRPr="00F14687" w:rsidRDefault="00F14687" w:rsidP="00F14687">
      <w:pPr>
        <w:rPr>
          <w:rFonts w:ascii="Arial" w:hAnsi="Arial" w:cs="Arial"/>
          <w:b/>
          <w:sz w:val="24"/>
          <w:szCs w:val="24"/>
        </w:rPr>
      </w:pPr>
      <w:r w:rsidRPr="00F14687">
        <w:rPr>
          <w:rFonts w:ascii="Arial" w:hAnsi="Arial" w:cs="Arial"/>
          <w:b/>
          <w:sz w:val="24"/>
          <w:szCs w:val="24"/>
        </w:rPr>
        <w:t>Salary</w:t>
      </w:r>
      <w:r w:rsidRPr="00F14687">
        <w:rPr>
          <w:rFonts w:ascii="Arial" w:hAnsi="Arial" w:cs="Arial"/>
          <w:b/>
          <w:sz w:val="24"/>
          <w:szCs w:val="24"/>
        </w:rPr>
        <w:tab/>
      </w:r>
      <w:r w:rsidRPr="00F14687">
        <w:rPr>
          <w:rFonts w:ascii="Arial" w:hAnsi="Arial" w:cs="Arial"/>
          <w:b/>
          <w:sz w:val="24"/>
          <w:szCs w:val="24"/>
        </w:rPr>
        <w:tab/>
        <w:t xml:space="preserve">MPS </w:t>
      </w:r>
      <w:r w:rsidRPr="00F14687">
        <w:rPr>
          <w:rFonts w:ascii="Arial" w:hAnsi="Arial" w:cs="Arial"/>
          <w:b/>
          <w:sz w:val="24"/>
          <w:szCs w:val="24"/>
        </w:rPr>
        <w:t>/UPS</w:t>
      </w:r>
      <w:r w:rsidRPr="00F14687">
        <w:rPr>
          <w:rFonts w:ascii="Arial" w:hAnsi="Arial" w:cs="Arial"/>
          <w:b/>
          <w:sz w:val="24"/>
          <w:szCs w:val="24"/>
        </w:rPr>
        <w:t xml:space="preserve"> + TLR </w:t>
      </w:r>
      <w:r w:rsidRPr="00F14687">
        <w:rPr>
          <w:rFonts w:ascii="Arial" w:hAnsi="Arial" w:cs="Arial"/>
          <w:b/>
          <w:sz w:val="24"/>
          <w:szCs w:val="24"/>
        </w:rPr>
        <w:t xml:space="preserve">1A </w:t>
      </w:r>
      <w:r w:rsidRPr="00F14687">
        <w:rPr>
          <w:rFonts w:ascii="Arial" w:hAnsi="Arial" w:cs="Arial"/>
          <w:b/>
          <w:sz w:val="24"/>
          <w:szCs w:val="24"/>
        </w:rPr>
        <w:t>(£</w:t>
      </w:r>
      <w:r w:rsidRPr="00F14687">
        <w:rPr>
          <w:rFonts w:ascii="Arial" w:hAnsi="Arial" w:cs="Arial"/>
          <w:b/>
          <w:sz w:val="24"/>
          <w:szCs w:val="24"/>
        </w:rPr>
        <w:t>8,291</w:t>
      </w:r>
      <w:r w:rsidRPr="00F14687">
        <w:rPr>
          <w:rFonts w:ascii="Arial" w:hAnsi="Arial" w:cs="Arial"/>
          <w:b/>
          <w:sz w:val="24"/>
          <w:szCs w:val="24"/>
        </w:rPr>
        <w:t>)</w:t>
      </w:r>
    </w:p>
    <w:p w:rsidR="00F14687" w:rsidRPr="00F14687" w:rsidRDefault="00F14687" w:rsidP="00F14687">
      <w:pPr>
        <w:ind w:left="2160" w:hanging="2160"/>
        <w:rPr>
          <w:rFonts w:ascii="Arial" w:hAnsi="Arial" w:cs="Arial"/>
          <w:b/>
          <w:sz w:val="24"/>
          <w:szCs w:val="24"/>
        </w:rPr>
      </w:pPr>
      <w:r w:rsidRPr="00F14687">
        <w:rPr>
          <w:rFonts w:ascii="Arial" w:hAnsi="Arial" w:cs="Arial"/>
          <w:b/>
          <w:sz w:val="24"/>
          <w:szCs w:val="24"/>
        </w:rPr>
        <w:t>Hours of work</w:t>
      </w:r>
      <w:r w:rsidRPr="00F14687">
        <w:rPr>
          <w:rFonts w:ascii="Arial" w:hAnsi="Arial" w:cs="Arial"/>
          <w:b/>
          <w:sz w:val="24"/>
          <w:szCs w:val="24"/>
        </w:rPr>
        <w:tab/>
        <w:t xml:space="preserve">Full time  </w:t>
      </w:r>
    </w:p>
    <w:p w:rsidR="00F14687" w:rsidRPr="00F14687" w:rsidRDefault="00F14687" w:rsidP="00F14687">
      <w:pPr>
        <w:spacing w:after="0" w:line="240" w:lineRule="auto"/>
        <w:ind w:left="2160" w:hanging="2160"/>
        <w:rPr>
          <w:rFonts w:ascii="Arial" w:hAnsi="Arial" w:cs="Arial"/>
          <w:b/>
        </w:rPr>
      </w:pPr>
    </w:p>
    <w:p w:rsidR="00F14687" w:rsidRPr="00F14687" w:rsidRDefault="00F14687" w:rsidP="00F14687">
      <w:pPr>
        <w:spacing w:after="0" w:line="240" w:lineRule="auto"/>
        <w:ind w:left="2160" w:hanging="2160"/>
        <w:rPr>
          <w:rFonts w:ascii="Arial" w:hAnsi="Arial" w:cs="Arial"/>
          <w:b/>
        </w:rPr>
      </w:pPr>
      <w:r w:rsidRPr="00F14687">
        <w:rPr>
          <w:rFonts w:ascii="Arial" w:hAnsi="Arial" w:cs="Arial"/>
          <w:b/>
        </w:rPr>
        <w:t>Overall Job Purpose:</w:t>
      </w:r>
      <w:bookmarkStart w:id="0" w:name="_GoBack"/>
      <w:bookmarkEnd w:id="0"/>
    </w:p>
    <w:p w:rsidR="00F14687" w:rsidRPr="00F14687" w:rsidRDefault="00F14687" w:rsidP="00F14687">
      <w:pPr>
        <w:spacing w:after="0" w:line="240" w:lineRule="auto"/>
        <w:textAlignment w:val="baseline"/>
        <w:rPr>
          <w:rFonts w:ascii="Arial" w:eastAsia="Times New Roman" w:hAnsi="Arial" w:cs="Arial"/>
          <w:lang w:eastAsia="en-GB"/>
        </w:rPr>
      </w:pPr>
      <w:r w:rsidRPr="00F14687">
        <w:rPr>
          <w:rFonts w:ascii="Arial" w:eastAsia="Times New Roman" w:hAnsi="Arial" w:cs="Arial"/>
          <w:lang w:eastAsia="en-GB"/>
        </w:rPr>
        <w:t xml:space="preserve">To achieve excellent outcomes for our students through the delivery of inspirational teaching strategies.  </w:t>
      </w:r>
    </w:p>
    <w:p w:rsidR="00F14687" w:rsidRPr="00F14687" w:rsidRDefault="00F14687" w:rsidP="00F14687">
      <w:pPr>
        <w:spacing w:after="0" w:line="240" w:lineRule="auto"/>
        <w:textAlignment w:val="baseline"/>
        <w:rPr>
          <w:rFonts w:eastAsia="Times New Roman" w:cs="Segoe UI"/>
          <w:lang w:eastAsia="en-GB"/>
        </w:rPr>
      </w:pPr>
      <w:r w:rsidRPr="00F14687">
        <w:rPr>
          <w:rFonts w:eastAsia="Times New Roman" w:cs="Arial"/>
          <w:lang w:eastAsia="en-GB"/>
        </w:rPr>
        <w:t> </w:t>
      </w:r>
    </w:p>
    <w:p w:rsidR="00F14687" w:rsidRPr="00F14687" w:rsidRDefault="00F14687" w:rsidP="00F14687">
      <w:pPr>
        <w:spacing w:after="0" w:line="240" w:lineRule="auto"/>
        <w:jc w:val="both"/>
        <w:rPr>
          <w:rFonts w:ascii="Arial" w:hAnsi="Arial" w:cs="Arial"/>
        </w:rPr>
      </w:pPr>
      <w:r w:rsidRPr="00F14687">
        <w:rPr>
          <w:rFonts w:ascii="Arial" w:hAnsi="Arial" w:cs="Arial"/>
        </w:rPr>
        <w:t xml:space="preserve">To lead on and develop an outstanding Physics provision into GCSE and A Level. </w:t>
      </w:r>
    </w:p>
    <w:p w:rsidR="00F14687" w:rsidRPr="00F14687" w:rsidRDefault="00F14687" w:rsidP="00F14687">
      <w:pPr>
        <w:spacing w:after="0" w:line="240" w:lineRule="auto"/>
        <w:rPr>
          <w:rFonts w:ascii="Arial" w:hAnsi="Arial" w:cs="Arial"/>
        </w:rPr>
      </w:pPr>
    </w:p>
    <w:p w:rsidR="00F14687" w:rsidRPr="00F14687" w:rsidRDefault="00F14687" w:rsidP="00F14687">
      <w:pPr>
        <w:spacing w:after="0" w:line="240" w:lineRule="auto"/>
        <w:jc w:val="both"/>
        <w:rPr>
          <w:rFonts w:ascii="Arial" w:hAnsi="Arial" w:cs="Arial"/>
          <w:b/>
        </w:rPr>
      </w:pPr>
      <w:r w:rsidRPr="00F14687">
        <w:rPr>
          <w:rFonts w:ascii="Arial" w:hAnsi="Arial" w:cs="Arial"/>
          <w:b/>
        </w:rPr>
        <w:t>Main duties:</w:t>
      </w:r>
    </w:p>
    <w:p w:rsidR="00F14687" w:rsidRPr="00F14687" w:rsidRDefault="00F14687" w:rsidP="00F14687">
      <w:pPr>
        <w:spacing w:after="0" w:line="240" w:lineRule="auto"/>
        <w:jc w:val="both"/>
        <w:rPr>
          <w:rFonts w:ascii="Arial" w:hAnsi="Arial" w:cs="Arial"/>
          <w:b/>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Set high expectations which inspire, motivate and challenge all pupils</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Cs/>
        </w:rPr>
        <w:t>Establish a safe and stimulating environment for pupils, rooted in mutual respect.</w:t>
      </w:r>
    </w:p>
    <w:p w:rsidR="00F14687" w:rsidRPr="00F14687" w:rsidRDefault="00F14687" w:rsidP="00F14687">
      <w:pPr>
        <w:numPr>
          <w:ilvl w:val="0"/>
          <w:numId w:val="5"/>
        </w:numPr>
        <w:overflowPunct w:val="0"/>
        <w:autoSpaceDE w:val="0"/>
        <w:autoSpaceDN w:val="0"/>
        <w:adjustRightInd w:val="0"/>
        <w:spacing w:after="0" w:line="240" w:lineRule="auto"/>
        <w:textAlignment w:val="baseline"/>
        <w:rPr>
          <w:rFonts w:ascii="Arial" w:hAnsi="Arial" w:cs="Arial"/>
          <w:b/>
          <w:bCs/>
        </w:rPr>
      </w:pPr>
      <w:r w:rsidRPr="00F14687">
        <w:rPr>
          <w:rFonts w:ascii="Arial" w:hAnsi="Arial" w:cs="Arial"/>
          <w:bCs/>
        </w:rPr>
        <w:t>Set goals that stretch and challenge students to achieve their full potential.</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Cs/>
        </w:rPr>
        <w:t>Demonstrate consistently the positive attitudes, values and behaviour which are expected of all our students.</w:t>
      </w:r>
    </w:p>
    <w:p w:rsidR="00F14687" w:rsidRPr="00F14687" w:rsidRDefault="00F14687" w:rsidP="00F14687">
      <w:pPr>
        <w:tabs>
          <w:tab w:val="num" w:pos="851"/>
        </w:tabs>
        <w:overflowPunct w:val="0"/>
        <w:autoSpaceDE w:val="0"/>
        <w:autoSpaceDN w:val="0"/>
        <w:adjustRightInd w:val="0"/>
        <w:spacing w:after="0" w:line="240" w:lineRule="auto"/>
        <w:ind w:left="851" w:hanging="284"/>
        <w:jc w:val="both"/>
        <w:textAlignment w:val="baseline"/>
        <w:rPr>
          <w:rFonts w:ascii="Arial" w:hAnsi="Arial" w:cs="Arial"/>
          <w:bCs/>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Promote good progress and outcomes for all pupils</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Cs/>
        </w:rPr>
        <w:t>Promote high standards of attainment, progress and outcomes for all students.</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Cs/>
        </w:rPr>
        <w:t>Plan differentiated teaching to build on students’’ capabilities and prior knowledge.</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Cs/>
        </w:rPr>
        <w:t>Guide students to reflect on the progress they have made and their emerging needs and adapt classroom practice if necessary.</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Cs/>
        </w:rPr>
        <w:t>Demonstrate knowledge and understanding of how students learn and how this impacts on teaching.</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Cs/>
        </w:rPr>
        <w:t>Encourage students to take a responsible and conscientious attitude to their own work and study.</w:t>
      </w:r>
    </w:p>
    <w:p w:rsidR="00F14687" w:rsidRPr="00F14687" w:rsidRDefault="00F14687" w:rsidP="00F14687">
      <w:pPr>
        <w:pStyle w:val="ListParagraph"/>
        <w:overflowPunct w:val="0"/>
        <w:autoSpaceDE w:val="0"/>
        <w:autoSpaceDN w:val="0"/>
        <w:adjustRightInd w:val="0"/>
        <w:spacing w:after="0" w:line="240" w:lineRule="auto"/>
        <w:jc w:val="both"/>
        <w:textAlignment w:val="baseline"/>
        <w:rPr>
          <w:rFonts w:ascii="Arial" w:hAnsi="Arial" w:cs="Arial"/>
          <w:b/>
          <w:bCs/>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Demonstrate good subject and curriculum knowledge</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Cs/>
        </w:rPr>
        <w:t>Have a secure knowledge of the relevant subject(s) and curriculum areas, foster and maintain students’ interests in these subjects.</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Demonstrate an understanding of and take responsibility for, promoting high standards of literacy, numeracy and oracy including the correct use of English.</w:t>
      </w: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Cs/>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Provide strong departmental leadership</w:t>
      </w:r>
    </w:p>
    <w:p w:rsidR="00F14687" w:rsidRPr="00F14687" w:rsidRDefault="00F14687" w:rsidP="00F14687">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Ensure high standards of Teaching and Learning across the department</w:t>
      </w:r>
    </w:p>
    <w:p w:rsidR="00F14687" w:rsidRPr="00F14687" w:rsidRDefault="00F14687" w:rsidP="00F14687">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Set a challenging and rigorous curriculum</w:t>
      </w:r>
    </w:p>
    <w:p w:rsidR="00F14687" w:rsidRPr="00F14687" w:rsidRDefault="00F14687" w:rsidP="00F14687">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 xml:space="preserve">Create a positive Learning Environment across the department </w:t>
      </w:r>
    </w:p>
    <w:p w:rsidR="00F14687" w:rsidRPr="00F14687" w:rsidRDefault="00F14687" w:rsidP="00F14687">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Identify and target students to ensure no student underperforms</w:t>
      </w:r>
    </w:p>
    <w:p w:rsidR="00F14687" w:rsidRPr="00F14687" w:rsidRDefault="00F14687" w:rsidP="00F14687">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Support colleagues with training and development</w:t>
      </w:r>
    </w:p>
    <w:p w:rsidR="00F14687" w:rsidRPr="00F14687" w:rsidRDefault="00F14687" w:rsidP="00F14687">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Hold members of the team to account with their classes and student outcomes</w:t>
      </w: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Cs/>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Plan and deliver lessons</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Have high aspirations for all students and challenge them to deepen their Knowledge and Understanding of the subject.</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 xml:space="preserve">Set lessons which progress students rapidly to aspirational learning outcomes. </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Set and assess homework and plan other out-of-class activities to consolidate and extend the knowledge and understanding students have acquired.</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Reflect systematically on the effectiveness of lessons and approaches to teaching.</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Contribute to the design and provision of an engaging curriculum.</w:t>
      </w:r>
    </w:p>
    <w:p w:rsidR="00F14687" w:rsidRPr="00F14687" w:rsidRDefault="00F14687" w:rsidP="00F14687">
      <w:pPr>
        <w:overflowPunct w:val="0"/>
        <w:autoSpaceDE w:val="0"/>
        <w:autoSpaceDN w:val="0"/>
        <w:adjustRightInd w:val="0"/>
        <w:spacing w:after="0" w:line="240" w:lineRule="auto"/>
        <w:ind w:left="1080"/>
        <w:jc w:val="both"/>
        <w:textAlignment w:val="baseline"/>
        <w:rPr>
          <w:rFonts w:ascii="Arial" w:hAnsi="Arial" w:cs="Arial"/>
          <w:bCs/>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Adapt teaching to respond to the strengths and needs of all students</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Use a variety of approaches and strategies to support students’ learning.</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Have a secure understanding of how a range of factors can inhibit students’ ability to learn, and implement strategies to overcome these.</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lastRenderedPageBreak/>
        <w:t>Demonstrate an awareness of the physical, social and intellectual development of children, and know how to adapt teaching and learning to support students’ education at different stages of development.</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rsidR="00F14687" w:rsidRPr="00F14687" w:rsidRDefault="00F14687" w:rsidP="00F14687">
      <w:pPr>
        <w:pStyle w:val="ListParagraph"/>
        <w:overflowPunct w:val="0"/>
        <w:autoSpaceDE w:val="0"/>
        <w:autoSpaceDN w:val="0"/>
        <w:adjustRightInd w:val="0"/>
        <w:spacing w:after="0" w:line="240" w:lineRule="auto"/>
        <w:jc w:val="both"/>
        <w:textAlignment w:val="baseline"/>
        <w:rPr>
          <w:rFonts w:ascii="Arial" w:hAnsi="Arial" w:cs="Arial"/>
          <w:bCs/>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Make accurate and productive use of assessment</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Make accurate and productive use of assessment in line with the expectations of the academy.</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Make effective use of a range of assessment for learning techniques to measure progress in lessons.</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Know and understand how to assess the relevant subject and curriculum areas, including statutory assessment requirements.</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Make use of formative and summative assessment to secure students’ progress.</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Use relevant data to monitor progress, set targets and plan subsequent lessons.</w:t>
      </w:r>
    </w:p>
    <w:p w:rsidR="00F14687" w:rsidRPr="00F14687" w:rsidRDefault="00F14687" w:rsidP="00F14687">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Give students regular feedback, both orally and through accurate marking, and encourage pupils to respond to the feedback.</w:t>
      </w:r>
    </w:p>
    <w:p w:rsidR="00F14687" w:rsidRPr="00F14687" w:rsidRDefault="00F14687" w:rsidP="00F14687">
      <w:pPr>
        <w:pStyle w:val="ListParagraph"/>
        <w:overflowPunct w:val="0"/>
        <w:autoSpaceDE w:val="0"/>
        <w:autoSpaceDN w:val="0"/>
        <w:adjustRightInd w:val="0"/>
        <w:spacing w:after="0" w:line="240" w:lineRule="auto"/>
        <w:ind w:left="709"/>
        <w:jc w:val="both"/>
        <w:textAlignment w:val="baseline"/>
        <w:rPr>
          <w:rFonts w:ascii="Arial" w:hAnsi="Arial" w:cs="Arial"/>
          <w:bCs/>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Manage behaviour effectively to ensure a good and safe learning environment</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Have clear rules and routines for behaviour in classrooms, and take responsibility for promoting good and courteous behaviour in both in classrooms and around the academy, in accordance with the academy’s behaviour policy.</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Have high expectations of behaviour, and establish a framework for discipline with a range of strategies, using praise, sanctions and rewards consistently and fairly.</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Manage classes effectively, using approaches which are appropriate to students’ needs in order to involve and motivate them.</w:t>
      </w:r>
    </w:p>
    <w:p w:rsidR="00F14687" w:rsidRPr="00F14687" w:rsidRDefault="00F14687" w:rsidP="00F14687">
      <w:pPr>
        <w:numPr>
          <w:ilvl w:val="0"/>
          <w:numId w:val="5"/>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Maintain good relationships with students, exercise appropriate authority and act decisively when necessary.</w:t>
      </w: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p>
    <w:p w:rsidR="00F14687" w:rsidRPr="00F14687" w:rsidRDefault="00F14687" w:rsidP="00F14687">
      <w:pPr>
        <w:overflowPunct w:val="0"/>
        <w:autoSpaceDE w:val="0"/>
        <w:autoSpaceDN w:val="0"/>
        <w:adjustRightInd w:val="0"/>
        <w:spacing w:after="0" w:line="240" w:lineRule="auto"/>
        <w:jc w:val="both"/>
        <w:textAlignment w:val="baseline"/>
        <w:rPr>
          <w:rFonts w:ascii="Arial" w:hAnsi="Arial" w:cs="Arial"/>
          <w:b/>
          <w:bCs/>
        </w:rPr>
      </w:pPr>
      <w:r w:rsidRPr="00F14687">
        <w:rPr>
          <w:rFonts w:ascii="Arial" w:hAnsi="Arial" w:cs="Arial"/>
          <w:b/>
          <w:bCs/>
        </w:rPr>
        <w:t xml:space="preserve">Fulfil wider professional responsibilities </w:t>
      </w:r>
    </w:p>
    <w:p w:rsidR="00F14687" w:rsidRPr="00F14687" w:rsidRDefault="00F14687" w:rsidP="00F14687">
      <w:pPr>
        <w:numPr>
          <w:ilvl w:val="0"/>
          <w:numId w:val="6"/>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Develop effective professional relationships with colleagues, knowing how and when to draw on advice and specialist support.</w:t>
      </w:r>
    </w:p>
    <w:p w:rsidR="00F14687" w:rsidRPr="00F14687" w:rsidRDefault="00F14687" w:rsidP="00F14687">
      <w:pPr>
        <w:numPr>
          <w:ilvl w:val="0"/>
          <w:numId w:val="6"/>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Take responsibility for improving performance through appropriate professional development, responding to advice and feedback from colleagues.</w:t>
      </w:r>
    </w:p>
    <w:p w:rsidR="00F14687" w:rsidRPr="00F14687" w:rsidRDefault="00F14687" w:rsidP="00F14687">
      <w:pPr>
        <w:pStyle w:val="ListParagraph"/>
        <w:numPr>
          <w:ilvl w:val="0"/>
          <w:numId w:val="6"/>
        </w:numPr>
        <w:overflowPunct w:val="0"/>
        <w:autoSpaceDE w:val="0"/>
        <w:autoSpaceDN w:val="0"/>
        <w:adjustRightInd w:val="0"/>
        <w:spacing w:after="0" w:line="240" w:lineRule="auto"/>
        <w:jc w:val="both"/>
        <w:textAlignment w:val="baseline"/>
        <w:rPr>
          <w:rFonts w:ascii="Arial" w:hAnsi="Arial" w:cs="Arial"/>
          <w:bCs/>
        </w:rPr>
      </w:pPr>
      <w:r w:rsidRPr="00F14687">
        <w:rPr>
          <w:rFonts w:ascii="Arial" w:hAnsi="Arial" w:cs="Arial"/>
          <w:bCs/>
        </w:rPr>
        <w:t>Communicate effectively with parents, carers and external agencies with regard to students’ achievements and well-being.</w:t>
      </w:r>
    </w:p>
    <w:p w:rsidR="00F14687" w:rsidRPr="00F14687" w:rsidRDefault="00F14687" w:rsidP="00F14687">
      <w:pPr>
        <w:overflowPunct w:val="0"/>
        <w:autoSpaceDE w:val="0"/>
        <w:autoSpaceDN w:val="0"/>
        <w:adjustRightInd w:val="0"/>
        <w:spacing w:after="0"/>
        <w:ind w:left="709"/>
        <w:jc w:val="both"/>
        <w:textAlignment w:val="baseline"/>
        <w:rPr>
          <w:rFonts w:ascii="Arial" w:hAnsi="Arial" w:cs="Arial"/>
          <w:bCs/>
        </w:rPr>
      </w:pPr>
    </w:p>
    <w:p w:rsidR="00F14687" w:rsidRPr="00F14687" w:rsidRDefault="00F14687" w:rsidP="00F14687">
      <w:pPr>
        <w:pStyle w:val="NormalWeb"/>
        <w:jc w:val="both"/>
        <w:rPr>
          <w:rFonts w:ascii="Arial" w:hAnsi="Arial" w:cs="Arial"/>
          <w:sz w:val="22"/>
          <w:szCs w:val="22"/>
        </w:rPr>
      </w:pPr>
      <w:r w:rsidRPr="00F14687">
        <w:rPr>
          <w:rFonts w:ascii="Arial" w:hAnsi="Arial" w:cs="Arial"/>
          <w:sz w:val="22"/>
          <w:szCs w:val="22"/>
        </w:rPr>
        <w:t xml:space="preserve">Whilst every effort has been made to explain the main duties and responsibilities of the post, the list of tasks is not exhaustive. Employees will be expected to comply with any reasonable request from a manager to undertake work of a similar level that is not specified in this job description. </w:t>
      </w:r>
    </w:p>
    <w:p w:rsidR="00F14687" w:rsidRPr="00F14687" w:rsidRDefault="00F14687" w:rsidP="00F14687">
      <w:pPr>
        <w:jc w:val="center"/>
        <w:rPr>
          <w:rFonts w:cstheme="minorHAnsi"/>
        </w:rPr>
      </w:pPr>
      <w:bookmarkStart w:id="1" w:name="_Toc26371213"/>
    </w:p>
    <w:p w:rsidR="00F14687" w:rsidRPr="00F14687" w:rsidRDefault="00F14687" w:rsidP="00F14687">
      <w:pPr>
        <w:pStyle w:val="Heading1"/>
        <w:jc w:val="both"/>
        <w:rPr>
          <w:rFonts w:asciiTheme="minorHAnsi" w:hAnsiTheme="minorHAnsi" w:cstheme="minorHAnsi"/>
          <w:color w:val="auto"/>
        </w:rPr>
      </w:pPr>
      <w:r w:rsidRPr="00F14687">
        <w:rPr>
          <w:rFonts w:asciiTheme="minorHAnsi" w:hAnsiTheme="minorHAnsi" w:cstheme="minorHAnsi"/>
          <w:color w:val="auto"/>
        </w:rPr>
        <w:t>Person Specification</w:t>
      </w:r>
      <w:bookmarkEnd w:id="1"/>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7"/>
        <w:gridCol w:w="6642"/>
        <w:gridCol w:w="2126"/>
      </w:tblGrid>
      <w:tr w:rsidR="00F14687" w:rsidRPr="00F14687" w:rsidTr="001536B3">
        <w:trPr>
          <w:trHeight w:val="283"/>
        </w:trPr>
        <w:tc>
          <w:tcPr>
            <w:tcW w:w="1717"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tabs>
                <w:tab w:val="center" w:pos="1663"/>
              </w:tabs>
              <w:spacing w:after="0" w:line="240" w:lineRule="auto"/>
              <w:rPr>
                <w:rFonts w:ascii="Arial" w:eastAsia="Times New Roman" w:hAnsi="Arial" w:cs="Arial"/>
                <w:b/>
                <w:iCs/>
                <w:lang w:eastAsia="en-GB"/>
              </w:rPr>
            </w:pPr>
            <w:r w:rsidRPr="00F14687">
              <w:rPr>
                <w:rFonts w:ascii="Arial" w:eastAsia="Times New Roman" w:hAnsi="Arial" w:cs="Arial"/>
                <w:b/>
                <w:iCs/>
                <w:lang w:eastAsia="en-GB"/>
              </w:rPr>
              <w:t>Area</w:t>
            </w:r>
          </w:p>
          <w:p w:rsidR="00F14687" w:rsidRPr="00F14687" w:rsidRDefault="00F14687" w:rsidP="001536B3">
            <w:pPr>
              <w:tabs>
                <w:tab w:val="center" w:pos="1663"/>
              </w:tabs>
              <w:spacing w:after="0" w:line="240" w:lineRule="auto"/>
              <w:rPr>
                <w:rFonts w:ascii="Arial" w:eastAsia="Times New Roman" w:hAnsi="Arial" w:cs="Arial"/>
                <w:b/>
                <w:iCs/>
                <w:lang w:eastAsia="en-GB"/>
              </w:rPr>
            </w:pPr>
          </w:p>
        </w:tc>
        <w:tc>
          <w:tcPr>
            <w:tcW w:w="6642"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spacing w:after="0" w:line="240" w:lineRule="auto"/>
              <w:rPr>
                <w:rFonts w:ascii="Arial" w:eastAsia="Times New Roman" w:hAnsi="Arial" w:cs="Arial"/>
                <w:b/>
                <w:iCs/>
                <w:lang w:eastAsia="en-GB"/>
              </w:rPr>
            </w:pPr>
            <w:r w:rsidRPr="00F14687">
              <w:rPr>
                <w:rFonts w:ascii="Arial" w:eastAsia="Times New Roman" w:hAnsi="Arial" w:cs="Arial"/>
                <w:b/>
                <w:iCs/>
                <w:lang w:eastAsia="en-GB"/>
              </w:rPr>
              <w:t>Essential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spacing w:after="0" w:line="240" w:lineRule="auto"/>
              <w:rPr>
                <w:rFonts w:ascii="Arial" w:eastAsia="Times New Roman" w:hAnsi="Arial" w:cs="Arial"/>
                <w:b/>
                <w:iCs/>
                <w:lang w:eastAsia="en-GB"/>
              </w:rPr>
            </w:pPr>
            <w:r w:rsidRPr="00F14687">
              <w:rPr>
                <w:rFonts w:ascii="Arial" w:eastAsia="Times New Roman" w:hAnsi="Arial" w:cs="Arial"/>
                <w:b/>
                <w:iCs/>
                <w:lang w:eastAsia="en-GB"/>
              </w:rPr>
              <w:t>Desirable</w:t>
            </w:r>
          </w:p>
        </w:tc>
      </w:tr>
      <w:tr w:rsidR="00F14687" w:rsidRPr="00F14687" w:rsidTr="001536B3">
        <w:trPr>
          <w:trHeight w:val="283"/>
        </w:trPr>
        <w:tc>
          <w:tcPr>
            <w:tcW w:w="1717"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tabs>
                <w:tab w:val="center" w:pos="1663"/>
              </w:tabs>
              <w:spacing w:after="0" w:line="240" w:lineRule="auto"/>
              <w:rPr>
                <w:rFonts w:ascii="Arial" w:eastAsia="Times New Roman" w:hAnsi="Arial" w:cs="Arial"/>
                <w:b/>
                <w:iCs/>
                <w:lang w:eastAsia="en-GB"/>
              </w:rPr>
            </w:pPr>
            <w:r w:rsidRPr="00F14687">
              <w:rPr>
                <w:rFonts w:ascii="Arial" w:eastAsia="Times New Roman" w:hAnsi="Arial" w:cs="Arial"/>
                <w:b/>
                <w:iCs/>
                <w:lang w:eastAsia="en-GB"/>
              </w:rPr>
              <w:t xml:space="preserve">Education and </w:t>
            </w:r>
          </w:p>
          <w:p w:rsidR="00F14687" w:rsidRPr="00F14687" w:rsidRDefault="00F14687" w:rsidP="001536B3">
            <w:pPr>
              <w:tabs>
                <w:tab w:val="center" w:pos="1663"/>
              </w:tabs>
              <w:spacing w:after="0" w:line="240" w:lineRule="auto"/>
              <w:rPr>
                <w:rFonts w:ascii="Arial" w:eastAsia="Times New Roman" w:hAnsi="Arial" w:cs="Arial"/>
                <w:b/>
                <w:iCs/>
                <w:lang w:eastAsia="en-GB"/>
              </w:rPr>
            </w:pPr>
            <w:r w:rsidRPr="00F14687">
              <w:rPr>
                <w:rFonts w:ascii="Arial" w:eastAsia="Times New Roman" w:hAnsi="Arial" w:cs="Arial"/>
                <w:b/>
                <w:iCs/>
                <w:lang w:eastAsia="en-GB"/>
              </w:rPr>
              <w:t>Qualifications</w:t>
            </w:r>
          </w:p>
        </w:tc>
        <w:tc>
          <w:tcPr>
            <w:tcW w:w="6642"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F14687">
            <w:pPr>
              <w:numPr>
                <w:ilvl w:val="0"/>
                <w:numId w:val="2"/>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 xml:space="preserve">Good degree and teaching qualification </w:t>
            </w:r>
          </w:p>
          <w:p w:rsidR="00F14687" w:rsidRPr="00F14687" w:rsidRDefault="00F14687" w:rsidP="00F14687">
            <w:pPr>
              <w:numPr>
                <w:ilvl w:val="0"/>
                <w:numId w:val="2"/>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 xml:space="preserve">Qualified teacher status </w:t>
            </w:r>
          </w:p>
          <w:p w:rsidR="00F14687" w:rsidRPr="00F14687" w:rsidRDefault="00F14687" w:rsidP="00F14687">
            <w:pPr>
              <w:numPr>
                <w:ilvl w:val="0"/>
                <w:numId w:val="2"/>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Evidence of professional development relevant to the role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spacing w:after="0" w:line="240" w:lineRule="auto"/>
              <w:rPr>
                <w:rFonts w:ascii="Arial" w:eastAsia="Times New Roman" w:hAnsi="Arial" w:cs="Arial"/>
                <w:iCs/>
                <w:lang w:eastAsia="en-GB"/>
              </w:rPr>
            </w:pPr>
          </w:p>
        </w:tc>
      </w:tr>
      <w:tr w:rsidR="00F14687" w:rsidRPr="00F14687" w:rsidTr="001536B3">
        <w:trPr>
          <w:trHeight w:val="283"/>
        </w:trPr>
        <w:tc>
          <w:tcPr>
            <w:tcW w:w="1717"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tabs>
                <w:tab w:val="center" w:pos="1663"/>
              </w:tabs>
              <w:spacing w:after="0" w:line="240" w:lineRule="auto"/>
              <w:rPr>
                <w:rFonts w:ascii="Arial" w:eastAsia="Times New Roman" w:hAnsi="Arial" w:cs="Arial"/>
                <w:b/>
                <w:iCs/>
                <w:lang w:eastAsia="en-GB"/>
              </w:rPr>
            </w:pPr>
            <w:r w:rsidRPr="00F14687">
              <w:rPr>
                <w:rFonts w:ascii="Arial" w:eastAsia="Times New Roman" w:hAnsi="Arial" w:cs="Arial"/>
                <w:b/>
                <w:iCs/>
                <w:lang w:eastAsia="en-GB"/>
              </w:rPr>
              <w:t>Experience and skills</w:t>
            </w:r>
          </w:p>
          <w:p w:rsidR="00F14687" w:rsidRPr="00F14687" w:rsidRDefault="00F14687" w:rsidP="001536B3">
            <w:pPr>
              <w:tabs>
                <w:tab w:val="center" w:pos="1663"/>
              </w:tabs>
              <w:spacing w:after="0" w:line="240" w:lineRule="auto"/>
              <w:rPr>
                <w:rFonts w:ascii="Arial" w:eastAsia="Times New Roman" w:hAnsi="Arial" w:cs="Arial"/>
                <w:b/>
                <w:iCs/>
                <w:lang w:eastAsia="en-GB"/>
              </w:rPr>
            </w:pPr>
          </w:p>
          <w:p w:rsidR="00F14687" w:rsidRPr="00F14687" w:rsidRDefault="00F14687" w:rsidP="001536B3">
            <w:pPr>
              <w:tabs>
                <w:tab w:val="center" w:pos="1663"/>
              </w:tabs>
              <w:spacing w:after="0" w:line="240" w:lineRule="auto"/>
              <w:rPr>
                <w:rFonts w:ascii="Arial" w:eastAsia="Times New Roman" w:hAnsi="Arial" w:cs="Arial"/>
                <w:b/>
                <w:iCs/>
                <w:lang w:eastAsia="en-GB"/>
              </w:rPr>
            </w:pPr>
          </w:p>
        </w:tc>
        <w:tc>
          <w:tcPr>
            <w:tcW w:w="6642"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iCs/>
                <w:lang w:eastAsia="en-GB"/>
              </w:rPr>
              <w:t>Experience as a classroom teacher in a secondary setting</w:t>
            </w:r>
          </w:p>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iCs/>
                <w:lang w:eastAsia="en-GB"/>
              </w:rPr>
              <w:t xml:space="preserve">An excellent classroom practitioner </w:t>
            </w:r>
          </w:p>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iCs/>
                <w:lang w:eastAsia="en-GB"/>
              </w:rPr>
              <w:t xml:space="preserve">Understands how and believes they can improve student outcomes </w:t>
            </w:r>
          </w:p>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iCs/>
                <w:lang w:eastAsia="en-GB"/>
              </w:rPr>
              <w:t xml:space="preserve">Excellent understanding of assessment processes and how to use these to support planning and raise student achievement </w:t>
            </w:r>
          </w:p>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iCs/>
                <w:lang w:eastAsia="en-GB"/>
              </w:rPr>
              <w:lastRenderedPageBreak/>
              <w:t>Experience of working with other teachers and supporting professionals to extend their understanding of educational issues</w:t>
            </w:r>
          </w:p>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lang w:eastAsia="en-GB"/>
              </w:rPr>
              <w:t>Evidence of successful leadership of an aspect of curriculum or pastoral related strategy and work</w:t>
            </w:r>
          </w:p>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iCs/>
                <w:lang w:eastAsia="en-GB"/>
              </w:rPr>
              <w:t>Ability to lead own professional development</w:t>
            </w:r>
          </w:p>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lang w:eastAsia="en-GB"/>
              </w:rPr>
              <w:t>Confident user of new technology as a management tool</w:t>
            </w:r>
          </w:p>
          <w:p w:rsidR="00F14687" w:rsidRPr="00F14687" w:rsidRDefault="00F14687" w:rsidP="00F14687">
            <w:pPr>
              <w:numPr>
                <w:ilvl w:val="0"/>
                <w:numId w:val="3"/>
              </w:numPr>
              <w:autoSpaceDE w:val="0"/>
              <w:autoSpaceDN w:val="0"/>
              <w:adjustRightInd w:val="0"/>
              <w:spacing w:after="0" w:line="240" w:lineRule="auto"/>
              <w:jc w:val="both"/>
              <w:rPr>
                <w:rFonts w:ascii="Arial" w:eastAsia="Times New Roman" w:hAnsi="Arial" w:cs="Arial"/>
                <w:iCs/>
                <w:lang w:eastAsia="en-GB"/>
              </w:rPr>
            </w:pPr>
            <w:r w:rsidRPr="00F14687">
              <w:rPr>
                <w:rFonts w:ascii="Arial" w:eastAsia="Times New Roman" w:hAnsi="Arial" w:cs="Arial"/>
                <w:iCs/>
                <w:lang w:eastAsia="en-GB"/>
              </w:rPr>
              <w:t>Experience of running fixtures/tournaments/enrichment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F14687">
            <w:pPr>
              <w:numPr>
                <w:ilvl w:val="0"/>
                <w:numId w:val="3"/>
              </w:numPr>
              <w:spacing w:after="0" w:line="240" w:lineRule="auto"/>
              <w:ind w:left="457" w:hanging="283"/>
              <w:contextualSpacing/>
              <w:rPr>
                <w:rFonts w:ascii="Arial" w:eastAsia="Times New Roman" w:hAnsi="Arial" w:cs="Arial"/>
                <w:iCs/>
                <w:lang w:eastAsia="en-GB"/>
              </w:rPr>
            </w:pPr>
            <w:r w:rsidRPr="00F14687">
              <w:rPr>
                <w:rFonts w:ascii="Arial" w:eastAsia="Times New Roman" w:hAnsi="Arial" w:cs="Arial"/>
                <w:iCs/>
                <w:lang w:eastAsia="en-GB"/>
              </w:rPr>
              <w:lastRenderedPageBreak/>
              <w:t>Ability to lead a</w:t>
            </w:r>
            <w:r w:rsidRPr="00F14687">
              <w:rPr>
                <w:rFonts w:ascii="Arial" w:eastAsia="Times New Roman" w:hAnsi="Arial" w:cs="Arial"/>
                <w:iCs/>
                <w:lang w:eastAsia="en-GB"/>
              </w:rPr>
              <w:t xml:space="preserve"> </w:t>
            </w:r>
            <w:r w:rsidRPr="00F14687">
              <w:rPr>
                <w:rFonts w:ascii="Arial" w:eastAsia="Times New Roman" w:hAnsi="Arial" w:cs="Arial"/>
                <w:iCs/>
                <w:lang w:eastAsia="en-GB"/>
              </w:rPr>
              <w:t>co</w:t>
            </w:r>
            <w:r w:rsidRPr="00F14687">
              <w:rPr>
                <w:rFonts w:ascii="Arial" w:eastAsia="Times New Roman" w:hAnsi="Arial" w:cs="Arial"/>
                <w:iCs/>
                <w:lang w:eastAsia="en-GB"/>
              </w:rPr>
              <w:t>-curricular activity</w:t>
            </w:r>
          </w:p>
        </w:tc>
      </w:tr>
      <w:tr w:rsidR="00F14687" w:rsidRPr="00F14687" w:rsidTr="001536B3">
        <w:trPr>
          <w:trHeight w:val="283"/>
        </w:trPr>
        <w:tc>
          <w:tcPr>
            <w:tcW w:w="1717"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tabs>
                <w:tab w:val="center" w:pos="1663"/>
              </w:tabs>
              <w:spacing w:after="0" w:line="240" w:lineRule="auto"/>
              <w:rPr>
                <w:rFonts w:ascii="Arial" w:eastAsia="Times New Roman" w:hAnsi="Arial" w:cs="Arial"/>
                <w:b/>
                <w:iCs/>
                <w:lang w:eastAsia="en-GB"/>
              </w:rPr>
            </w:pPr>
            <w:r w:rsidRPr="00F14687">
              <w:rPr>
                <w:rFonts w:ascii="Arial" w:eastAsia="Times New Roman" w:hAnsi="Arial" w:cs="Arial"/>
                <w:b/>
                <w:iCs/>
                <w:lang w:eastAsia="en-GB"/>
              </w:rPr>
              <w:lastRenderedPageBreak/>
              <w:t>Knowledge and skills</w:t>
            </w:r>
          </w:p>
          <w:p w:rsidR="00F14687" w:rsidRPr="00F14687" w:rsidRDefault="00F14687" w:rsidP="001536B3">
            <w:pPr>
              <w:tabs>
                <w:tab w:val="center" w:pos="1663"/>
              </w:tabs>
              <w:spacing w:after="0" w:line="240" w:lineRule="auto"/>
              <w:rPr>
                <w:rFonts w:ascii="Arial" w:eastAsia="Times New Roman" w:hAnsi="Arial" w:cs="Arial"/>
                <w:b/>
                <w:iCs/>
                <w:lang w:eastAsia="en-GB"/>
              </w:rPr>
            </w:pPr>
          </w:p>
        </w:tc>
        <w:tc>
          <w:tcPr>
            <w:tcW w:w="6642"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 xml:space="preserve">Knowledge of current curriculum development in their subject </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 xml:space="preserve">Knowledge of a wide range of pedagogic approaches to cater for different learning styles and ensure that all students are engaged </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 xml:space="preserve">Sound understanding of personalising the educational experience for students </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 xml:space="preserve">To be able to effectively interpret, analyse and use data </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 xml:space="preserve">Excellent interpersonal and communication skills (including written, oral and presentation) </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lang w:eastAsia="en-GB"/>
              </w:rPr>
              <w:t>Able to work with others to achieve common goals</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lang w:eastAsia="en-GB"/>
              </w:rPr>
              <w:t>Able to provide clear direction and to inspire, motivate and enthuse others</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lang w:eastAsia="en-GB"/>
              </w:rPr>
              <w:t>Effective behaviour management</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lang w:eastAsia="en-GB"/>
              </w:rPr>
              <w:t>Able to support staff and students in maintaining high standards</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 xml:space="preserve">Excellent organisational skills  </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Preparedness to challenge under performance</w:t>
            </w:r>
          </w:p>
          <w:p w:rsidR="00F14687" w:rsidRPr="00F14687" w:rsidRDefault="00F14687" w:rsidP="00F14687">
            <w:pPr>
              <w:numPr>
                <w:ilvl w:val="0"/>
                <w:numId w:val="4"/>
              </w:numPr>
              <w:spacing w:after="0" w:line="240" w:lineRule="auto"/>
              <w:contextualSpacing/>
              <w:jc w:val="both"/>
              <w:rPr>
                <w:rFonts w:ascii="Arial" w:eastAsia="Times New Roman" w:hAnsi="Arial" w:cs="Arial"/>
                <w:iCs/>
                <w:lang w:eastAsia="en-GB"/>
              </w:rPr>
            </w:pPr>
            <w:r w:rsidRPr="00F14687">
              <w:rPr>
                <w:rFonts w:ascii="Arial" w:eastAsia="Times New Roman" w:hAnsi="Arial" w:cs="Arial"/>
                <w:iCs/>
                <w:lang w:eastAsia="en-GB"/>
              </w:rPr>
              <w:t>Coaching qualifications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F14687">
            <w:pPr>
              <w:numPr>
                <w:ilvl w:val="0"/>
                <w:numId w:val="4"/>
              </w:numPr>
              <w:autoSpaceDE w:val="0"/>
              <w:autoSpaceDN w:val="0"/>
              <w:adjustRightInd w:val="0"/>
              <w:spacing w:after="0" w:line="240" w:lineRule="auto"/>
              <w:ind w:left="457" w:hanging="283"/>
              <w:jc w:val="both"/>
              <w:rPr>
                <w:rFonts w:ascii="Arial" w:eastAsia="Times New Roman" w:hAnsi="Arial" w:cs="Arial"/>
                <w:iCs/>
                <w:lang w:eastAsia="en-GB"/>
              </w:rPr>
            </w:pPr>
            <w:r w:rsidRPr="00F14687">
              <w:rPr>
                <w:rFonts w:ascii="Arial" w:eastAsia="Times New Roman" w:hAnsi="Arial" w:cs="Arial"/>
                <w:iCs/>
                <w:lang w:eastAsia="en-GB"/>
              </w:rPr>
              <w:t>Coaching and mentoring skills</w:t>
            </w:r>
          </w:p>
        </w:tc>
      </w:tr>
      <w:tr w:rsidR="00F14687" w:rsidRPr="00F14687" w:rsidTr="001536B3">
        <w:trPr>
          <w:trHeight w:val="283"/>
        </w:trPr>
        <w:tc>
          <w:tcPr>
            <w:tcW w:w="1717"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tabs>
                <w:tab w:val="center" w:pos="1663"/>
              </w:tabs>
              <w:spacing w:after="0" w:line="240" w:lineRule="auto"/>
              <w:rPr>
                <w:rFonts w:ascii="Arial" w:eastAsia="Times New Roman" w:hAnsi="Arial" w:cs="Arial"/>
                <w:b/>
                <w:iCs/>
                <w:lang w:eastAsia="en-GB"/>
              </w:rPr>
            </w:pPr>
            <w:r w:rsidRPr="00F14687">
              <w:rPr>
                <w:rFonts w:ascii="Arial" w:eastAsia="Times New Roman" w:hAnsi="Arial" w:cs="Arial"/>
                <w:b/>
                <w:iCs/>
                <w:lang w:eastAsia="en-GB"/>
              </w:rPr>
              <w:t>Personal Attributes</w:t>
            </w:r>
          </w:p>
          <w:p w:rsidR="00F14687" w:rsidRPr="00F14687" w:rsidRDefault="00F14687" w:rsidP="001536B3">
            <w:pPr>
              <w:tabs>
                <w:tab w:val="center" w:pos="1663"/>
              </w:tabs>
              <w:spacing w:after="0" w:line="240" w:lineRule="auto"/>
              <w:rPr>
                <w:rFonts w:ascii="Arial" w:eastAsia="Times New Roman" w:hAnsi="Arial" w:cs="Arial"/>
                <w:b/>
                <w:iCs/>
                <w:lang w:eastAsia="en-GB"/>
              </w:rPr>
            </w:pPr>
          </w:p>
          <w:p w:rsidR="00F14687" w:rsidRPr="00F14687" w:rsidRDefault="00F14687" w:rsidP="001536B3">
            <w:pPr>
              <w:tabs>
                <w:tab w:val="center" w:pos="1663"/>
              </w:tabs>
              <w:spacing w:after="0" w:line="240" w:lineRule="auto"/>
              <w:rPr>
                <w:rFonts w:ascii="Arial" w:eastAsia="Times New Roman" w:hAnsi="Arial" w:cs="Arial"/>
                <w:b/>
                <w:iCs/>
                <w:lang w:eastAsia="en-GB"/>
              </w:rPr>
            </w:pPr>
          </w:p>
        </w:tc>
        <w:tc>
          <w:tcPr>
            <w:tcW w:w="6642"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Ability to inspire, challenge and motivate colleagues</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Have a positive approach to education</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Energy, enthusiasm and perseverance</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Reliability and integrity</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Good interpersonal skills</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Able to perform well under pressure</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Clear vision and educational philosophy</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Positive commitment to individual personal development</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Capacity to work hard, under pressure, to meet deadlines</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A good record of attendance during the last three years</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Adaptable and amenable with respect to working practices</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Ability to work independently and be a team player</w:t>
            </w:r>
          </w:p>
          <w:p w:rsidR="00F14687" w:rsidRPr="00F14687" w:rsidRDefault="00F14687" w:rsidP="00F14687">
            <w:pPr>
              <w:pStyle w:val="ListParagraph"/>
              <w:numPr>
                <w:ilvl w:val="0"/>
                <w:numId w:val="7"/>
              </w:numPr>
              <w:autoSpaceDE w:val="0"/>
              <w:autoSpaceDN w:val="0"/>
              <w:adjustRightInd w:val="0"/>
              <w:spacing w:after="0" w:line="240" w:lineRule="auto"/>
              <w:jc w:val="both"/>
              <w:rPr>
                <w:rFonts w:ascii="Arial" w:eastAsia="Times New Roman" w:hAnsi="Arial" w:cs="Arial"/>
                <w:b/>
                <w:iCs/>
                <w:lang w:eastAsia="en-GB"/>
              </w:rPr>
            </w:pPr>
            <w:r w:rsidRPr="00F14687">
              <w:rPr>
                <w:rFonts w:ascii="Arial" w:eastAsia="Times New Roman" w:hAnsi="Arial" w:cs="Arial"/>
                <w:lang w:eastAsia="en-GB"/>
              </w:rPr>
              <w:t>Suitable to work with children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4687" w:rsidRPr="00F14687" w:rsidRDefault="00F14687" w:rsidP="001536B3">
            <w:pPr>
              <w:spacing w:after="0" w:line="240" w:lineRule="auto"/>
              <w:rPr>
                <w:rFonts w:ascii="Arial" w:eastAsia="Times New Roman" w:hAnsi="Arial" w:cs="Arial"/>
                <w:b/>
                <w:iCs/>
                <w:lang w:eastAsia="en-GB"/>
              </w:rPr>
            </w:pPr>
          </w:p>
        </w:tc>
      </w:tr>
    </w:tbl>
    <w:p w:rsidR="00F14687" w:rsidRPr="00F14687" w:rsidRDefault="00F14687" w:rsidP="00F14687">
      <w:pPr>
        <w:rPr>
          <w:rFonts w:eastAsiaTheme="majorEastAsia" w:cstheme="minorHAnsi"/>
          <w:b/>
          <w:sz w:val="32"/>
          <w:szCs w:val="32"/>
        </w:rPr>
      </w:pPr>
      <w:bookmarkStart w:id="2" w:name="_Toc26371214"/>
      <w:r w:rsidRPr="00F14687">
        <w:rPr>
          <w:rFonts w:cstheme="minorHAnsi"/>
        </w:rPr>
        <w:br w:type="page"/>
      </w:r>
    </w:p>
    <w:bookmarkEnd w:id="2"/>
    <w:p w:rsidR="00F14687" w:rsidRPr="00F14687" w:rsidRDefault="00F14687" w:rsidP="00F14687">
      <w:pPr>
        <w:spacing w:after="0" w:line="240" w:lineRule="auto"/>
        <w:ind w:left="720"/>
        <w:jc w:val="both"/>
        <w:rPr>
          <w:rFonts w:ascii="Arial" w:hAnsi="Arial" w:cs="Arial"/>
        </w:rPr>
      </w:pPr>
    </w:p>
    <w:p w:rsidR="00F14687" w:rsidRPr="00F14687" w:rsidRDefault="00F14687" w:rsidP="00F14687">
      <w:pPr>
        <w:pStyle w:val="Heading1"/>
        <w:jc w:val="both"/>
        <w:rPr>
          <w:rFonts w:asciiTheme="minorHAnsi" w:hAnsiTheme="minorHAnsi" w:cstheme="minorHAnsi"/>
          <w:color w:val="auto"/>
        </w:rPr>
      </w:pPr>
      <w:bookmarkStart w:id="3" w:name="_Toc26371215"/>
      <w:r w:rsidRPr="00F14687">
        <w:rPr>
          <w:rFonts w:asciiTheme="minorHAnsi" w:hAnsiTheme="minorHAnsi" w:cstheme="minorHAnsi"/>
          <w:color w:val="auto"/>
        </w:rPr>
        <w:t>Application Process</w:t>
      </w:r>
      <w:bookmarkEnd w:id="3"/>
    </w:p>
    <w:p w:rsidR="00F14687" w:rsidRPr="00F14687" w:rsidRDefault="00F14687" w:rsidP="00F14687">
      <w:pPr>
        <w:pStyle w:val="Default"/>
        <w:rPr>
          <w:color w:val="auto"/>
          <w:sz w:val="22"/>
          <w:szCs w:val="22"/>
        </w:rPr>
      </w:pPr>
      <w:r w:rsidRPr="00F14687">
        <w:rPr>
          <w:color w:val="auto"/>
          <w:sz w:val="22"/>
          <w:szCs w:val="22"/>
        </w:rPr>
        <w:t xml:space="preserve">The closing date for applications is 9.00 </w:t>
      </w:r>
      <w:r w:rsidRPr="00F14687">
        <w:rPr>
          <w:color w:val="auto"/>
          <w:sz w:val="22"/>
          <w:szCs w:val="22"/>
        </w:rPr>
        <w:t>am on 5th</w:t>
      </w:r>
      <w:r w:rsidRPr="00F14687">
        <w:rPr>
          <w:color w:val="auto"/>
          <w:sz w:val="22"/>
          <w:szCs w:val="22"/>
          <w:vertAlign w:val="superscript"/>
        </w:rPr>
        <w:t xml:space="preserve"> </w:t>
      </w:r>
      <w:r w:rsidRPr="00F14687">
        <w:rPr>
          <w:color w:val="auto"/>
          <w:sz w:val="22"/>
          <w:szCs w:val="22"/>
        </w:rPr>
        <w:t xml:space="preserve">February 2021 with interviews expected to take place on </w:t>
      </w:r>
      <w:r w:rsidRPr="00F14687">
        <w:rPr>
          <w:color w:val="auto"/>
          <w:sz w:val="22"/>
          <w:szCs w:val="22"/>
        </w:rPr>
        <w:t>W/C 8</w:t>
      </w:r>
      <w:r w:rsidRPr="00F14687">
        <w:rPr>
          <w:color w:val="auto"/>
          <w:sz w:val="22"/>
          <w:szCs w:val="22"/>
          <w:vertAlign w:val="superscript"/>
        </w:rPr>
        <w:t>th</w:t>
      </w:r>
      <w:r w:rsidRPr="00F14687">
        <w:rPr>
          <w:color w:val="auto"/>
          <w:sz w:val="22"/>
          <w:szCs w:val="22"/>
        </w:rPr>
        <w:t xml:space="preserve"> February.</w:t>
      </w:r>
      <w:r w:rsidRPr="00F14687">
        <w:rPr>
          <w:color w:val="auto"/>
          <w:sz w:val="22"/>
          <w:szCs w:val="22"/>
        </w:rPr>
        <w:t xml:space="preserve">   </w:t>
      </w:r>
    </w:p>
    <w:p w:rsidR="00F14687" w:rsidRPr="00F14687" w:rsidRDefault="00F14687" w:rsidP="00F14687">
      <w:pPr>
        <w:pStyle w:val="Default"/>
        <w:rPr>
          <w:color w:val="auto"/>
          <w:sz w:val="22"/>
          <w:szCs w:val="22"/>
        </w:rPr>
      </w:pPr>
    </w:p>
    <w:p w:rsidR="003B32EC" w:rsidRDefault="00F14687"/>
    <w:sectPr w:rsidR="003B32EC" w:rsidSect="00F14687">
      <w:footerReference w:type="default" r:id="rId5"/>
      <w:pgSz w:w="11906" w:h="16838"/>
      <w:pgMar w:top="720" w:right="720" w:bottom="720" w:left="720"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rebuchetMS">
    <w:charset w:val="00"/>
    <w:family w:val="auto"/>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53087"/>
      <w:docPartObj>
        <w:docPartGallery w:val="Page Numbers (Bottom of Page)"/>
        <w:docPartUnique/>
      </w:docPartObj>
    </w:sdtPr>
    <w:sdtEndPr>
      <w:rPr>
        <w:noProof/>
      </w:rPr>
    </w:sdtEndPr>
    <w:sdtContent>
      <w:p w:rsidR="00251248" w:rsidRDefault="00F1468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51248" w:rsidRDefault="00F14687">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8D1"/>
    <w:multiLevelType w:val="hybridMultilevel"/>
    <w:tmpl w:val="8E10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06021"/>
    <w:multiLevelType w:val="hybridMultilevel"/>
    <w:tmpl w:val="7F40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F1039"/>
    <w:multiLevelType w:val="hybridMultilevel"/>
    <w:tmpl w:val="3408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B3E96"/>
    <w:multiLevelType w:val="hybridMultilevel"/>
    <w:tmpl w:val="78D64F6E"/>
    <w:lvl w:ilvl="0" w:tplc="62A83E2E">
      <w:numFmt w:val="bullet"/>
      <w:lvlText w:val="•"/>
      <w:lvlJc w:val="left"/>
      <w:pPr>
        <w:ind w:left="720" w:hanging="360"/>
      </w:pPr>
      <w:rPr>
        <w:rFonts w:ascii="Gill Sans MT" w:eastAsia="Calibri" w:hAnsi="Gill Sans MT" w:cs="Trebuchet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D7B49"/>
    <w:multiLevelType w:val="hybridMultilevel"/>
    <w:tmpl w:val="D1C0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4633D"/>
    <w:multiLevelType w:val="hybridMultilevel"/>
    <w:tmpl w:val="26D8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2352BB"/>
    <w:multiLevelType w:val="hybridMultilevel"/>
    <w:tmpl w:val="14545C2C"/>
    <w:lvl w:ilvl="0" w:tplc="62A83E2E">
      <w:numFmt w:val="bullet"/>
      <w:lvlText w:val="•"/>
      <w:lvlJc w:val="left"/>
      <w:pPr>
        <w:ind w:left="720" w:hanging="360"/>
      </w:pPr>
      <w:rPr>
        <w:rFonts w:ascii="Gill Sans MT" w:eastAsia="Calibri" w:hAnsi="Gill Sans MT" w:cs="Trebuchet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511F32"/>
    <w:multiLevelType w:val="hybridMultilevel"/>
    <w:tmpl w:val="019AD186"/>
    <w:lvl w:ilvl="0" w:tplc="62A83E2E">
      <w:numFmt w:val="bullet"/>
      <w:lvlText w:val="•"/>
      <w:lvlJc w:val="left"/>
      <w:pPr>
        <w:ind w:left="720" w:hanging="360"/>
      </w:pPr>
      <w:rPr>
        <w:rFonts w:ascii="Gill Sans MT" w:eastAsia="Calibri" w:hAnsi="Gill Sans MT" w:cs="TrebuchetM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87"/>
    <w:rsid w:val="005A54C2"/>
    <w:rsid w:val="00942CEF"/>
    <w:rsid w:val="00F14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F3B6"/>
  <w15:chartTrackingRefBased/>
  <w15:docId w15:val="{9416FF95-49D1-4ECA-974B-2B4C951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687"/>
    <w:pPr>
      <w:spacing w:after="200" w:line="276" w:lineRule="auto"/>
    </w:pPr>
  </w:style>
  <w:style w:type="paragraph" w:styleId="Heading1">
    <w:name w:val="heading 1"/>
    <w:basedOn w:val="Normal"/>
    <w:next w:val="Normal"/>
    <w:link w:val="Heading1Char"/>
    <w:uiPriority w:val="9"/>
    <w:qFormat/>
    <w:rsid w:val="00F14687"/>
    <w:pPr>
      <w:keepNext/>
      <w:keepLines/>
      <w:spacing w:before="240" w:after="0"/>
      <w:outlineLvl w:val="0"/>
    </w:pPr>
    <w:rPr>
      <w:rFonts w:asciiTheme="majorHAnsi" w:eastAsiaTheme="majorEastAsia" w:hAnsiTheme="majorHAnsi" w:cstheme="majorBidi"/>
      <w:b/>
      <w:color w:val="538135" w:themeColor="accent6"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687"/>
    <w:rPr>
      <w:rFonts w:asciiTheme="majorHAnsi" w:eastAsiaTheme="majorEastAsia" w:hAnsiTheme="majorHAnsi" w:cstheme="majorBidi"/>
      <w:b/>
      <w:color w:val="538135" w:themeColor="accent6" w:themeShade="BF"/>
      <w:sz w:val="32"/>
      <w:szCs w:val="32"/>
    </w:rPr>
  </w:style>
  <w:style w:type="paragraph" w:styleId="ListParagraph">
    <w:name w:val="List Paragraph"/>
    <w:basedOn w:val="Normal"/>
    <w:uiPriority w:val="34"/>
    <w:qFormat/>
    <w:rsid w:val="00F14687"/>
    <w:pPr>
      <w:ind w:left="720"/>
      <w:contextualSpacing/>
    </w:pPr>
  </w:style>
  <w:style w:type="paragraph" w:customStyle="1" w:styleId="Default">
    <w:name w:val="Default"/>
    <w:rsid w:val="00F1468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14687"/>
    <w:rPr>
      <w:color w:val="0563C1" w:themeColor="hyperlink"/>
      <w:u w:val="single"/>
    </w:rPr>
  </w:style>
  <w:style w:type="paragraph" w:styleId="NormalWeb">
    <w:name w:val="Normal (Web)"/>
    <w:basedOn w:val="Normal"/>
    <w:uiPriority w:val="99"/>
    <w:unhideWhenUsed/>
    <w:rsid w:val="00F14687"/>
    <w:pPr>
      <w:spacing w:after="360"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14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Beaulieu Park School</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Donalson</dc:creator>
  <cp:keywords/>
  <dc:description/>
  <cp:lastModifiedBy>James Donalson</cp:lastModifiedBy>
  <cp:revision>1</cp:revision>
  <dcterms:created xsi:type="dcterms:W3CDTF">2021-01-20T13:36:00Z</dcterms:created>
  <dcterms:modified xsi:type="dcterms:W3CDTF">2021-01-20T13:41:00Z</dcterms:modified>
</cp:coreProperties>
</file>