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EF94" w14:textId="697AA205" w:rsidR="004E20B6" w:rsidRPr="006F3CE5" w:rsidRDefault="002B1E8B">
      <w:pPr>
        <w:jc w:val="center"/>
        <w:rPr>
          <w:rFonts w:ascii="Arial" w:hAnsi="Arial" w:cs="Arial"/>
          <w:b/>
          <w:bCs/>
          <w:color w:val="auto"/>
          <w:sz w:val="22"/>
        </w:rPr>
      </w:pPr>
      <w:r w:rsidRPr="006F3CE5">
        <w:rPr>
          <w:rFonts w:ascii="Arial" w:hAnsi="Arial" w:cs="Arial"/>
          <w:b/>
          <w:bCs/>
          <w:color w:val="auto"/>
          <w:sz w:val="22"/>
        </w:rPr>
        <w:t>RAVENSWOOD SCHOOL</w:t>
      </w:r>
    </w:p>
    <w:p w14:paraId="24A9F97A" w14:textId="77777777" w:rsidR="004E20B6" w:rsidRPr="006F3CE5" w:rsidRDefault="002B1E8B">
      <w:pPr>
        <w:jc w:val="center"/>
        <w:rPr>
          <w:rFonts w:ascii="Arial" w:hAnsi="Arial" w:cs="Arial"/>
          <w:color w:val="auto"/>
          <w:sz w:val="22"/>
        </w:rPr>
      </w:pPr>
      <w:r w:rsidRPr="006F3CE5">
        <w:rPr>
          <w:rFonts w:ascii="Arial" w:hAnsi="Arial" w:cs="Arial"/>
          <w:b/>
          <w:bCs/>
          <w:color w:val="auto"/>
          <w:sz w:val="22"/>
        </w:rPr>
        <w:t>JOB DESCRIPTION</w:t>
      </w:r>
    </w:p>
    <w:p w14:paraId="27D488C6" w14:textId="77777777" w:rsidR="004E20B6" w:rsidRPr="006F3CE5" w:rsidRDefault="004E20B6">
      <w:pPr>
        <w:jc w:val="center"/>
        <w:rPr>
          <w:rFonts w:ascii="Arial" w:hAnsi="Arial" w:cs="Arial"/>
          <w:b/>
          <w:color w:val="auto"/>
          <w:sz w:val="22"/>
        </w:rPr>
      </w:pPr>
    </w:p>
    <w:p w14:paraId="6F20160E" w14:textId="3A90B499" w:rsidR="004E20B6" w:rsidRPr="006F3CE5" w:rsidRDefault="002B1E8B" w:rsidP="00E41C94">
      <w:pPr>
        <w:ind w:left="4320" w:hanging="4320"/>
        <w:rPr>
          <w:rFonts w:ascii="Arial" w:hAnsi="Arial" w:cs="Arial"/>
          <w:color w:val="auto"/>
          <w:sz w:val="18"/>
          <w:szCs w:val="18"/>
        </w:rPr>
      </w:pPr>
      <w:r w:rsidRPr="006F3CE5">
        <w:rPr>
          <w:rFonts w:ascii="Arial" w:hAnsi="Arial" w:cs="Arial"/>
          <w:b/>
          <w:color w:val="auto"/>
          <w:sz w:val="22"/>
          <w:szCs w:val="24"/>
        </w:rPr>
        <w:t>Post Title</w:t>
      </w:r>
      <w:r w:rsidRPr="006F3CE5">
        <w:rPr>
          <w:rFonts w:ascii="Arial" w:hAnsi="Arial" w:cs="Arial"/>
          <w:color w:val="auto"/>
          <w:sz w:val="22"/>
          <w:szCs w:val="24"/>
        </w:rPr>
        <w:t>:</w:t>
      </w:r>
      <w:r w:rsidR="006F3CE5" w:rsidRPr="006F3CE5">
        <w:rPr>
          <w:rFonts w:ascii="Arial" w:hAnsi="Arial" w:cs="Arial"/>
          <w:color w:val="auto"/>
          <w:sz w:val="22"/>
          <w:szCs w:val="24"/>
        </w:rPr>
        <w:t xml:space="preserve"> HOD </w:t>
      </w:r>
      <w:r w:rsidR="007F6AC2">
        <w:rPr>
          <w:rFonts w:ascii="Arial" w:hAnsi="Arial" w:cs="Arial"/>
          <w:color w:val="auto"/>
          <w:sz w:val="22"/>
          <w:szCs w:val="24"/>
        </w:rPr>
        <w:t>Post 16</w:t>
      </w:r>
      <w:r w:rsidR="006F3CE5" w:rsidRPr="006F3CE5">
        <w:rPr>
          <w:rFonts w:ascii="Arial" w:hAnsi="Arial" w:cs="Arial"/>
          <w:color w:val="auto"/>
          <w:sz w:val="22"/>
          <w:szCs w:val="24"/>
        </w:rPr>
        <w:t xml:space="preserve"> Department </w:t>
      </w:r>
      <w:r w:rsidRPr="006F3CE5">
        <w:rPr>
          <w:rFonts w:ascii="Arial" w:hAnsi="Arial" w:cs="Arial"/>
          <w:color w:val="auto"/>
          <w:sz w:val="22"/>
          <w:szCs w:val="24"/>
        </w:rPr>
        <w:tab/>
      </w:r>
      <w:r w:rsidRPr="006F3CE5">
        <w:rPr>
          <w:rFonts w:ascii="Arial" w:hAnsi="Arial" w:cs="Arial"/>
          <w:color w:val="auto"/>
          <w:sz w:val="22"/>
          <w:szCs w:val="24"/>
        </w:rPr>
        <w:tab/>
      </w:r>
      <w:r w:rsidRPr="006F3CE5">
        <w:rPr>
          <w:rFonts w:ascii="Arial" w:hAnsi="Arial" w:cs="Arial"/>
          <w:b/>
          <w:color w:val="auto"/>
          <w:sz w:val="22"/>
          <w:szCs w:val="24"/>
        </w:rPr>
        <w:t>Salary Grade</w:t>
      </w:r>
      <w:r w:rsidRPr="006F3CE5">
        <w:rPr>
          <w:rFonts w:ascii="Arial" w:hAnsi="Arial" w:cs="Arial"/>
          <w:color w:val="auto"/>
          <w:sz w:val="22"/>
          <w:szCs w:val="24"/>
        </w:rPr>
        <w:t xml:space="preserve">: </w:t>
      </w:r>
      <w:r w:rsidR="00E41C94" w:rsidRPr="00E41C94">
        <w:rPr>
          <w:rFonts w:ascii="Arial" w:hAnsi="Arial" w:cs="Arial"/>
          <w:b/>
          <w:sz w:val="22"/>
          <w:szCs w:val="22"/>
        </w:rPr>
        <w:t>MPS/UPS, SEN Allowance £2,787 pa and TLR2a £3,527</w:t>
      </w:r>
    </w:p>
    <w:p w14:paraId="3CFB1078" w14:textId="77777777" w:rsidR="004E20B6" w:rsidRPr="006F3CE5" w:rsidRDefault="004E20B6">
      <w:pPr>
        <w:ind w:left="720"/>
        <w:rPr>
          <w:rFonts w:ascii="Arial" w:hAnsi="Arial" w:cs="Arial"/>
          <w:color w:val="auto"/>
          <w:sz w:val="18"/>
          <w:szCs w:val="18"/>
        </w:rPr>
      </w:pPr>
    </w:p>
    <w:p w14:paraId="06B3AF54" w14:textId="77777777" w:rsidR="004E20B6" w:rsidRPr="006F3CE5" w:rsidRDefault="004E20B6">
      <w:pPr>
        <w:ind w:left="720"/>
        <w:rPr>
          <w:rFonts w:ascii="Arial" w:hAnsi="Arial" w:cs="Arial"/>
          <w:b/>
          <w:color w:val="auto"/>
          <w:sz w:val="22"/>
          <w:szCs w:val="24"/>
        </w:rPr>
      </w:pPr>
    </w:p>
    <w:p w14:paraId="3659D3ED" w14:textId="3B7F8CB1" w:rsidR="004E20B6" w:rsidRPr="006F3CE5" w:rsidRDefault="002B1E8B" w:rsidP="006F3CE5">
      <w:pPr>
        <w:ind w:left="1440" w:hanging="1440"/>
        <w:rPr>
          <w:color w:val="auto"/>
          <w:sz w:val="22"/>
          <w:szCs w:val="24"/>
        </w:rPr>
      </w:pPr>
      <w:r w:rsidRPr="006F3CE5">
        <w:rPr>
          <w:rFonts w:ascii="Arial" w:hAnsi="Arial" w:cs="Arial"/>
          <w:b/>
          <w:color w:val="auto"/>
          <w:sz w:val="22"/>
          <w:szCs w:val="24"/>
        </w:rPr>
        <w:t>Responsible to</w:t>
      </w:r>
      <w:r w:rsidRPr="006F3CE5">
        <w:rPr>
          <w:rFonts w:ascii="Arial" w:hAnsi="Arial" w:cs="Arial"/>
          <w:color w:val="auto"/>
          <w:sz w:val="22"/>
          <w:szCs w:val="24"/>
        </w:rPr>
        <w:t xml:space="preserve">: </w:t>
      </w:r>
      <w:r w:rsidR="003C5131" w:rsidRPr="006F3CE5">
        <w:rPr>
          <w:rFonts w:ascii="Arial" w:hAnsi="Arial" w:cs="Arial"/>
          <w:color w:val="auto"/>
          <w:sz w:val="22"/>
          <w:szCs w:val="24"/>
        </w:rPr>
        <w:t xml:space="preserve">Deputy </w:t>
      </w:r>
      <w:r w:rsidRPr="006F3CE5">
        <w:rPr>
          <w:rFonts w:ascii="Arial" w:hAnsi="Arial" w:cs="Arial"/>
          <w:color w:val="auto"/>
          <w:sz w:val="22"/>
          <w:szCs w:val="24"/>
        </w:rPr>
        <w:t>Headteacher</w:t>
      </w:r>
      <w:r w:rsidRPr="006F3CE5">
        <w:rPr>
          <w:rFonts w:ascii="Arial" w:hAnsi="Arial" w:cs="Arial"/>
          <w:color w:val="auto"/>
          <w:sz w:val="22"/>
          <w:szCs w:val="24"/>
        </w:rPr>
        <w:tab/>
      </w:r>
      <w:r w:rsidRPr="006F3CE5">
        <w:rPr>
          <w:rFonts w:ascii="Arial" w:hAnsi="Arial" w:cs="Arial"/>
          <w:b/>
          <w:color w:val="auto"/>
          <w:sz w:val="22"/>
          <w:szCs w:val="24"/>
        </w:rPr>
        <w:t>Persons line managed by postholder</w:t>
      </w:r>
      <w:r w:rsidRPr="006F3CE5">
        <w:rPr>
          <w:rFonts w:ascii="Arial" w:hAnsi="Arial" w:cs="Arial"/>
          <w:color w:val="auto"/>
          <w:sz w:val="22"/>
          <w:szCs w:val="24"/>
        </w:rPr>
        <w:t xml:space="preserve">: </w:t>
      </w:r>
      <w:r w:rsidRPr="006F3CE5">
        <w:rPr>
          <w:rFonts w:ascii="Arial" w:hAnsi="Arial" w:cs="Arial"/>
          <w:color w:val="auto"/>
          <w:sz w:val="22"/>
          <w:szCs w:val="24"/>
        </w:rPr>
        <w:tab/>
      </w:r>
      <w:r w:rsidR="006F3CE5" w:rsidRPr="006F3CE5">
        <w:rPr>
          <w:rFonts w:ascii="Arial" w:hAnsi="Arial" w:cs="Arial"/>
          <w:color w:val="auto"/>
          <w:sz w:val="22"/>
          <w:szCs w:val="24"/>
        </w:rPr>
        <w:tab/>
      </w:r>
      <w:r w:rsidRPr="006F3CE5">
        <w:rPr>
          <w:rFonts w:ascii="Arial" w:hAnsi="Arial" w:cs="Arial"/>
          <w:color w:val="auto"/>
          <w:sz w:val="22"/>
          <w:szCs w:val="24"/>
        </w:rPr>
        <w:tab/>
      </w:r>
      <w:r w:rsidRPr="006F3CE5">
        <w:rPr>
          <w:rFonts w:ascii="Arial" w:hAnsi="Arial" w:cs="Arial"/>
          <w:color w:val="auto"/>
          <w:sz w:val="22"/>
          <w:szCs w:val="24"/>
        </w:rPr>
        <w:tab/>
      </w:r>
      <w:r w:rsidR="00E41C94">
        <w:rPr>
          <w:rFonts w:ascii="Arial" w:hAnsi="Arial" w:cs="Arial"/>
          <w:color w:val="auto"/>
          <w:sz w:val="22"/>
          <w:szCs w:val="24"/>
        </w:rPr>
        <w:tab/>
      </w:r>
      <w:r w:rsidRPr="006F3CE5">
        <w:rPr>
          <w:rFonts w:ascii="Arial" w:hAnsi="Arial" w:cs="Arial"/>
          <w:color w:val="auto"/>
          <w:sz w:val="22"/>
          <w:szCs w:val="24"/>
        </w:rPr>
        <w:t xml:space="preserve">Teachers </w:t>
      </w:r>
      <w:r w:rsidR="003C5131" w:rsidRPr="006F3CE5">
        <w:rPr>
          <w:rFonts w:ascii="Arial" w:hAnsi="Arial" w:cs="Arial"/>
          <w:color w:val="auto"/>
          <w:sz w:val="22"/>
          <w:szCs w:val="24"/>
        </w:rPr>
        <w:t xml:space="preserve">and TAs/LSAs in </w:t>
      </w:r>
      <w:r w:rsidR="007F6AC2">
        <w:rPr>
          <w:rFonts w:ascii="Arial" w:hAnsi="Arial" w:cs="Arial"/>
          <w:color w:val="auto"/>
          <w:sz w:val="22"/>
          <w:szCs w:val="24"/>
        </w:rPr>
        <w:t xml:space="preserve">Post 16 </w:t>
      </w:r>
      <w:r w:rsidR="003C5131" w:rsidRPr="006F3CE5">
        <w:rPr>
          <w:rFonts w:ascii="Arial" w:hAnsi="Arial" w:cs="Arial"/>
          <w:color w:val="auto"/>
          <w:sz w:val="22"/>
          <w:szCs w:val="24"/>
        </w:rPr>
        <w:t>Department</w:t>
      </w:r>
    </w:p>
    <w:p w14:paraId="2F23FD98" w14:textId="77777777" w:rsidR="004E20B6" w:rsidRPr="006F3CE5" w:rsidRDefault="004E20B6">
      <w:pPr>
        <w:jc w:val="center"/>
        <w:rPr>
          <w:color w:val="auto"/>
          <w:sz w:val="22"/>
        </w:rPr>
      </w:pPr>
    </w:p>
    <w:p w14:paraId="12C48989" w14:textId="77777777" w:rsidR="004E20B6" w:rsidRPr="006F3CE5" w:rsidRDefault="002B1E8B">
      <w:pPr>
        <w:pStyle w:val="Heading1"/>
        <w:rPr>
          <w:color w:val="auto"/>
        </w:rPr>
      </w:pPr>
      <w:r w:rsidRPr="006F3CE5">
        <w:rPr>
          <w:color w:val="auto"/>
        </w:rPr>
        <w:t>Job Purpose and Context</w:t>
      </w:r>
    </w:p>
    <w:p w14:paraId="18DD1407" w14:textId="77777777" w:rsidR="004E20B6" w:rsidRPr="006F3CE5" w:rsidRDefault="004E20B6">
      <w:pPr>
        <w:pStyle w:val="BodyText"/>
        <w:rPr>
          <w:color w:val="auto"/>
          <w:sz w:val="22"/>
        </w:rPr>
      </w:pPr>
    </w:p>
    <w:p w14:paraId="7456206A" w14:textId="77777777" w:rsidR="004E20B6" w:rsidRPr="006F3CE5" w:rsidRDefault="002B1E8B">
      <w:pPr>
        <w:numPr>
          <w:ilvl w:val="0"/>
          <w:numId w:val="1"/>
        </w:numPr>
        <w:tabs>
          <w:tab w:val="clear" w:pos="720"/>
          <w:tab w:val="num" w:pos="360"/>
        </w:tabs>
        <w:ind w:left="360"/>
        <w:rPr>
          <w:rFonts w:ascii="Arial" w:hAnsi="Arial" w:cs="Arial"/>
          <w:color w:val="auto"/>
          <w:sz w:val="22"/>
        </w:rPr>
      </w:pPr>
      <w:r w:rsidRPr="006F3CE5">
        <w:rPr>
          <w:rFonts w:ascii="Arial" w:hAnsi="Arial" w:cs="Arial"/>
          <w:color w:val="auto"/>
          <w:sz w:val="22"/>
        </w:rPr>
        <w:t>To effectively fulfil all professional duties as set out in Part XII of the School Teachers Pay and Conditions Document and with reference to the Teachers Standards (DfE).</w:t>
      </w:r>
    </w:p>
    <w:p w14:paraId="2726747A" w14:textId="77777777" w:rsidR="004E20B6" w:rsidRPr="006F3CE5" w:rsidRDefault="004E20B6">
      <w:pPr>
        <w:rPr>
          <w:rFonts w:ascii="Arial" w:hAnsi="Arial" w:cs="Arial"/>
          <w:color w:val="auto"/>
          <w:sz w:val="22"/>
        </w:rPr>
      </w:pPr>
    </w:p>
    <w:p w14:paraId="094F2A71" w14:textId="52A7F515" w:rsidR="004E20B6" w:rsidRPr="006F3CE5" w:rsidRDefault="002B1E8B">
      <w:pPr>
        <w:numPr>
          <w:ilvl w:val="0"/>
          <w:numId w:val="1"/>
        </w:numPr>
        <w:tabs>
          <w:tab w:val="clear" w:pos="720"/>
          <w:tab w:val="num" w:pos="360"/>
        </w:tabs>
        <w:ind w:left="360"/>
        <w:rPr>
          <w:rFonts w:ascii="Arial" w:hAnsi="Arial" w:cs="Arial"/>
          <w:color w:val="auto"/>
          <w:sz w:val="22"/>
        </w:rPr>
      </w:pPr>
      <w:r w:rsidRPr="006F3CE5">
        <w:rPr>
          <w:rFonts w:ascii="Arial" w:hAnsi="Arial" w:cs="Arial"/>
          <w:color w:val="auto"/>
          <w:sz w:val="22"/>
        </w:rPr>
        <w:t xml:space="preserve">To raise standards of achievement for pupils in </w:t>
      </w:r>
      <w:r w:rsidR="00606ACF">
        <w:rPr>
          <w:rFonts w:ascii="Arial" w:hAnsi="Arial" w:cs="Arial"/>
          <w:color w:val="auto"/>
          <w:sz w:val="22"/>
        </w:rPr>
        <w:t>Post</w:t>
      </w:r>
      <w:r w:rsidR="007F6AC2">
        <w:rPr>
          <w:rFonts w:ascii="Arial" w:hAnsi="Arial" w:cs="Arial"/>
          <w:color w:val="auto"/>
          <w:sz w:val="22"/>
        </w:rPr>
        <w:t xml:space="preserve"> </w:t>
      </w:r>
      <w:r w:rsidR="00606ACF">
        <w:rPr>
          <w:rFonts w:ascii="Arial" w:hAnsi="Arial" w:cs="Arial"/>
          <w:color w:val="auto"/>
          <w:sz w:val="22"/>
        </w:rPr>
        <w:t>16</w:t>
      </w:r>
      <w:r w:rsidR="006F3CE5" w:rsidRPr="006F3CE5">
        <w:rPr>
          <w:rFonts w:ascii="Arial" w:hAnsi="Arial" w:cs="Arial"/>
          <w:color w:val="auto"/>
          <w:sz w:val="22"/>
        </w:rPr>
        <w:t xml:space="preserve"> Department </w:t>
      </w:r>
    </w:p>
    <w:p w14:paraId="3D1BD46B" w14:textId="77777777" w:rsidR="004E20B6" w:rsidRPr="006F3CE5" w:rsidRDefault="004E20B6">
      <w:pPr>
        <w:rPr>
          <w:rFonts w:ascii="Arial" w:hAnsi="Arial" w:cs="Arial"/>
          <w:color w:val="auto"/>
          <w:sz w:val="22"/>
        </w:rPr>
      </w:pPr>
    </w:p>
    <w:p w14:paraId="6FB0DC84" w14:textId="77777777" w:rsidR="004E20B6" w:rsidRPr="006F3CE5" w:rsidRDefault="002B1E8B">
      <w:pPr>
        <w:numPr>
          <w:ilvl w:val="0"/>
          <w:numId w:val="1"/>
        </w:numPr>
        <w:tabs>
          <w:tab w:val="clear" w:pos="720"/>
          <w:tab w:val="num" w:pos="360"/>
        </w:tabs>
        <w:ind w:left="360"/>
        <w:rPr>
          <w:rFonts w:ascii="Arial" w:hAnsi="Arial" w:cs="Arial"/>
          <w:color w:val="auto"/>
          <w:sz w:val="22"/>
        </w:rPr>
      </w:pPr>
      <w:r w:rsidRPr="006F3CE5">
        <w:rPr>
          <w:rFonts w:ascii="Arial" w:hAnsi="Arial" w:cs="Arial"/>
          <w:color w:val="auto"/>
          <w:sz w:val="22"/>
        </w:rPr>
        <w:t>To effectively contribute to the leadership and development of the school.</w:t>
      </w:r>
    </w:p>
    <w:p w14:paraId="6F08B760" w14:textId="77777777" w:rsidR="004E20B6" w:rsidRPr="006F3CE5" w:rsidRDefault="004E20B6">
      <w:pPr>
        <w:rPr>
          <w:rFonts w:ascii="Arial" w:hAnsi="Arial" w:cs="Arial"/>
          <w:b/>
          <w:bCs/>
          <w:color w:val="auto"/>
          <w:sz w:val="22"/>
        </w:rPr>
      </w:pPr>
    </w:p>
    <w:p w14:paraId="3C6FCECB" w14:textId="77777777" w:rsidR="004E20B6" w:rsidRPr="006F3CE5" w:rsidRDefault="002B1E8B">
      <w:pPr>
        <w:spacing w:after="120"/>
        <w:rPr>
          <w:rFonts w:ascii="Arial" w:hAnsi="Arial" w:cs="Arial"/>
          <w:b/>
          <w:bCs/>
          <w:color w:val="auto"/>
          <w:sz w:val="22"/>
        </w:rPr>
      </w:pPr>
      <w:r w:rsidRPr="006F3CE5">
        <w:rPr>
          <w:rFonts w:ascii="Arial" w:hAnsi="Arial" w:cs="Arial"/>
          <w:b/>
          <w:bCs/>
          <w:color w:val="auto"/>
          <w:sz w:val="22"/>
        </w:rPr>
        <w:t>Generic Responsibilities of all Teachers:</w:t>
      </w:r>
    </w:p>
    <w:p w14:paraId="285D1166" w14:textId="7294D478"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 xml:space="preserve">Demonstrating in daily routines good knowledge and understanding of the structure and balance of the </w:t>
      </w:r>
      <w:r w:rsidR="00606ACF">
        <w:rPr>
          <w:rFonts w:ascii="Arial" w:hAnsi="Arial" w:cs="Arial"/>
          <w:color w:val="auto"/>
          <w:sz w:val="22"/>
        </w:rPr>
        <w:t>Prep</w:t>
      </w:r>
      <w:r w:rsidR="007F6AC2">
        <w:rPr>
          <w:rFonts w:ascii="Arial" w:hAnsi="Arial" w:cs="Arial"/>
          <w:color w:val="auto"/>
          <w:sz w:val="22"/>
        </w:rPr>
        <w:t>aring</w:t>
      </w:r>
      <w:r w:rsidR="00606ACF">
        <w:rPr>
          <w:rFonts w:ascii="Arial" w:hAnsi="Arial" w:cs="Arial"/>
          <w:color w:val="auto"/>
          <w:sz w:val="22"/>
        </w:rPr>
        <w:t xml:space="preserve"> for Adulthood Programme</w:t>
      </w:r>
      <w:r w:rsidRPr="006F3CE5">
        <w:rPr>
          <w:rFonts w:ascii="Arial" w:hAnsi="Arial" w:cs="Arial"/>
          <w:color w:val="auto"/>
          <w:sz w:val="22"/>
        </w:rPr>
        <w:t xml:space="preserve"> as a whole, and applying and reviewing this to curriculum planning and delivery.</w:t>
      </w:r>
    </w:p>
    <w:p w14:paraId="15712CC1" w14:textId="77777777" w:rsidR="004E20B6" w:rsidRPr="006F3CE5" w:rsidRDefault="004E20B6">
      <w:pPr>
        <w:rPr>
          <w:rFonts w:ascii="Arial" w:hAnsi="Arial" w:cs="Arial"/>
          <w:color w:val="auto"/>
          <w:sz w:val="22"/>
        </w:rPr>
      </w:pPr>
    </w:p>
    <w:p w14:paraId="31CEB285"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Effectively planning teaching to achieve progression in pupils’ learning by taking account of their individual needs where identifying learning outcomes and content and teaching methods.</w:t>
      </w:r>
    </w:p>
    <w:p w14:paraId="61A359F4" w14:textId="77777777" w:rsidR="004E20B6" w:rsidRPr="006F3CE5" w:rsidRDefault="004E20B6">
      <w:pPr>
        <w:rPr>
          <w:rFonts w:ascii="Arial" w:hAnsi="Arial" w:cs="Arial"/>
          <w:color w:val="auto"/>
          <w:sz w:val="22"/>
        </w:rPr>
      </w:pPr>
    </w:p>
    <w:p w14:paraId="52BEC3F9"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Providing clear structures for lessons, and for sequences of lessons, in the short, medium and longer term, which maintain pace, motivation and challenge for pupils.</w:t>
      </w:r>
    </w:p>
    <w:p w14:paraId="7B711B98" w14:textId="77777777" w:rsidR="004E20B6" w:rsidRPr="006F3CE5" w:rsidRDefault="004E20B6">
      <w:pPr>
        <w:rPr>
          <w:rFonts w:ascii="Arial" w:hAnsi="Arial" w:cs="Arial"/>
          <w:color w:val="auto"/>
          <w:sz w:val="22"/>
        </w:rPr>
      </w:pPr>
    </w:p>
    <w:p w14:paraId="3D3C84E3" w14:textId="60468FFC"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Implementing effective use of formative</w:t>
      </w:r>
      <w:r w:rsidR="00606ACF">
        <w:rPr>
          <w:rFonts w:ascii="Arial" w:hAnsi="Arial" w:cs="Arial"/>
          <w:color w:val="auto"/>
          <w:sz w:val="22"/>
        </w:rPr>
        <w:t xml:space="preserve"> and</w:t>
      </w:r>
      <w:r w:rsidRPr="006F3CE5">
        <w:rPr>
          <w:rFonts w:ascii="Arial" w:hAnsi="Arial" w:cs="Arial"/>
          <w:color w:val="auto"/>
          <w:sz w:val="22"/>
        </w:rPr>
        <w:t xml:space="preserve"> summative assessment information on pupils’ attainment, abilities and progress in planning for their learning.</w:t>
      </w:r>
    </w:p>
    <w:p w14:paraId="55C2DD3E" w14:textId="77777777" w:rsidR="004E20B6" w:rsidRPr="006F3CE5" w:rsidRDefault="004E20B6">
      <w:pPr>
        <w:rPr>
          <w:rFonts w:ascii="Arial" w:hAnsi="Arial" w:cs="Arial"/>
          <w:color w:val="auto"/>
          <w:sz w:val="22"/>
        </w:rPr>
      </w:pPr>
    </w:p>
    <w:p w14:paraId="2FAE7921"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Setting high expectations for pupils’ behaviour, establishing and maintaining a good standard of discipline through well-focused teaching and through positive and productive relationships.</w:t>
      </w:r>
    </w:p>
    <w:p w14:paraId="5369A627" w14:textId="77777777" w:rsidR="004E20B6" w:rsidRPr="006F3CE5" w:rsidRDefault="004E20B6">
      <w:pPr>
        <w:rPr>
          <w:rFonts w:ascii="Arial" w:hAnsi="Arial" w:cs="Arial"/>
          <w:color w:val="auto"/>
          <w:sz w:val="22"/>
        </w:rPr>
      </w:pPr>
    </w:p>
    <w:p w14:paraId="171804BB"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 xml:space="preserve">Demonstrate understanding of professional responsibilities </w:t>
      </w:r>
      <w:r w:rsidR="006F3CE5">
        <w:rPr>
          <w:rFonts w:ascii="Arial" w:hAnsi="Arial" w:cs="Arial"/>
          <w:color w:val="auto"/>
          <w:sz w:val="22"/>
        </w:rPr>
        <w:t>to school policies and procedures</w:t>
      </w:r>
      <w:r w:rsidRPr="006F3CE5">
        <w:rPr>
          <w:rFonts w:ascii="Arial" w:hAnsi="Arial" w:cs="Arial"/>
          <w:color w:val="auto"/>
          <w:sz w:val="22"/>
        </w:rPr>
        <w:t>.</w:t>
      </w:r>
    </w:p>
    <w:p w14:paraId="0F7A3641" w14:textId="77777777" w:rsidR="004E20B6" w:rsidRPr="006F3CE5" w:rsidRDefault="004E20B6">
      <w:pPr>
        <w:rPr>
          <w:rFonts w:ascii="Arial" w:hAnsi="Arial" w:cs="Arial"/>
          <w:color w:val="auto"/>
          <w:sz w:val="22"/>
        </w:rPr>
      </w:pPr>
    </w:p>
    <w:p w14:paraId="5E80178E" w14:textId="36321DDF"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Effectively demonstrating skills and understandi</w:t>
      </w:r>
      <w:r w:rsidRPr="007F6AC2">
        <w:rPr>
          <w:rFonts w:ascii="Arial" w:hAnsi="Arial" w:cs="Arial"/>
          <w:color w:val="auto"/>
          <w:sz w:val="22"/>
        </w:rPr>
        <w:t>ng in being a Curriculum</w:t>
      </w:r>
      <w:r w:rsidR="007F6AC2" w:rsidRPr="007F6AC2">
        <w:rPr>
          <w:rFonts w:ascii="Arial" w:hAnsi="Arial" w:cs="Arial"/>
          <w:color w:val="auto"/>
          <w:sz w:val="22"/>
        </w:rPr>
        <w:t>/ Middle</w:t>
      </w:r>
      <w:r w:rsidRPr="007F6AC2">
        <w:rPr>
          <w:rFonts w:ascii="Arial" w:hAnsi="Arial" w:cs="Arial"/>
          <w:color w:val="auto"/>
          <w:sz w:val="22"/>
        </w:rPr>
        <w:t xml:space="preserve"> Leader</w:t>
      </w:r>
      <w:r w:rsidR="006F3CE5" w:rsidRPr="007F6AC2">
        <w:rPr>
          <w:rFonts w:ascii="Arial" w:hAnsi="Arial" w:cs="Arial"/>
          <w:color w:val="auto"/>
          <w:sz w:val="22"/>
        </w:rPr>
        <w:t xml:space="preserve"> across the </w:t>
      </w:r>
      <w:r w:rsidR="006F3CE5">
        <w:rPr>
          <w:rFonts w:ascii="Arial" w:hAnsi="Arial" w:cs="Arial"/>
          <w:color w:val="auto"/>
          <w:sz w:val="22"/>
        </w:rPr>
        <w:t>school. Mo</w:t>
      </w:r>
      <w:r w:rsidRPr="006F3CE5">
        <w:rPr>
          <w:rFonts w:ascii="Arial" w:hAnsi="Arial" w:cs="Arial"/>
          <w:color w:val="auto"/>
          <w:sz w:val="22"/>
        </w:rPr>
        <w:t xml:space="preserve">nitoring the implementation of subject policies, plans, targets and </w:t>
      </w:r>
      <w:r w:rsidR="006F3CE5">
        <w:rPr>
          <w:rFonts w:ascii="Arial" w:hAnsi="Arial" w:cs="Arial"/>
          <w:color w:val="auto"/>
          <w:sz w:val="22"/>
        </w:rPr>
        <w:t xml:space="preserve">teaching strategies </w:t>
      </w:r>
      <w:r w:rsidRPr="006F3CE5">
        <w:rPr>
          <w:rFonts w:ascii="Arial" w:hAnsi="Arial" w:cs="Arial"/>
          <w:color w:val="auto"/>
          <w:sz w:val="22"/>
        </w:rPr>
        <w:t xml:space="preserve">for pupils in </w:t>
      </w:r>
      <w:r w:rsidR="00606ACF">
        <w:rPr>
          <w:rFonts w:ascii="Arial" w:hAnsi="Arial" w:cs="Arial"/>
          <w:color w:val="auto"/>
          <w:sz w:val="22"/>
        </w:rPr>
        <w:t>Post 16</w:t>
      </w:r>
      <w:r w:rsidR="006F3CE5">
        <w:rPr>
          <w:rFonts w:ascii="Arial" w:hAnsi="Arial" w:cs="Arial"/>
          <w:color w:val="auto"/>
          <w:sz w:val="22"/>
        </w:rPr>
        <w:t xml:space="preserve"> Department. </w:t>
      </w:r>
    </w:p>
    <w:p w14:paraId="73148869" w14:textId="77777777" w:rsidR="004E20B6" w:rsidRPr="006F3CE5" w:rsidRDefault="004E20B6">
      <w:pPr>
        <w:rPr>
          <w:rFonts w:ascii="Arial" w:hAnsi="Arial" w:cs="Arial"/>
          <w:color w:val="auto"/>
          <w:sz w:val="22"/>
        </w:rPr>
      </w:pPr>
    </w:p>
    <w:p w14:paraId="75C21E93"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t>Effectively planning opportunities which will contribute to pupils’ personal, spiritual, moral, social and cultural development.</w:t>
      </w:r>
    </w:p>
    <w:p w14:paraId="331BE61D" w14:textId="77777777" w:rsidR="004E20B6" w:rsidRPr="006F3CE5" w:rsidRDefault="004E20B6">
      <w:pPr>
        <w:rPr>
          <w:rFonts w:ascii="Arial" w:hAnsi="Arial" w:cs="Arial"/>
          <w:color w:val="auto"/>
          <w:sz w:val="22"/>
        </w:rPr>
      </w:pPr>
    </w:p>
    <w:p w14:paraId="5057B1FD" w14:textId="77777777" w:rsidR="004E20B6" w:rsidRPr="006F3CE5" w:rsidRDefault="002B1E8B">
      <w:pPr>
        <w:pStyle w:val="BodyTextIndent2"/>
        <w:numPr>
          <w:ilvl w:val="0"/>
          <w:numId w:val="4"/>
        </w:numPr>
        <w:tabs>
          <w:tab w:val="clear" w:pos="720"/>
          <w:tab w:val="num" w:pos="360"/>
        </w:tabs>
        <w:ind w:left="360"/>
        <w:rPr>
          <w:color w:val="auto"/>
          <w:sz w:val="22"/>
        </w:rPr>
      </w:pPr>
      <w:r w:rsidRPr="006F3CE5">
        <w:rPr>
          <w:color w:val="auto"/>
          <w:sz w:val="22"/>
        </w:rPr>
        <w:t>Evaluating your own performance accurately and using it together with feedback from other sources to improve your effectiveness with regard to the changing needs of the school and individual pupils.</w:t>
      </w:r>
    </w:p>
    <w:p w14:paraId="4F540D60" w14:textId="77777777" w:rsidR="004E20B6" w:rsidRPr="006F3CE5" w:rsidRDefault="004E20B6">
      <w:pPr>
        <w:rPr>
          <w:rFonts w:ascii="Arial" w:hAnsi="Arial" w:cs="Arial"/>
          <w:color w:val="auto"/>
          <w:sz w:val="22"/>
        </w:rPr>
      </w:pPr>
    </w:p>
    <w:p w14:paraId="66920D3D" w14:textId="77777777" w:rsidR="004E20B6" w:rsidRPr="006F3CE5" w:rsidRDefault="006F3CE5">
      <w:pPr>
        <w:numPr>
          <w:ilvl w:val="0"/>
          <w:numId w:val="4"/>
        </w:numPr>
        <w:tabs>
          <w:tab w:val="clear" w:pos="720"/>
          <w:tab w:val="num" w:pos="360"/>
        </w:tabs>
        <w:ind w:left="360"/>
        <w:rPr>
          <w:rFonts w:ascii="Arial" w:hAnsi="Arial" w:cs="Arial"/>
          <w:color w:val="auto"/>
          <w:sz w:val="22"/>
        </w:rPr>
      </w:pPr>
      <w:r>
        <w:rPr>
          <w:rFonts w:ascii="Arial" w:hAnsi="Arial" w:cs="Arial"/>
          <w:color w:val="auto"/>
          <w:sz w:val="22"/>
        </w:rPr>
        <w:t xml:space="preserve">Organise and manage a </w:t>
      </w:r>
      <w:r w:rsidR="002B1E8B" w:rsidRPr="006F3CE5">
        <w:rPr>
          <w:rFonts w:ascii="Arial" w:hAnsi="Arial" w:cs="Arial"/>
          <w:color w:val="auto"/>
          <w:sz w:val="22"/>
        </w:rPr>
        <w:t>well or</w:t>
      </w:r>
      <w:r>
        <w:rPr>
          <w:rFonts w:ascii="Arial" w:hAnsi="Arial" w:cs="Arial"/>
          <w:color w:val="auto"/>
          <w:sz w:val="22"/>
        </w:rPr>
        <w:t>ganised, orderly and ASD friendly</w:t>
      </w:r>
      <w:r w:rsidR="002B1E8B" w:rsidRPr="006F3CE5">
        <w:rPr>
          <w:rFonts w:ascii="Arial" w:hAnsi="Arial" w:cs="Arial"/>
          <w:color w:val="auto"/>
          <w:sz w:val="22"/>
        </w:rPr>
        <w:t xml:space="preserve"> learning environment.</w:t>
      </w:r>
    </w:p>
    <w:p w14:paraId="0C12D68C" w14:textId="77777777" w:rsidR="004E20B6" w:rsidRPr="006F3CE5" w:rsidRDefault="004E20B6">
      <w:pPr>
        <w:rPr>
          <w:rFonts w:ascii="Arial" w:hAnsi="Arial" w:cs="Arial"/>
          <w:color w:val="auto"/>
          <w:sz w:val="22"/>
        </w:rPr>
      </w:pPr>
    </w:p>
    <w:p w14:paraId="49BD763A" w14:textId="77777777" w:rsidR="004E20B6" w:rsidRPr="006F3CE5" w:rsidRDefault="002B1E8B">
      <w:pPr>
        <w:numPr>
          <w:ilvl w:val="0"/>
          <w:numId w:val="4"/>
        </w:numPr>
        <w:tabs>
          <w:tab w:val="clear" w:pos="720"/>
          <w:tab w:val="num" w:pos="360"/>
        </w:tabs>
        <w:ind w:left="360"/>
        <w:rPr>
          <w:rFonts w:ascii="Arial" w:hAnsi="Arial" w:cs="Arial"/>
          <w:color w:val="auto"/>
          <w:sz w:val="22"/>
        </w:rPr>
      </w:pPr>
      <w:r w:rsidRPr="006F3CE5">
        <w:rPr>
          <w:rFonts w:ascii="Arial" w:hAnsi="Arial" w:cs="Arial"/>
          <w:color w:val="auto"/>
          <w:sz w:val="22"/>
        </w:rPr>
        <w:lastRenderedPageBreak/>
        <w:t>Develop and maintain effective links with a range of multi-disciplinary professionals in order to facilitate that children’s needs are met.</w:t>
      </w:r>
    </w:p>
    <w:p w14:paraId="046D5FD9" w14:textId="77777777" w:rsidR="004E20B6" w:rsidRPr="006F3CE5" w:rsidRDefault="004E20B6">
      <w:pPr>
        <w:rPr>
          <w:rFonts w:ascii="Arial" w:hAnsi="Arial" w:cs="Arial"/>
          <w:color w:val="auto"/>
          <w:sz w:val="22"/>
        </w:rPr>
      </w:pPr>
    </w:p>
    <w:p w14:paraId="7302B3F6" w14:textId="77777777" w:rsidR="004E20B6" w:rsidRPr="006F3CE5" w:rsidRDefault="002B1E8B">
      <w:pPr>
        <w:pStyle w:val="BodyTextIndent"/>
        <w:numPr>
          <w:ilvl w:val="0"/>
          <w:numId w:val="4"/>
        </w:numPr>
        <w:tabs>
          <w:tab w:val="clear" w:pos="720"/>
          <w:tab w:val="num" w:pos="360"/>
        </w:tabs>
        <w:ind w:left="360"/>
        <w:rPr>
          <w:b w:val="0"/>
          <w:bCs w:val="0"/>
          <w:color w:val="auto"/>
          <w:sz w:val="22"/>
        </w:rPr>
      </w:pPr>
      <w:r w:rsidRPr="006F3CE5">
        <w:rPr>
          <w:b w:val="0"/>
          <w:bCs w:val="0"/>
          <w:color w:val="auto"/>
          <w:sz w:val="22"/>
        </w:rPr>
        <w:t>Set challenging pupil targets and throughout the school day within lessons for classes, groups and individuals and involve the pupil, and all relevant stakeholders, in the acquisition and development of these.</w:t>
      </w:r>
    </w:p>
    <w:p w14:paraId="49BEE40B" w14:textId="77777777" w:rsidR="004E20B6" w:rsidRPr="006F3CE5" w:rsidRDefault="004E20B6">
      <w:pPr>
        <w:pStyle w:val="BodyTextIndent"/>
        <w:ind w:left="0"/>
        <w:rPr>
          <w:b w:val="0"/>
          <w:bCs w:val="0"/>
          <w:color w:val="auto"/>
          <w:sz w:val="22"/>
        </w:rPr>
      </w:pPr>
    </w:p>
    <w:p w14:paraId="3B3F679E" w14:textId="77777777" w:rsidR="004E20B6" w:rsidRPr="006F3CE5" w:rsidRDefault="002B1E8B">
      <w:pPr>
        <w:pStyle w:val="BodyTextIndent"/>
        <w:spacing w:after="120"/>
        <w:ind w:left="0"/>
        <w:rPr>
          <w:color w:val="auto"/>
          <w:sz w:val="22"/>
        </w:rPr>
      </w:pPr>
      <w:r w:rsidRPr="006F3CE5">
        <w:rPr>
          <w:color w:val="auto"/>
          <w:sz w:val="22"/>
        </w:rPr>
        <w:t>Additional Responsibilities/Expectations specific to the post:</w:t>
      </w:r>
    </w:p>
    <w:p w14:paraId="0A76E847" w14:textId="18B3B245" w:rsidR="004E20B6" w:rsidRPr="007F6AC2" w:rsidRDefault="002B1E8B" w:rsidP="007F6AC2">
      <w:pPr>
        <w:pStyle w:val="BodyTextIndent"/>
        <w:numPr>
          <w:ilvl w:val="0"/>
          <w:numId w:val="9"/>
        </w:numPr>
        <w:spacing w:after="120"/>
        <w:rPr>
          <w:b w:val="0"/>
          <w:bCs w:val="0"/>
          <w:color w:val="auto"/>
          <w:sz w:val="22"/>
        </w:rPr>
      </w:pPr>
      <w:r w:rsidRPr="006F3CE5">
        <w:rPr>
          <w:b w:val="0"/>
          <w:bCs w:val="0"/>
          <w:color w:val="auto"/>
          <w:sz w:val="22"/>
        </w:rPr>
        <w:t xml:space="preserve">Effectively leading and managing the teaching and learning of pupils in </w:t>
      </w:r>
      <w:r w:rsidR="006F3CE5">
        <w:rPr>
          <w:b w:val="0"/>
          <w:bCs w:val="0"/>
          <w:color w:val="auto"/>
          <w:sz w:val="22"/>
        </w:rPr>
        <w:t xml:space="preserve">the </w:t>
      </w:r>
      <w:r w:rsidR="00606ACF">
        <w:rPr>
          <w:b w:val="0"/>
          <w:bCs w:val="0"/>
          <w:color w:val="auto"/>
          <w:sz w:val="22"/>
        </w:rPr>
        <w:t>Post 16</w:t>
      </w:r>
      <w:r w:rsidR="003C5131" w:rsidRPr="006F3CE5">
        <w:rPr>
          <w:b w:val="0"/>
          <w:bCs w:val="0"/>
          <w:color w:val="auto"/>
          <w:sz w:val="22"/>
        </w:rPr>
        <w:t xml:space="preserve"> Department</w:t>
      </w:r>
      <w:r w:rsidRPr="006F3CE5">
        <w:rPr>
          <w:b w:val="0"/>
          <w:bCs w:val="0"/>
          <w:color w:val="auto"/>
          <w:sz w:val="22"/>
        </w:rPr>
        <w:t>; monitoring and developing the performance of teachers to raise standards of pupils’ achievements</w:t>
      </w:r>
      <w:r w:rsidR="00606ACF">
        <w:rPr>
          <w:b w:val="0"/>
          <w:bCs w:val="0"/>
          <w:color w:val="auto"/>
          <w:sz w:val="22"/>
        </w:rPr>
        <w:t xml:space="preserve"> </w:t>
      </w:r>
    </w:p>
    <w:p w14:paraId="0EB99109" w14:textId="4529A1B1" w:rsidR="004E20B6" w:rsidRPr="006F3CE5" w:rsidRDefault="002B1E8B">
      <w:pPr>
        <w:pStyle w:val="BodyTextIndent"/>
        <w:numPr>
          <w:ilvl w:val="0"/>
          <w:numId w:val="9"/>
        </w:numPr>
        <w:spacing w:after="120"/>
        <w:rPr>
          <w:b w:val="0"/>
          <w:bCs w:val="0"/>
          <w:color w:val="auto"/>
          <w:sz w:val="22"/>
        </w:rPr>
      </w:pPr>
      <w:r w:rsidRPr="006F3CE5">
        <w:rPr>
          <w:b w:val="0"/>
          <w:bCs w:val="0"/>
          <w:color w:val="auto"/>
          <w:sz w:val="22"/>
        </w:rPr>
        <w:t xml:space="preserve">Efficiently analyse and report on standards of performance of pupils in </w:t>
      </w:r>
      <w:r w:rsidR="006F3CE5">
        <w:rPr>
          <w:b w:val="0"/>
          <w:bCs w:val="0"/>
          <w:color w:val="auto"/>
          <w:sz w:val="22"/>
        </w:rPr>
        <w:t xml:space="preserve">the </w:t>
      </w:r>
      <w:r w:rsidR="00606ACF">
        <w:rPr>
          <w:b w:val="0"/>
          <w:bCs w:val="0"/>
          <w:color w:val="auto"/>
          <w:sz w:val="22"/>
        </w:rPr>
        <w:t>Post 16</w:t>
      </w:r>
      <w:r w:rsidR="006F3CE5">
        <w:rPr>
          <w:b w:val="0"/>
          <w:bCs w:val="0"/>
          <w:color w:val="auto"/>
          <w:sz w:val="22"/>
        </w:rPr>
        <w:t xml:space="preserve"> Department </w:t>
      </w:r>
      <w:r w:rsidRPr="006F3CE5">
        <w:rPr>
          <w:b w:val="0"/>
          <w:bCs w:val="0"/>
          <w:color w:val="auto"/>
          <w:sz w:val="22"/>
        </w:rPr>
        <w:t>and be accountable for raising standards</w:t>
      </w:r>
      <w:r w:rsidR="007F6AC2">
        <w:rPr>
          <w:b w:val="0"/>
          <w:bCs w:val="0"/>
          <w:color w:val="auto"/>
          <w:sz w:val="22"/>
        </w:rPr>
        <w:t>. Contributing</w:t>
      </w:r>
      <w:r w:rsidR="007F6AC2" w:rsidRPr="007F6AC2">
        <w:rPr>
          <w:b w:val="0"/>
          <w:bCs w:val="0"/>
          <w:color w:val="auto"/>
          <w:sz w:val="22"/>
        </w:rPr>
        <w:t xml:space="preserve"> </w:t>
      </w:r>
      <w:r w:rsidR="007F6AC2">
        <w:rPr>
          <w:b w:val="0"/>
          <w:bCs w:val="0"/>
          <w:color w:val="auto"/>
          <w:sz w:val="22"/>
        </w:rPr>
        <w:t xml:space="preserve">to the evaluation of the Post 16 department </w:t>
      </w:r>
      <w:r w:rsidR="007F6AC2">
        <w:rPr>
          <w:b w:val="0"/>
          <w:bCs w:val="0"/>
          <w:color w:val="auto"/>
          <w:sz w:val="22"/>
        </w:rPr>
        <w:t xml:space="preserve">within </w:t>
      </w:r>
      <w:r w:rsidR="007F6AC2">
        <w:rPr>
          <w:b w:val="0"/>
          <w:bCs w:val="0"/>
          <w:color w:val="auto"/>
          <w:sz w:val="22"/>
        </w:rPr>
        <w:t>the school’s self- evaluation plan.</w:t>
      </w:r>
    </w:p>
    <w:p w14:paraId="7FFDC44E" w14:textId="20A67A40" w:rsidR="004E20B6" w:rsidRDefault="002B1E8B">
      <w:pPr>
        <w:pStyle w:val="BodyTextIndent"/>
        <w:numPr>
          <w:ilvl w:val="0"/>
          <w:numId w:val="9"/>
        </w:numPr>
        <w:spacing w:after="120"/>
        <w:rPr>
          <w:b w:val="0"/>
          <w:bCs w:val="0"/>
          <w:color w:val="auto"/>
          <w:sz w:val="22"/>
        </w:rPr>
      </w:pPr>
      <w:r w:rsidRPr="006F3CE5">
        <w:rPr>
          <w:b w:val="0"/>
          <w:bCs w:val="0"/>
          <w:color w:val="auto"/>
          <w:sz w:val="22"/>
        </w:rPr>
        <w:t xml:space="preserve">Contribute to the development, implementation and evaluation of the school’s policies, practices and procedures in such a way as to support the school’s values and vision. </w:t>
      </w:r>
    </w:p>
    <w:p w14:paraId="692CDDBD" w14:textId="092C31FE" w:rsidR="007F6AC2" w:rsidRPr="006F3CE5" w:rsidRDefault="007F6AC2" w:rsidP="007F6AC2">
      <w:pPr>
        <w:pStyle w:val="BodyTextIndent"/>
        <w:numPr>
          <w:ilvl w:val="0"/>
          <w:numId w:val="9"/>
        </w:numPr>
        <w:spacing w:after="120"/>
        <w:rPr>
          <w:b w:val="0"/>
          <w:bCs w:val="0"/>
          <w:color w:val="auto"/>
          <w:sz w:val="22"/>
        </w:rPr>
      </w:pPr>
      <w:r>
        <w:rPr>
          <w:b w:val="0"/>
          <w:bCs w:val="0"/>
          <w:color w:val="auto"/>
          <w:sz w:val="22"/>
        </w:rPr>
        <w:t>Effectively leading and managing the Post 16 Department, to drive forward</w:t>
      </w:r>
      <w:r>
        <w:rPr>
          <w:b w:val="0"/>
          <w:bCs w:val="0"/>
          <w:color w:val="auto"/>
          <w:sz w:val="22"/>
        </w:rPr>
        <w:t xml:space="preserve"> improvements </w:t>
      </w:r>
      <w:r>
        <w:rPr>
          <w:b w:val="0"/>
          <w:bCs w:val="0"/>
          <w:color w:val="auto"/>
          <w:sz w:val="22"/>
        </w:rPr>
        <w:t xml:space="preserve">in line with </w:t>
      </w:r>
      <w:r>
        <w:rPr>
          <w:b w:val="0"/>
          <w:bCs w:val="0"/>
          <w:color w:val="auto"/>
          <w:sz w:val="22"/>
        </w:rPr>
        <w:t>the School’s Improvement Plan.</w:t>
      </w:r>
    </w:p>
    <w:p w14:paraId="4560F3D3" w14:textId="77777777" w:rsidR="004E20B6" w:rsidRPr="006F3CE5" w:rsidRDefault="004E20B6" w:rsidP="00606ACF">
      <w:pPr>
        <w:pStyle w:val="BodyTextIndent"/>
        <w:spacing w:after="120"/>
        <w:ind w:left="0"/>
        <w:rPr>
          <w:b w:val="0"/>
          <w:bCs w:val="0"/>
          <w:color w:val="auto"/>
          <w:sz w:val="22"/>
        </w:rPr>
      </w:pPr>
    </w:p>
    <w:p w14:paraId="3376B980" w14:textId="77777777" w:rsidR="004E20B6" w:rsidRPr="006F3CE5" w:rsidRDefault="002B1E8B">
      <w:pPr>
        <w:rPr>
          <w:rFonts w:ascii="Arial" w:hAnsi="Arial" w:cs="Arial"/>
          <w:b/>
          <w:color w:val="auto"/>
          <w:sz w:val="22"/>
        </w:rPr>
      </w:pPr>
      <w:r w:rsidRPr="006F3CE5">
        <w:rPr>
          <w:rFonts w:ascii="Arial" w:hAnsi="Arial" w:cs="Arial"/>
          <w:b/>
          <w:color w:val="auto"/>
          <w:sz w:val="22"/>
        </w:rPr>
        <w:t>Undertake any professional duties as reasonably determined by the Headteacher.</w:t>
      </w:r>
    </w:p>
    <w:p w14:paraId="6CB720CA" w14:textId="77777777" w:rsidR="004E20B6" w:rsidRPr="006F3CE5" w:rsidRDefault="004E20B6">
      <w:pPr>
        <w:pStyle w:val="BodyTextIndent"/>
        <w:ind w:left="0"/>
        <w:rPr>
          <w:b w:val="0"/>
          <w:bCs w:val="0"/>
          <w:color w:val="auto"/>
          <w:sz w:val="22"/>
        </w:rPr>
      </w:pPr>
    </w:p>
    <w:p w14:paraId="4871D58D" w14:textId="77777777" w:rsidR="004E20B6" w:rsidRPr="006F3CE5" w:rsidRDefault="004E20B6">
      <w:pPr>
        <w:pStyle w:val="BodyTextIndent"/>
        <w:ind w:left="0"/>
        <w:rPr>
          <w:b w:val="0"/>
          <w:bCs w:val="0"/>
          <w:color w:val="auto"/>
          <w:sz w:val="22"/>
        </w:rPr>
      </w:pPr>
    </w:p>
    <w:p w14:paraId="521A58EA" w14:textId="77777777" w:rsidR="004E20B6" w:rsidRPr="006F3CE5" w:rsidRDefault="004E20B6">
      <w:pPr>
        <w:pStyle w:val="BodyTextIndent"/>
        <w:ind w:left="0"/>
        <w:rPr>
          <w:b w:val="0"/>
          <w:bCs w:val="0"/>
          <w:color w:val="auto"/>
          <w:sz w:val="22"/>
        </w:rPr>
      </w:pPr>
    </w:p>
    <w:p w14:paraId="7D77F5BE" w14:textId="77777777" w:rsidR="004E20B6" w:rsidRPr="006F3CE5" w:rsidRDefault="004E20B6">
      <w:pPr>
        <w:pStyle w:val="BodyTextIndent"/>
        <w:spacing w:after="120"/>
        <w:ind w:left="0"/>
        <w:rPr>
          <w:b w:val="0"/>
          <w:bCs w:val="0"/>
          <w:color w:val="auto"/>
          <w:sz w:val="22"/>
        </w:rPr>
      </w:pPr>
    </w:p>
    <w:sectPr w:rsidR="004E20B6" w:rsidRPr="006F3CE5" w:rsidSect="004E20B6">
      <w:headerReference w:type="default" r:id="rId7"/>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8CE5" w14:textId="77777777" w:rsidR="004E20B6" w:rsidRDefault="002B1E8B">
      <w:r>
        <w:separator/>
      </w:r>
    </w:p>
  </w:endnote>
  <w:endnote w:type="continuationSeparator" w:id="0">
    <w:p w14:paraId="77D54D22" w14:textId="77777777" w:rsidR="004E20B6" w:rsidRDefault="002B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56ED" w14:textId="77777777" w:rsidR="004E20B6" w:rsidRDefault="002B1E8B">
      <w:r>
        <w:separator/>
      </w:r>
    </w:p>
  </w:footnote>
  <w:footnote w:type="continuationSeparator" w:id="0">
    <w:p w14:paraId="2B7F3D1B" w14:textId="77777777" w:rsidR="004E20B6" w:rsidRDefault="002B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FB8F" w14:textId="053FFEA4" w:rsidR="00E41C94" w:rsidRDefault="00E41C94">
    <w:pPr>
      <w:pStyle w:val="Header"/>
    </w:pPr>
    <w:r w:rsidRPr="002E2648">
      <w:rPr>
        <w:rFonts w:ascii="Calibri" w:hAnsi="Calibri" w:cs="Calibri"/>
        <w:noProof/>
      </w:rPr>
      <w:drawing>
        <wp:anchor distT="0" distB="0" distL="114300" distR="114300" simplePos="0" relativeHeight="251659264" behindDoc="0" locked="0" layoutInCell="1" allowOverlap="1" wp14:anchorId="0318826B" wp14:editId="10D7B9FD">
          <wp:simplePos x="0" y="0"/>
          <wp:positionH relativeFrom="column">
            <wp:posOffset>5353050</wp:posOffset>
          </wp:positionH>
          <wp:positionV relativeFrom="paragraph">
            <wp:posOffset>-190500</wp:posOffset>
          </wp:positionV>
          <wp:extent cx="675005" cy="7200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5005" cy="720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011C7"/>
    <w:multiLevelType w:val="hybridMultilevel"/>
    <w:tmpl w:val="82CA0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56951"/>
    <w:multiLevelType w:val="hybridMultilevel"/>
    <w:tmpl w:val="3328E9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1B2AEA"/>
    <w:multiLevelType w:val="hybridMultilevel"/>
    <w:tmpl w:val="70C84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8E6021"/>
    <w:multiLevelType w:val="hybridMultilevel"/>
    <w:tmpl w:val="4072A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13C72"/>
    <w:multiLevelType w:val="hybridMultilevel"/>
    <w:tmpl w:val="ACEEA47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5151B3C"/>
    <w:multiLevelType w:val="hybridMultilevel"/>
    <w:tmpl w:val="F0D0F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EA63DA"/>
    <w:multiLevelType w:val="hybridMultilevel"/>
    <w:tmpl w:val="E84ADF50"/>
    <w:lvl w:ilvl="0" w:tplc="0409000F">
      <w:start w:val="1"/>
      <w:numFmt w:val="decimal"/>
      <w:lvlText w:val="%1."/>
      <w:lvlJc w:val="left"/>
      <w:pPr>
        <w:tabs>
          <w:tab w:val="num" w:pos="363"/>
        </w:tabs>
        <w:ind w:left="363" w:hanging="360"/>
      </w:pPr>
    </w:lvl>
    <w:lvl w:ilvl="1" w:tplc="04090019" w:tentative="1">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7" w15:restartNumberingAfterBreak="0">
    <w:nsid w:val="6EFF7C91"/>
    <w:multiLevelType w:val="hybridMultilevel"/>
    <w:tmpl w:val="40C664C8"/>
    <w:lvl w:ilvl="0" w:tplc="4AA2AE86">
      <w:start w:val="1"/>
      <w:numFmt w:val="decimal"/>
      <w:lvlText w:val="%1."/>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07225F2"/>
    <w:multiLevelType w:val="hybridMultilevel"/>
    <w:tmpl w:val="EFEAA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41"/>
    <w:rsid w:val="0027598D"/>
    <w:rsid w:val="002B1E8B"/>
    <w:rsid w:val="00343A41"/>
    <w:rsid w:val="003B479C"/>
    <w:rsid w:val="003C5131"/>
    <w:rsid w:val="00447BB7"/>
    <w:rsid w:val="00466000"/>
    <w:rsid w:val="004E20B6"/>
    <w:rsid w:val="005A0635"/>
    <w:rsid w:val="005E4BC0"/>
    <w:rsid w:val="00606ACF"/>
    <w:rsid w:val="006F3CE5"/>
    <w:rsid w:val="007F6AC2"/>
    <w:rsid w:val="00CE4545"/>
    <w:rsid w:val="00E41C94"/>
    <w:rsid w:val="00F30CC9"/>
    <w:rsid w:val="00FE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59D5"/>
  <w15:docId w15:val="{1349916F-9F1B-4922-B8F5-B46EE6A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0B6"/>
    <w:rPr>
      <w:rFonts w:ascii="Arial Narrow" w:hAnsi="Arial Narrow"/>
      <w:color w:val="000000"/>
      <w:lang w:eastAsia="en-US"/>
    </w:rPr>
  </w:style>
  <w:style w:type="paragraph" w:styleId="Heading1">
    <w:name w:val="heading 1"/>
    <w:basedOn w:val="Normal"/>
    <w:next w:val="Normal"/>
    <w:qFormat/>
    <w:rsid w:val="004E20B6"/>
    <w:pPr>
      <w:keepNext/>
      <w:spacing w:after="120"/>
      <w:outlineLvl w:val="0"/>
    </w:pPr>
    <w:rPr>
      <w:rFonts w:ascii="Arial" w:hAnsi="Arial" w:cs="Arial"/>
      <w:b/>
      <w:bCs/>
      <w:sz w:val="22"/>
    </w:rPr>
  </w:style>
  <w:style w:type="paragraph" w:styleId="Heading3">
    <w:name w:val="heading 3"/>
    <w:basedOn w:val="Normal"/>
    <w:next w:val="Normal"/>
    <w:qFormat/>
    <w:rsid w:val="004E20B6"/>
    <w:pPr>
      <w:keepNext/>
      <w:outlineLvl w:val="2"/>
    </w:pPr>
    <w:rPr>
      <w:rFonts w:ascii="Arial" w:hAnsi="Arial"/>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0B6"/>
    <w:pPr>
      <w:jc w:val="center"/>
    </w:pPr>
    <w:rPr>
      <w:rFonts w:ascii="Arial" w:hAnsi="Arial" w:cs="Arial"/>
      <w:sz w:val="24"/>
    </w:rPr>
  </w:style>
  <w:style w:type="paragraph" w:styleId="BodyText">
    <w:name w:val="Body Text"/>
    <w:basedOn w:val="Normal"/>
    <w:rsid w:val="004E20B6"/>
    <w:rPr>
      <w:rFonts w:ascii="Arial" w:hAnsi="Arial" w:cs="Arial"/>
      <w:sz w:val="24"/>
    </w:rPr>
  </w:style>
  <w:style w:type="paragraph" w:styleId="BodyTextIndent">
    <w:name w:val="Body Text Indent"/>
    <w:basedOn w:val="Normal"/>
    <w:link w:val="BodyTextIndentChar"/>
    <w:rsid w:val="004E20B6"/>
    <w:pPr>
      <w:ind w:left="360"/>
    </w:pPr>
    <w:rPr>
      <w:rFonts w:ascii="Arial" w:hAnsi="Arial" w:cs="Arial"/>
      <w:b/>
      <w:bCs/>
      <w:sz w:val="24"/>
    </w:rPr>
  </w:style>
  <w:style w:type="paragraph" w:styleId="BodyTextIndent2">
    <w:name w:val="Body Text Indent 2"/>
    <w:basedOn w:val="Normal"/>
    <w:rsid w:val="004E20B6"/>
    <w:pPr>
      <w:ind w:left="360"/>
    </w:pPr>
    <w:rPr>
      <w:rFonts w:ascii="Arial" w:hAnsi="Arial" w:cs="Arial"/>
      <w:sz w:val="24"/>
    </w:rPr>
  </w:style>
  <w:style w:type="paragraph" w:styleId="Header">
    <w:name w:val="header"/>
    <w:basedOn w:val="Normal"/>
    <w:rsid w:val="004E20B6"/>
    <w:pPr>
      <w:tabs>
        <w:tab w:val="center" w:pos="4153"/>
        <w:tab w:val="right" w:pos="8306"/>
      </w:tabs>
    </w:pPr>
  </w:style>
  <w:style w:type="paragraph" w:styleId="Footer">
    <w:name w:val="footer"/>
    <w:basedOn w:val="Normal"/>
    <w:rsid w:val="004E20B6"/>
    <w:pPr>
      <w:tabs>
        <w:tab w:val="center" w:pos="4153"/>
        <w:tab w:val="right" w:pos="8306"/>
      </w:tabs>
    </w:pPr>
  </w:style>
  <w:style w:type="paragraph" w:styleId="BalloonText">
    <w:name w:val="Balloon Text"/>
    <w:basedOn w:val="Normal"/>
    <w:semiHidden/>
    <w:rsid w:val="004E20B6"/>
    <w:rPr>
      <w:rFonts w:ascii="Tahoma" w:hAnsi="Tahoma" w:cs="Tahoma"/>
      <w:sz w:val="16"/>
      <w:szCs w:val="16"/>
    </w:rPr>
  </w:style>
  <w:style w:type="character" w:customStyle="1" w:styleId="BodyTextIndentChar">
    <w:name w:val="Body Text Indent Char"/>
    <w:basedOn w:val="DefaultParagraphFont"/>
    <w:link w:val="BodyTextIndent"/>
    <w:rsid w:val="007F6AC2"/>
    <w:rPr>
      <w:rFonts w:ascii="Arial" w:hAnsi="Arial" w:cs="Arial"/>
      <w:b/>
      <w:b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Dial Associates</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Issy</dc:creator>
  <cp:lastModifiedBy>Hannah Winter</cp:lastModifiedBy>
  <cp:revision>2</cp:revision>
  <cp:lastPrinted>2016-09-09T09:15:00Z</cp:lastPrinted>
  <dcterms:created xsi:type="dcterms:W3CDTF">2025-09-16T09:38:00Z</dcterms:created>
  <dcterms:modified xsi:type="dcterms:W3CDTF">2025-09-16T09:38:00Z</dcterms:modified>
</cp:coreProperties>
</file>