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71" w:rsidRPr="00600671" w:rsidRDefault="00600671" w:rsidP="00600671">
      <w:pPr>
        <w:spacing w:after="0" w:line="240" w:lineRule="auto"/>
        <w:jc w:val="center"/>
        <w:rPr>
          <w:rFonts w:ascii="Arial" w:eastAsia="Times New Roman" w:hAnsi="Arial" w:cs="Arial"/>
          <w:b/>
          <w:sz w:val="28"/>
          <w:szCs w:val="28"/>
        </w:rPr>
      </w:pPr>
      <w:r w:rsidRPr="00600671">
        <w:rPr>
          <w:rFonts w:ascii="Arial" w:eastAsia="Times New Roman" w:hAnsi="Arial" w:cs="Arial"/>
          <w:b/>
          <w:sz w:val="28"/>
          <w:szCs w:val="28"/>
        </w:rPr>
        <w:t>Colchester County High School for Girls</w:t>
      </w:r>
    </w:p>
    <w:p w:rsidR="00600671" w:rsidRPr="00600671" w:rsidRDefault="00600671" w:rsidP="00600671">
      <w:pPr>
        <w:tabs>
          <w:tab w:val="left" w:pos="720"/>
          <w:tab w:val="left" w:pos="2160"/>
          <w:tab w:val="left" w:pos="2520"/>
          <w:tab w:val="left" w:pos="3600"/>
          <w:tab w:val="left" w:pos="5040"/>
          <w:tab w:val="left" w:pos="6480"/>
        </w:tabs>
        <w:spacing w:after="0" w:line="240" w:lineRule="exact"/>
        <w:rPr>
          <w:rFonts w:ascii="Arial" w:eastAsia="Times New Roman" w:hAnsi="Arial" w:cs="Arial"/>
        </w:rPr>
      </w:pPr>
    </w:p>
    <w:p w:rsidR="00600671" w:rsidRPr="000970AB" w:rsidRDefault="00600671" w:rsidP="00600671">
      <w:pPr>
        <w:spacing w:after="0" w:line="240" w:lineRule="auto"/>
        <w:jc w:val="both"/>
        <w:rPr>
          <w:rFonts w:ascii="Arial" w:eastAsia="Times New Roman" w:hAnsi="Arial" w:cs="Arial"/>
          <w:bCs/>
          <w:color w:val="000000"/>
        </w:rPr>
      </w:pPr>
      <w:r w:rsidRPr="00600671">
        <w:rPr>
          <w:rFonts w:ascii="Arial" w:eastAsia="Times New Roman" w:hAnsi="Arial" w:cs="Arial"/>
          <w:b/>
          <w:bCs/>
          <w:color w:val="000000"/>
        </w:rPr>
        <w:t>Department:</w:t>
      </w:r>
      <w:r w:rsidRPr="00600671">
        <w:rPr>
          <w:rFonts w:ascii="Arial" w:eastAsia="Times New Roman" w:hAnsi="Arial" w:cs="Arial"/>
          <w:b/>
          <w:bCs/>
          <w:color w:val="000000"/>
        </w:rPr>
        <w:tab/>
      </w:r>
      <w:r w:rsidRPr="00600671">
        <w:rPr>
          <w:rFonts w:ascii="Arial" w:eastAsia="Times New Roman" w:hAnsi="Arial" w:cs="Arial"/>
          <w:b/>
          <w:bCs/>
          <w:color w:val="000000"/>
        </w:rPr>
        <w:tab/>
      </w:r>
      <w:r w:rsidR="0052003B" w:rsidRPr="0052003B">
        <w:rPr>
          <w:rFonts w:ascii="Arial" w:eastAsia="Times New Roman" w:hAnsi="Arial" w:cs="Arial"/>
          <w:bCs/>
          <w:color w:val="000000"/>
        </w:rPr>
        <w:t>Psychology</w:t>
      </w:r>
    </w:p>
    <w:p w:rsidR="00600671" w:rsidRPr="00600671" w:rsidRDefault="00600671" w:rsidP="00600671">
      <w:pPr>
        <w:spacing w:after="0" w:line="240" w:lineRule="auto"/>
        <w:jc w:val="both"/>
        <w:rPr>
          <w:rFonts w:ascii="Arial" w:eastAsia="Times New Roman" w:hAnsi="Arial" w:cs="Arial"/>
          <w:color w:val="000000"/>
        </w:rPr>
      </w:pPr>
      <w:r w:rsidRPr="00600671">
        <w:rPr>
          <w:rFonts w:ascii="Arial" w:eastAsia="Times New Roman" w:hAnsi="Arial" w:cs="Arial"/>
          <w:b/>
          <w:bCs/>
          <w:color w:val="000000"/>
        </w:rPr>
        <w:t>Job Title:</w:t>
      </w:r>
      <w:r w:rsidRPr="00600671">
        <w:rPr>
          <w:rFonts w:ascii="Arial" w:eastAsia="Times New Roman" w:hAnsi="Arial" w:cs="Arial"/>
          <w:color w:val="000000"/>
        </w:rPr>
        <w:tab/>
      </w:r>
      <w:r w:rsidRPr="00600671">
        <w:rPr>
          <w:rFonts w:ascii="Arial" w:eastAsia="Times New Roman" w:hAnsi="Arial" w:cs="Arial"/>
          <w:color w:val="000000"/>
        </w:rPr>
        <w:tab/>
        <w:t xml:space="preserve">Head of </w:t>
      </w:r>
      <w:r w:rsidR="0052003B">
        <w:rPr>
          <w:rFonts w:ascii="Arial" w:eastAsia="Times New Roman" w:hAnsi="Arial" w:cs="Arial"/>
          <w:color w:val="000000"/>
        </w:rPr>
        <w:t>Psychology</w:t>
      </w:r>
    </w:p>
    <w:p w:rsidR="00600671" w:rsidRPr="00600671" w:rsidRDefault="00600671" w:rsidP="004E4E53">
      <w:pPr>
        <w:spacing w:after="0" w:line="240" w:lineRule="auto"/>
        <w:jc w:val="both"/>
        <w:rPr>
          <w:rFonts w:ascii="Arial" w:eastAsia="Times New Roman" w:hAnsi="Arial" w:cs="Arial"/>
        </w:rPr>
      </w:pPr>
      <w:r w:rsidRPr="00600671">
        <w:rPr>
          <w:rFonts w:ascii="Arial" w:eastAsia="Times New Roman" w:hAnsi="Arial" w:cs="Arial"/>
          <w:b/>
          <w:color w:val="000000"/>
        </w:rPr>
        <w:t>Pay Scale:</w:t>
      </w:r>
      <w:r w:rsidRPr="00600671">
        <w:rPr>
          <w:rFonts w:ascii="Arial" w:eastAsia="Times New Roman" w:hAnsi="Arial" w:cs="Arial"/>
          <w:color w:val="000000"/>
        </w:rPr>
        <w:tab/>
      </w:r>
      <w:r w:rsidRPr="00600671">
        <w:rPr>
          <w:rFonts w:ascii="Arial" w:eastAsia="Times New Roman" w:hAnsi="Arial" w:cs="Arial"/>
          <w:color w:val="000000"/>
        </w:rPr>
        <w:tab/>
      </w:r>
      <w:r w:rsidR="004E4E53" w:rsidRPr="00CC5003">
        <w:rPr>
          <w:rFonts w:ascii="Arial" w:eastAsia="Times New Roman" w:hAnsi="Arial" w:cs="Arial"/>
        </w:rPr>
        <w:t>MPR</w:t>
      </w:r>
      <w:r w:rsidR="004E4E53">
        <w:rPr>
          <w:rFonts w:ascii="Arial" w:eastAsia="Times New Roman" w:hAnsi="Arial" w:cs="Arial"/>
        </w:rPr>
        <w:t>/UPR + TLR 2</w:t>
      </w:r>
      <w:r w:rsidR="004E4E53" w:rsidRPr="00CC5003">
        <w:rPr>
          <w:rFonts w:ascii="Arial" w:eastAsia="Times New Roman" w:hAnsi="Arial" w:cs="Arial"/>
        </w:rPr>
        <w:tab/>
      </w:r>
    </w:p>
    <w:p w:rsidR="00600671" w:rsidRPr="00600671" w:rsidRDefault="00600671" w:rsidP="00600671">
      <w:pPr>
        <w:spacing w:after="0" w:line="240" w:lineRule="auto"/>
        <w:jc w:val="both"/>
        <w:rPr>
          <w:rFonts w:ascii="Arial" w:eastAsia="Times New Roman" w:hAnsi="Arial" w:cs="Arial"/>
          <w:color w:val="000000"/>
        </w:rPr>
      </w:pPr>
      <w:r w:rsidRPr="00600671">
        <w:rPr>
          <w:rFonts w:ascii="Arial" w:eastAsia="Times New Roman" w:hAnsi="Arial" w:cs="Arial"/>
          <w:color w:val="000000"/>
        </w:rPr>
        <w:tab/>
      </w:r>
      <w:r w:rsidRPr="00600671">
        <w:rPr>
          <w:rFonts w:ascii="Arial" w:eastAsia="Times New Roman" w:hAnsi="Arial" w:cs="Arial"/>
          <w:color w:val="000000"/>
        </w:rPr>
        <w:tab/>
      </w:r>
      <w:r w:rsidRPr="00600671">
        <w:rPr>
          <w:rFonts w:ascii="Arial" w:eastAsia="Times New Roman" w:hAnsi="Arial" w:cs="Arial"/>
          <w:color w:val="000000"/>
        </w:rPr>
        <w:tab/>
      </w:r>
      <w:r w:rsidRPr="00600671">
        <w:rPr>
          <w:rFonts w:ascii="Arial" w:eastAsia="Times New Roman" w:hAnsi="Arial" w:cs="Arial"/>
          <w:color w:val="000000"/>
        </w:rPr>
        <w:tab/>
      </w:r>
      <w:r w:rsidRPr="00600671">
        <w:rPr>
          <w:rFonts w:ascii="Arial" w:eastAsia="Times New Roman" w:hAnsi="Arial" w:cs="Arial"/>
          <w:color w:val="000000"/>
        </w:rPr>
        <w:tab/>
      </w:r>
    </w:p>
    <w:p w:rsidR="00600671" w:rsidRPr="00225A90" w:rsidRDefault="00600671" w:rsidP="00600671">
      <w:pPr>
        <w:spacing w:after="0" w:line="240" w:lineRule="auto"/>
        <w:rPr>
          <w:rFonts w:ascii="Arial" w:eastAsia="Times New Roman" w:hAnsi="Arial" w:cs="Arial"/>
          <w:bCs/>
          <w:color w:val="000000"/>
        </w:rPr>
      </w:pPr>
      <w:r w:rsidRPr="00600671">
        <w:rPr>
          <w:rFonts w:ascii="Arial" w:eastAsia="Times New Roman" w:hAnsi="Arial" w:cs="Arial"/>
          <w:b/>
          <w:bCs/>
          <w:color w:val="000000"/>
        </w:rPr>
        <w:t>Responsible to:</w:t>
      </w:r>
      <w:r w:rsidRPr="00600671">
        <w:rPr>
          <w:rFonts w:ascii="Arial" w:eastAsia="Times New Roman" w:hAnsi="Arial" w:cs="Arial"/>
          <w:b/>
          <w:bCs/>
          <w:color w:val="000000"/>
        </w:rPr>
        <w:tab/>
      </w:r>
      <w:r w:rsidR="00225A90" w:rsidRPr="00225A90">
        <w:rPr>
          <w:rFonts w:ascii="Arial" w:eastAsia="Times New Roman" w:hAnsi="Arial" w:cs="Arial"/>
          <w:bCs/>
          <w:color w:val="000000"/>
        </w:rPr>
        <w:t>Vice Principals,</w:t>
      </w:r>
      <w:r w:rsidR="00225A90">
        <w:rPr>
          <w:rFonts w:ascii="Arial" w:eastAsia="Times New Roman" w:hAnsi="Arial" w:cs="Arial"/>
          <w:b/>
          <w:bCs/>
          <w:color w:val="000000"/>
        </w:rPr>
        <w:t xml:space="preserve"> </w:t>
      </w:r>
      <w:r w:rsidR="00225A90">
        <w:rPr>
          <w:rFonts w:ascii="Arial" w:eastAsia="Times New Roman" w:hAnsi="Arial" w:cs="Arial"/>
          <w:bCs/>
          <w:color w:val="000000"/>
        </w:rPr>
        <w:t>Associate to the Principal</w:t>
      </w:r>
      <w:r w:rsidR="00225A90">
        <w:rPr>
          <w:rFonts w:ascii="Arial" w:eastAsia="Times New Roman" w:hAnsi="Arial" w:cs="Arial"/>
          <w:b/>
          <w:bCs/>
          <w:color w:val="000000"/>
        </w:rPr>
        <w:t xml:space="preserve">, </w:t>
      </w:r>
      <w:r w:rsidR="00225A90" w:rsidRPr="00225A90">
        <w:rPr>
          <w:rFonts w:ascii="Arial" w:eastAsia="Times New Roman" w:hAnsi="Arial" w:cs="Arial"/>
          <w:bCs/>
          <w:color w:val="000000"/>
        </w:rPr>
        <w:t>Executive Principal</w:t>
      </w:r>
    </w:p>
    <w:p w:rsidR="00600671" w:rsidRPr="00600671" w:rsidRDefault="00600671" w:rsidP="00600671">
      <w:pPr>
        <w:spacing w:after="0" w:line="240" w:lineRule="auto"/>
        <w:rPr>
          <w:rFonts w:ascii="Arial" w:eastAsia="Times New Roman" w:hAnsi="Arial" w:cs="Arial"/>
          <w:b/>
          <w:bCs/>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rPr>
          <w:rFonts w:ascii="Arial" w:eastAsia="Times New Roman" w:hAnsi="Arial" w:cs="Arial"/>
        </w:rPr>
      </w:pPr>
      <w:r w:rsidRPr="00600671">
        <w:rPr>
          <w:rFonts w:ascii="Arial" w:eastAsia="Times New Roman" w:hAnsi="Arial" w:cs="Arial"/>
          <w:b/>
        </w:rPr>
        <w:t>Responsible for</w:t>
      </w:r>
      <w:r w:rsidRPr="00600671">
        <w:rPr>
          <w:rFonts w:ascii="Arial" w:eastAsia="Times New Roman" w:hAnsi="Arial" w:cs="Arial"/>
        </w:rPr>
        <w:t>:</w:t>
      </w:r>
      <w:r w:rsidRPr="00600671">
        <w:rPr>
          <w:rFonts w:ascii="Arial" w:eastAsia="Times New Roman" w:hAnsi="Arial" w:cs="Arial"/>
        </w:rPr>
        <w:tab/>
        <w:t>All teachers and support staff attached to curriculum area</w:t>
      </w:r>
    </w:p>
    <w:p w:rsidR="00600671" w:rsidRPr="00600671" w:rsidRDefault="00600671" w:rsidP="00600671">
      <w:pPr>
        <w:spacing w:after="0" w:line="240" w:lineRule="auto"/>
        <w:jc w:val="both"/>
        <w:rPr>
          <w:rFonts w:ascii="Arial" w:eastAsia="Times New Roman" w:hAnsi="Arial" w:cs="Arial"/>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2520" w:hanging="2520"/>
        <w:jc w:val="both"/>
        <w:rPr>
          <w:rFonts w:ascii="Arial" w:eastAsia="Times New Roman" w:hAnsi="Arial" w:cs="Arial"/>
          <w:b/>
        </w:rPr>
      </w:pPr>
      <w:r w:rsidRPr="00600671">
        <w:rPr>
          <w:rFonts w:ascii="Arial" w:eastAsia="Times New Roman" w:hAnsi="Arial" w:cs="Arial"/>
          <w:b/>
        </w:rPr>
        <w:t>OVERALL RESPONSIBILITY</w:t>
      </w: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2520" w:hanging="2520"/>
        <w:jc w:val="both"/>
        <w:rPr>
          <w:rFonts w:ascii="Arial" w:eastAsia="Times New Roman" w:hAnsi="Arial" w:cs="Arial"/>
        </w:rPr>
      </w:pPr>
    </w:p>
    <w:p w:rsidR="00600671" w:rsidRPr="00600671" w:rsidRDefault="00600671" w:rsidP="00600671">
      <w:pPr>
        <w:numPr>
          <w:ilvl w:val="0"/>
          <w:numId w:val="2"/>
        </w:numPr>
        <w:spacing w:after="0" w:line="240" w:lineRule="auto"/>
        <w:jc w:val="both"/>
        <w:rPr>
          <w:rFonts w:ascii="Arial" w:eastAsia="Times New Roman" w:hAnsi="Arial" w:cs="Arial"/>
        </w:rPr>
      </w:pPr>
      <w:r w:rsidRPr="00600671">
        <w:rPr>
          <w:rFonts w:ascii="Arial" w:eastAsia="Times New Roman" w:hAnsi="Arial" w:cs="Arial"/>
        </w:rPr>
        <w:t>To be accountable for the strategic direction, leadership and management of the department, the development and implementation of subject policies, plans, targets and practices within the context of the school’s aims, objectives, policies and procedures.</w:t>
      </w:r>
    </w:p>
    <w:p w:rsidR="00600671" w:rsidRPr="00600671" w:rsidRDefault="00600671" w:rsidP="00600671">
      <w:pPr>
        <w:numPr>
          <w:ilvl w:val="0"/>
          <w:numId w:val="2"/>
        </w:numPr>
        <w:spacing w:after="0" w:line="240" w:lineRule="auto"/>
        <w:jc w:val="both"/>
        <w:rPr>
          <w:rFonts w:ascii="Arial" w:eastAsia="Times New Roman" w:hAnsi="Arial" w:cs="Arial"/>
        </w:rPr>
      </w:pPr>
      <w:r w:rsidRPr="00600671">
        <w:rPr>
          <w:rFonts w:ascii="Arial" w:eastAsia="Times New Roman" w:hAnsi="Arial" w:cs="Arial"/>
        </w:rPr>
        <w:t>To be accountable for the highest standards of student achievement within the department, by tracking student progress, monitoring and evaluating student achievement and setting targets for improvement.</w:t>
      </w:r>
    </w:p>
    <w:p w:rsidR="00600671" w:rsidRPr="00600671" w:rsidRDefault="00600671" w:rsidP="00600671">
      <w:pPr>
        <w:numPr>
          <w:ilvl w:val="0"/>
          <w:numId w:val="2"/>
        </w:numPr>
        <w:spacing w:after="0" w:line="240" w:lineRule="auto"/>
        <w:jc w:val="both"/>
        <w:rPr>
          <w:rFonts w:ascii="Arial" w:eastAsia="Times New Roman" w:hAnsi="Arial" w:cs="Arial"/>
        </w:rPr>
      </w:pPr>
      <w:r w:rsidRPr="00600671">
        <w:rPr>
          <w:rFonts w:ascii="Arial" w:eastAsia="Times New Roman" w:hAnsi="Arial" w:cs="Arial"/>
        </w:rPr>
        <w:t>To lead, develop and enhance the teaching and learning within the department, evaluating the quality of teaching, leading best practice, and securing and sustaining effective and challenging teaching of the subject.</w:t>
      </w:r>
      <w:r w:rsidRPr="00600671">
        <w:rPr>
          <w:rFonts w:ascii="Arial" w:eastAsia="Times New Roman" w:hAnsi="Arial" w:cs="Arial"/>
        </w:rPr>
        <w:tab/>
      </w:r>
    </w:p>
    <w:p w:rsidR="00600671" w:rsidRPr="00600671" w:rsidRDefault="00600671" w:rsidP="00600671">
      <w:pPr>
        <w:numPr>
          <w:ilvl w:val="0"/>
          <w:numId w:val="2"/>
        </w:numPr>
        <w:spacing w:after="0" w:line="240" w:lineRule="auto"/>
        <w:contextualSpacing/>
        <w:jc w:val="both"/>
        <w:rPr>
          <w:rFonts w:ascii="Arial" w:eastAsia="Times New Roman" w:hAnsi="Arial" w:cs="Arial"/>
        </w:rPr>
      </w:pPr>
      <w:r w:rsidRPr="00600671">
        <w:rPr>
          <w:rFonts w:ascii="Arial" w:eastAsia="Times New Roman" w:hAnsi="Arial" w:cs="Arial"/>
        </w:rPr>
        <w:t>To line manage effectively the teaching staff and deploy teaching in the department, motivating and supporting colleagues in developing innovative teaching strategies.</w:t>
      </w:r>
    </w:p>
    <w:p w:rsidR="00600671" w:rsidRPr="00600671" w:rsidRDefault="00600671" w:rsidP="00600671">
      <w:pPr>
        <w:numPr>
          <w:ilvl w:val="0"/>
          <w:numId w:val="2"/>
        </w:numPr>
        <w:spacing w:after="0" w:line="240" w:lineRule="auto"/>
        <w:contextualSpacing/>
        <w:jc w:val="both"/>
        <w:rPr>
          <w:rFonts w:ascii="Arial" w:eastAsia="Times New Roman" w:hAnsi="Arial" w:cs="Arial"/>
        </w:rPr>
      </w:pPr>
      <w:r w:rsidRPr="00600671">
        <w:rPr>
          <w:rFonts w:ascii="Arial" w:eastAsia="Times New Roman" w:hAnsi="Arial" w:cs="Arial"/>
        </w:rPr>
        <w:t>To take responsibility for all departmental administration.</w:t>
      </w:r>
    </w:p>
    <w:p w:rsidR="00600671" w:rsidRPr="00600671" w:rsidRDefault="00600671" w:rsidP="00600671">
      <w:pPr>
        <w:tabs>
          <w:tab w:val="left" w:pos="720"/>
        </w:tabs>
        <w:spacing w:after="0" w:line="240" w:lineRule="auto"/>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SECTION 1 GENERAL LEADERSHIP &amp; MANAGEMENT DUTIES</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Leadership &amp; Curriculum Development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contribute to the strategic development of the school by providing advice, challenge, insight and experience that will be beneficial to the activity and the development of the organisation.</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create a culture and environment that is conducive to success through innovation, enthusiastic delivery of vision and a clear sense of purpose and pride about the department and its work.</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organise and direct the teaching of the subject(s) in accordance with school policies, having due regard to the National Curriculum, Examination Board Specifications, cross-curricular implications (e.g. SMSC) and health and safety.</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co-ordinate the production and maintenance of the departmental handbook and self-evaluation document (SEF) and implement, monitor and evaluate all departmental policies and documentation.</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be responsible for all departmental systems and the delegation of duties where appropriate.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track, monitor and support through intervention the progress of all students in     reaching their potential.</w:t>
      </w:r>
    </w:p>
    <w:p w:rsidR="00600671" w:rsidRPr="00600671" w:rsidRDefault="00600671" w:rsidP="00600671">
      <w:pPr>
        <w:numPr>
          <w:ilvl w:val="0"/>
          <w:numId w:val="3"/>
        </w:numPr>
        <w:tabs>
          <w:tab w:val="left" w:pos="360"/>
          <w:tab w:val="left" w:pos="426"/>
          <w:tab w:val="left" w:pos="2160"/>
          <w:tab w:val="left" w:pos="2520"/>
          <w:tab w:val="left" w:pos="3600"/>
          <w:tab w:val="left" w:pos="5040"/>
          <w:tab w:val="left" w:pos="6480"/>
        </w:tabs>
        <w:spacing w:after="0" w:line="240" w:lineRule="auto"/>
        <w:ind w:left="426" w:hanging="426"/>
        <w:jc w:val="both"/>
        <w:rPr>
          <w:rFonts w:ascii="Arial" w:eastAsia="Times New Roman" w:hAnsi="Arial" w:cs="Arial"/>
          <w:b/>
        </w:rPr>
      </w:pPr>
      <w:r w:rsidRPr="00600671">
        <w:rPr>
          <w:rFonts w:ascii="Arial" w:eastAsia="Times New Roman" w:hAnsi="Arial" w:cs="Arial"/>
        </w:rPr>
        <w:t xml:space="preserve"> To organise appropriate extra-curricular activities, educational visits and outside speakers.</w:t>
      </w:r>
    </w:p>
    <w:p w:rsidR="00600671" w:rsidRPr="00600671" w:rsidRDefault="00600671" w:rsidP="00600671">
      <w:pPr>
        <w:numPr>
          <w:ilvl w:val="0"/>
          <w:numId w:val="3"/>
        </w:numPr>
        <w:tabs>
          <w:tab w:val="left" w:pos="360"/>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contribute to the development of the school’s Science and Language College and Leading Edge status.</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develop comprehensive schemes of work differentiated for G&amp;T and SEND students, incorporating a variety of assessments at key points to enable accurate judgements on student progress to be made.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develop departmental strategies to promote RWCM and SMSC including citizenship.</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quality assure assessments and reports.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lastRenderedPageBreak/>
        <w:t xml:space="preserve">To set and implement annual targets for the department within the Departmental Improvement Plan and Examination Results Review consistent with the School Improvement Plan.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 xml:space="preserve">To chair effective department meetings and ensure that action points are recorded, circulated and kept. </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be responsible for the distribution and spending of the capitation allowance of the department, in accordance with school policy, ensuring the proper use of resources.</w:t>
      </w:r>
    </w:p>
    <w:p w:rsidR="00600671" w:rsidRPr="00600671" w:rsidRDefault="00600671" w:rsidP="00600671">
      <w:pPr>
        <w:numPr>
          <w:ilvl w:val="0"/>
          <w:numId w:val="3"/>
        </w:numPr>
        <w:tabs>
          <w:tab w:val="left" w:pos="426"/>
          <w:tab w:val="left" w:pos="2160"/>
          <w:tab w:val="left" w:pos="2520"/>
          <w:tab w:val="left" w:pos="3600"/>
          <w:tab w:val="left" w:pos="5040"/>
          <w:tab w:val="left" w:pos="6480"/>
        </w:tabs>
        <w:spacing w:after="0" w:line="240" w:lineRule="exact"/>
        <w:ind w:left="426" w:hanging="426"/>
        <w:jc w:val="both"/>
        <w:rPr>
          <w:rFonts w:ascii="Arial" w:eastAsia="Times New Roman" w:hAnsi="Arial" w:cs="Arial"/>
        </w:rPr>
      </w:pPr>
      <w:r w:rsidRPr="00600671">
        <w:rPr>
          <w:rFonts w:ascii="Arial" w:eastAsia="Times New Roman" w:hAnsi="Arial" w:cs="Arial"/>
        </w:rPr>
        <w:t>To market activities undertaken by the department through use of excellent display, weekly bulletin, e-newsletter and school website.</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Continuing Professional Development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 xml:space="preserve">To be responsible for the induction, support and professional development of staff attached to the department in conjunction with the </w:t>
      </w:r>
      <w:r w:rsidR="00225A90">
        <w:rPr>
          <w:rFonts w:ascii="Arial" w:eastAsia="Times New Roman" w:hAnsi="Arial" w:cs="Arial"/>
        </w:rPr>
        <w:t>Associate to the Principal.</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assist with the recruitment and appointment of staff to the department.</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establish with the staff of the department high levels of expectation, and to ensure that behaviour management strategies are in place and implemented.</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 xml:space="preserve">To be responsible for using the Performance Management process to develop the personnel and professional effectiveness of each member of staff in the department. </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meet regularly with colleagues to discuss, review and monitor progress. Mentor and coach members of the team to support and improve practice.</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be an efficient and effective teacher and role model to the members of the department and school.</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keep up to date with research and developments in education and undertake any necessary professional development identified in the School Improvement Plan or Performance Management review.</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To be involved in the development of trainee teachers attached to the school as part of the CTTC and North East Essex Teaching School Alliance.</w:t>
      </w:r>
    </w:p>
    <w:p w:rsidR="00600671" w:rsidRPr="00600671" w:rsidRDefault="00600671" w:rsidP="00600671">
      <w:pPr>
        <w:numPr>
          <w:ilvl w:val="0"/>
          <w:numId w:val="4"/>
        </w:numPr>
        <w:tabs>
          <w:tab w:val="left" w:pos="426"/>
          <w:tab w:val="left" w:pos="2160"/>
          <w:tab w:val="left" w:pos="2520"/>
          <w:tab w:val="left" w:pos="3600"/>
          <w:tab w:val="left" w:pos="5040"/>
          <w:tab w:val="left" w:pos="6480"/>
        </w:tabs>
        <w:spacing w:after="0" w:line="240" w:lineRule="exact"/>
        <w:ind w:left="426" w:hanging="426"/>
        <w:contextualSpacing/>
        <w:jc w:val="both"/>
        <w:rPr>
          <w:rFonts w:ascii="Arial" w:eastAsia="Times New Roman" w:hAnsi="Arial" w:cs="Arial"/>
        </w:rPr>
      </w:pPr>
      <w:r w:rsidRPr="00600671">
        <w:rPr>
          <w:rFonts w:ascii="Arial" w:eastAsia="Times New Roman" w:hAnsi="Arial" w:cs="Arial"/>
        </w:rPr>
        <w:t>Maintain a professional portfolio of evidence and departmental learning log to support the Performance Management process.</w:t>
      </w:r>
    </w:p>
    <w:p w:rsidR="00600671" w:rsidRPr="00600671" w:rsidRDefault="00600671" w:rsidP="00600671">
      <w:pPr>
        <w:tabs>
          <w:tab w:val="left" w:pos="426"/>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tabs>
          <w:tab w:val="left" w:pos="426"/>
          <w:tab w:val="left" w:pos="2160"/>
          <w:tab w:val="left" w:pos="2520"/>
          <w:tab w:val="left" w:pos="3600"/>
          <w:tab w:val="left" w:pos="5040"/>
          <w:tab w:val="left" w:pos="6480"/>
        </w:tabs>
        <w:spacing w:after="0" w:line="240" w:lineRule="exact"/>
        <w:jc w:val="both"/>
        <w:rPr>
          <w:rFonts w:ascii="Arial" w:eastAsia="Times New Roman" w:hAnsi="Arial" w:cs="Arial"/>
          <w:b/>
        </w:rPr>
      </w:pPr>
      <w:r w:rsidRPr="00600671">
        <w:rPr>
          <w:rFonts w:ascii="Arial" w:eastAsia="Times New Roman" w:hAnsi="Arial" w:cs="Arial"/>
          <w:b/>
        </w:rPr>
        <w:t>Wider Responsibilities</w:t>
      </w:r>
    </w:p>
    <w:p w:rsidR="00600671" w:rsidRPr="00600671" w:rsidRDefault="00600671" w:rsidP="00600671">
      <w:pPr>
        <w:tabs>
          <w:tab w:val="left" w:pos="426"/>
          <w:tab w:val="left" w:pos="2160"/>
          <w:tab w:val="left" w:pos="2520"/>
          <w:tab w:val="left" w:pos="3600"/>
          <w:tab w:val="left" w:pos="5040"/>
          <w:tab w:val="left" w:pos="6480"/>
        </w:tabs>
        <w:spacing w:after="0" w:line="240" w:lineRule="exact"/>
        <w:ind w:left="426"/>
        <w:contextualSpacing/>
        <w:jc w:val="both"/>
        <w:rPr>
          <w:rFonts w:ascii="Arial" w:eastAsia="Times New Roman" w:hAnsi="Arial" w:cs="Arial"/>
        </w:rPr>
      </w:pPr>
    </w:p>
    <w:p w:rsidR="00600671" w:rsidRP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To develop and maintain effective methods of communication with the</w:t>
      </w:r>
      <w:r w:rsidR="00225A90">
        <w:rPr>
          <w:rFonts w:ascii="Arial" w:eastAsia="Times New Roman" w:hAnsi="Arial" w:cs="Arial"/>
        </w:rPr>
        <w:t xml:space="preserve"> Executive Principal</w:t>
      </w:r>
      <w:r w:rsidRPr="00600671">
        <w:rPr>
          <w:rFonts w:ascii="Arial" w:eastAsia="Times New Roman" w:hAnsi="Arial" w:cs="Arial"/>
        </w:rPr>
        <w:t>, SLT, other staff, students, parents, governors, external agencies and the wider community. Act as the initial contact regarding all issues relating to the subject area.</w:t>
      </w:r>
    </w:p>
    <w:p w:rsidR="00600671" w:rsidRP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To keep a high profile around the school being visible and active at lesson change and during non-structured time.</w:t>
      </w:r>
    </w:p>
    <w:p w:rsid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 xml:space="preserve">To use leadership and management time, and ‘gained time’ effectively. </w:t>
      </w:r>
    </w:p>
    <w:p w:rsidR="0019494E" w:rsidRPr="00600671" w:rsidRDefault="0019494E"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Pr>
          <w:rFonts w:ascii="Arial" w:eastAsia="Times New Roman" w:hAnsi="Arial" w:cs="Arial"/>
        </w:rPr>
        <w:t xml:space="preserve">To participate in the 11+ </w:t>
      </w:r>
      <w:r w:rsidR="00294F38">
        <w:rPr>
          <w:rFonts w:ascii="Arial" w:eastAsia="Times New Roman" w:hAnsi="Arial" w:cs="Arial"/>
        </w:rPr>
        <w:t xml:space="preserve">entrance examination </w:t>
      </w:r>
      <w:bookmarkStart w:id="0" w:name="_GoBack"/>
      <w:bookmarkEnd w:id="0"/>
      <w:r>
        <w:rPr>
          <w:rFonts w:ascii="Arial" w:eastAsia="Times New Roman" w:hAnsi="Arial" w:cs="Arial"/>
        </w:rPr>
        <w:t>testing day(s).</w:t>
      </w:r>
    </w:p>
    <w:p w:rsidR="00600671" w:rsidRPr="00600671" w:rsidRDefault="00600671" w:rsidP="00600671">
      <w:pPr>
        <w:numPr>
          <w:ilvl w:val="0"/>
          <w:numId w:val="5"/>
        </w:numPr>
        <w:tabs>
          <w:tab w:val="left" w:pos="426"/>
          <w:tab w:val="left" w:pos="2160"/>
          <w:tab w:val="left" w:pos="2520"/>
          <w:tab w:val="left" w:pos="3600"/>
          <w:tab w:val="left" w:pos="5040"/>
          <w:tab w:val="left" w:pos="6480"/>
        </w:tabs>
        <w:spacing w:after="0" w:line="240" w:lineRule="exact"/>
        <w:ind w:left="426"/>
        <w:jc w:val="both"/>
        <w:rPr>
          <w:rFonts w:ascii="Arial" w:eastAsia="Times New Roman" w:hAnsi="Arial" w:cs="Arial"/>
        </w:rPr>
      </w:pPr>
      <w:r w:rsidRPr="00600671">
        <w:rPr>
          <w:rFonts w:ascii="Arial" w:eastAsia="Times New Roman" w:hAnsi="Arial" w:cs="Arial"/>
        </w:rPr>
        <w:t xml:space="preserve">To undertake such other duties as </w:t>
      </w:r>
      <w:proofErr w:type="gramStart"/>
      <w:r w:rsidRPr="00600671">
        <w:rPr>
          <w:rFonts w:ascii="Arial" w:eastAsia="Times New Roman" w:hAnsi="Arial" w:cs="Arial"/>
        </w:rPr>
        <w:t>may be agreed</w:t>
      </w:r>
      <w:proofErr w:type="gramEnd"/>
      <w:r w:rsidRPr="00600671">
        <w:rPr>
          <w:rFonts w:ascii="Arial" w:eastAsia="Times New Roman" w:hAnsi="Arial" w:cs="Arial"/>
        </w:rPr>
        <w:t xml:space="preserve"> upon from time to time with the</w:t>
      </w:r>
      <w:r w:rsidR="00225A90">
        <w:rPr>
          <w:rFonts w:ascii="Arial" w:eastAsia="Times New Roman" w:hAnsi="Arial" w:cs="Arial"/>
        </w:rPr>
        <w:t xml:space="preserve"> Executive Principal</w:t>
      </w:r>
      <w:r w:rsidRPr="00600671">
        <w:rPr>
          <w:rFonts w:ascii="Arial" w:eastAsia="Times New Roman" w:hAnsi="Arial" w:cs="Arial"/>
        </w:rPr>
        <w: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r w:rsidRPr="00600671">
        <w:rPr>
          <w:rFonts w:ascii="Arial" w:eastAsia="Times New Roman" w:hAnsi="Arial" w:cs="Arial"/>
        </w:rPr>
        <w:t xml:space="preserve">The duties of the post may be varied to meet changed circumstances in a manner compatible with the post held. </w:t>
      </w:r>
    </w:p>
    <w:p w:rsidR="00600671" w:rsidRPr="00600671" w:rsidRDefault="00600671" w:rsidP="00600671">
      <w:pPr>
        <w:keepNext/>
        <w:tabs>
          <w:tab w:val="left" w:pos="550"/>
        </w:tabs>
        <w:spacing w:after="0" w:line="240" w:lineRule="auto"/>
        <w:jc w:val="both"/>
        <w:outlineLvl w:val="0"/>
        <w:rPr>
          <w:rFonts w:ascii="Arial" w:eastAsia="Times New Roman" w:hAnsi="Arial" w:cs="Arial"/>
          <w:b/>
          <w:bCs/>
        </w:rPr>
      </w:pPr>
      <w:r w:rsidRPr="00600671">
        <w:rPr>
          <w:rFonts w:ascii="Arial" w:eastAsia="Times New Roman" w:hAnsi="Arial" w:cs="Arial"/>
          <w:b/>
          <w:bCs/>
        </w:rPr>
        <w:br w:type="page"/>
      </w:r>
    </w:p>
    <w:p w:rsidR="00600671" w:rsidRPr="00600671" w:rsidRDefault="00600671" w:rsidP="00600671">
      <w:pPr>
        <w:keepNext/>
        <w:tabs>
          <w:tab w:val="left" w:pos="550"/>
        </w:tabs>
        <w:spacing w:after="0" w:line="240" w:lineRule="auto"/>
        <w:jc w:val="both"/>
        <w:outlineLvl w:val="0"/>
        <w:rPr>
          <w:rFonts w:ascii="Arial" w:eastAsia="Times New Roman" w:hAnsi="Arial" w:cs="Arial"/>
          <w:b/>
        </w:rPr>
      </w:pPr>
      <w:r w:rsidRPr="00600671">
        <w:rPr>
          <w:rFonts w:ascii="Arial" w:eastAsia="Times New Roman" w:hAnsi="Arial" w:cs="Arial"/>
          <w:b/>
          <w:bCs/>
        </w:rPr>
        <w:lastRenderedPageBreak/>
        <w:t xml:space="preserve">Health and Safety </w:t>
      </w:r>
      <w:r w:rsidRPr="00600671">
        <w:rPr>
          <w:rFonts w:ascii="Arial" w:eastAsia="Times New Roman" w:hAnsi="Arial" w:cs="Arial"/>
          <w:b/>
        </w:rPr>
        <w:t>Responsibilities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spacing w:after="0" w:line="240" w:lineRule="auto"/>
        <w:jc w:val="both"/>
        <w:rPr>
          <w:rFonts w:ascii="Arial" w:eastAsia="Times New Roman" w:hAnsi="Arial" w:cs="Arial"/>
        </w:rPr>
      </w:pPr>
      <w:r w:rsidRPr="00600671">
        <w:rPr>
          <w:rFonts w:ascii="Arial" w:eastAsia="Times New Roman" w:hAnsi="Arial" w:cs="Arial"/>
        </w:rPr>
        <w:t>All employees with management and supervisory responsibilities are responsible for the implementation of the Health, Safety and Wellbeing Policy in their area of control.  As a general rule the direct responsibility of managers for health and safety is determined by the extent to which they have authority to take action.  That is if they have the authority to make a general decision about some aspects of the work, they are responsible for the health and safety implications of that decision.</w:t>
      </w:r>
    </w:p>
    <w:p w:rsidR="00600671" w:rsidRPr="00600671" w:rsidRDefault="00600671" w:rsidP="00600671">
      <w:pPr>
        <w:tabs>
          <w:tab w:val="left" w:pos="0"/>
        </w:tabs>
        <w:spacing w:after="0" w:line="240" w:lineRule="auto"/>
        <w:jc w:val="both"/>
        <w:rPr>
          <w:rFonts w:ascii="Arial" w:eastAsia="Times New Roman" w:hAnsi="Arial" w:cs="Arial"/>
        </w:rPr>
      </w:pPr>
      <w:r w:rsidRPr="00600671">
        <w:rPr>
          <w:rFonts w:ascii="Arial" w:eastAsia="Times New Roman" w:hAnsi="Arial" w:cs="Arial"/>
        </w:rPr>
        <w:t>Their responsibilities include:</w:t>
      </w:r>
    </w:p>
    <w:p w:rsidR="00600671" w:rsidRPr="00600671" w:rsidRDefault="00600671" w:rsidP="00600671">
      <w:pPr>
        <w:spacing w:after="0" w:line="240" w:lineRule="auto"/>
        <w:jc w:val="both"/>
        <w:rPr>
          <w:rFonts w:ascii="Arial" w:eastAsia="Times New Roman" w:hAnsi="Arial" w:cs="Arial"/>
          <w:bCs/>
        </w:rPr>
      </w:pP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the Health, Safety and Wellbeing Policy is implemented in their area of responsibility.</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managers under their control carry out their health and safety responsibilities.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Identifying opportunities to improve the health, safety and wellbeing within the School, and promoting risk awareness and the development of safe behaviour</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all relevant health and safety information is communicated effectively to the correct employees and take account of their views.</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the health and safety competence and capability of employees under their control.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relevant health and safety standards and risk assessments are implemented in their area of control.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in their area of control, risk assessments are carried out, recorded and the control measures implemented.</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Undertaking risk assessments relating to hazards to which directly managed staff are exposed (this will include stress risk assessments).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Ensuring health and safety monitoring is undertaken in their area of control, in accordance with the School’s requirements.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 xml:space="preserve">Reviewing the effectiveness of health and safety standards at controlling risks and feeding back areas of concern to their line manager, </w:t>
      </w:r>
      <w:r w:rsidR="00225A90">
        <w:rPr>
          <w:rFonts w:ascii="Arial" w:eastAsia="Times New Roman" w:hAnsi="Arial" w:cs="Arial"/>
        </w:rPr>
        <w:t xml:space="preserve">Executive Principal </w:t>
      </w:r>
      <w:r w:rsidRPr="00600671">
        <w:rPr>
          <w:rFonts w:ascii="Arial" w:eastAsia="Times New Roman" w:hAnsi="Arial" w:cs="Arial"/>
        </w:rPr>
        <w:t xml:space="preserve">or Governing Body.  </w:t>
      </w:r>
    </w:p>
    <w:p w:rsidR="00600671" w:rsidRPr="00600671" w:rsidRDefault="00600671" w:rsidP="00600671">
      <w:pPr>
        <w:numPr>
          <w:ilvl w:val="0"/>
          <w:numId w:val="1"/>
        </w:numPr>
        <w:tabs>
          <w:tab w:val="num" w:pos="880"/>
          <w:tab w:val="num" w:pos="1820"/>
        </w:tabs>
        <w:spacing w:after="0" w:line="240" w:lineRule="auto"/>
        <w:ind w:left="880" w:hanging="440"/>
        <w:jc w:val="both"/>
        <w:rPr>
          <w:rFonts w:ascii="Arial" w:eastAsia="Times New Roman" w:hAnsi="Arial" w:cs="Arial"/>
        </w:rPr>
      </w:pPr>
      <w:r w:rsidRPr="00600671">
        <w:rPr>
          <w:rFonts w:ascii="Arial" w:eastAsia="Times New Roman" w:hAnsi="Arial" w:cs="Arial"/>
        </w:rPr>
        <w:t>Ensuring health and safety issues identified via risk assessments or monitoring activities that cannot be addressed are raised with their line manager.</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b/>
          <w:bCs/>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360"/>
        <w:jc w:val="both"/>
        <w:rPr>
          <w:rFonts w:ascii="Arial" w:eastAsia="Times New Roman" w:hAnsi="Arial" w:cs="Arial"/>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ind w:left="360"/>
        <w:jc w:val="both"/>
        <w:rPr>
          <w:rFonts w:ascii="Arial" w:eastAsia="Times New Roman" w:hAnsi="Arial" w:cs="Arial"/>
          <w:b/>
          <w:bCs/>
          <w:color w:val="000000"/>
        </w:rPr>
      </w:pPr>
      <w:r w:rsidRPr="00600671">
        <w:rPr>
          <w:rFonts w:ascii="Arial" w:eastAsia="Times New Roman" w:hAnsi="Arial" w:cs="Arial"/>
        </w:rPr>
        <w:t xml:space="preserve"> </w:t>
      </w:r>
      <w:r w:rsidRPr="00600671">
        <w:rPr>
          <w:rFonts w:ascii="Arial" w:eastAsia="Times New Roman" w:hAnsi="Arial" w:cs="Arial"/>
          <w:b/>
          <w:bCs/>
          <w:color w:val="000000"/>
        </w:rPr>
        <w:t>SECTION 2 - ADDITIONAL DUTIES FOR THIS POST</w:t>
      </w:r>
    </w:p>
    <w:p w:rsidR="00600671" w:rsidRPr="00600671" w:rsidRDefault="00600671" w:rsidP="00600671">
      <w:pPr>
        <w:spacing w:after="0" w:line="240" w:lineRule="auto"/>
        <w:jc w:val="both"/>
        <w:rPr>
          <w:rFonts w:ascii="Arial" w:eastAsia="Times New Roman" w:hAnsi="Arial" w:cs="Arial"/>
          <w:b/>
          <w:bCs/>
          <w:color w:val="000000"/>
        </w:rPr>
      </w:pPr>
    </w:p>
    <w:p w:rsidR="00600671" w:rsidRDefault="00600671" w:rsidP="00600671">
      <w:pPr>
        <w:spacing w:after="0" w:line="240" w:lineRule="auto"/>
        <w:jc w:val="both"/>
        <w:rPr>
          <w:rFonts w:ascii="Arial" w:eastAsia="Times New Roman" w:hAnsi="Arial" w:cs="Arial"/>
          <w:color w:val="000000"/>
        </w:rPr>
      </w:pPr>
      <w:r w:rsidRPr="00600671">
        <w:rPr>
          <w:rFonts w:ascii="Arial" w:eastAsia="Times New Roman" w:hAnsi="Arial" w:cs="Arial"/>
          <w:color w:val="000000"/>
        </w:rPr>
        <w:t>Various tasks will be negotiated and agreed at the time of appointment and at annual review.  These additional tasks are seen as an important part of the School’s continuing professional development programme, and will be attached to the job holder</w:t>
      </w:r>
      <w:r w:rsidR="000970AB">
        <w:rPr>
          <w:rFonts w:ascii="Arial" w:eastAsia="Times New Roman" w:hAnsi="Arial" w:cs="Arial"/>
          <w:color w:val="000000"/>
        </w:rPr>
        <w:t>’</w:t>
      </w:r>
      <w:r w:rsidRPr="00600671">
        <w:rPr>
          <w:rFonts w:ascii="Arial" w:eastAsia="Times New Roman" w:hAnsi="Arial" w:cs="Arial"/>
          <w:color w:val="000000"/>
        </w:rPr>
        <w:t>s own job description.</w:t>
      </w:r>
    </w:p>
    <w:p w:rsidR="00BE1A16" w:rsidRDefault="00BE1A16" w:rsidP="00600671">
      <w:pPr>
        <w:spacing w:after="0" w:line="240" w:lineRule="auto"/>
        <w:jc w:val="both"/>
        <w:rPr>
          <w:rFonts w:ascii="Arial" w:eastAsia="Times New Roman" w:hAnsi="Arial" w:cs="Arial"/>
          <w:color w:val="000000"/>
        </w:rPr>
      </w:pP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i/>
        </w:rPr>
      </w:pPr>
      <w:r w:rsidRPr="00600671">
        <w:rPr>
          <w:rFonts w:ascii="Arial" w:eastAsia="Times New Roman" w:hAnsi="Arial" w:cs="Arial"/>
          <w:i/>
        </w:rPr>
        <w:t>The job descriptions of Form Tutor and Subject Teacher apply to this role also, copies of which are available on request.</w:t>
      </w:r>
    </w:p>
    <w:p w:rsidR="00600671" w:rsidRP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p>
    <w:p w:rsidR="00600671" w:rsidRDefault="00600671" w:rsidP="00600671">
      <w:pPr>
        <w:tabs>
          <w:tab w:val="left" w:pos="720"/>
          <w:tab w:val="left" w:pos="2160"/>
          <w:tab w:val="left" w:pos="2520"/>
          <w:tab w:val="left" w:pos="3600"/>
          <w:tab w:val="left" w:pos="5040"/>
          <w:tab w:val="left" w:pos="6480"/>
        </w:tabs>
        <w:spacing w:after="0" w:line="240" w:lineRule="exact"/>
        <w:jc w:val="both"/>
        <w:rPr>
          <w:rFonts w:ascii="Arial" w:eastAsia="Times New Roman" w:hAnsi="Arial" w:cs="Arial"/>
        </w:rPr>
      </w:pPr>
      <w:r w:rsidRPr="00600671">
        <w:rPr>
          <w:rFonts w:ascii="Arial" w:eastAsia="Times New Roman" w:hAnsi="Arial" w:cs="Arial"/>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negotiated at the request of the </w:t>
      </w:r>
      <w:r w:rsidR="00225A90">
        <w:rPr>
          <w:rFonts w:ascii="Arial" w:eastAsia="Times New Roman" w:hAnsi="Arial" w:cs="Arial"/>
        </w:rPr>
        <w:t xml:space="preserve">Executive Principal </w:t>
      </w:r>
      <w:r w:rsidRPr="00600671">
        <w:rPr>
          <w:rFonts w:ascii="Arial" w:eastAsia="Times New Roman" w:hAnsi="Arial" w:cs="Arial"/>
        </w:rPr>
        <w:t>or the incumbent of the post.</w:t>
      </w:r>
    </w:p>
    <w:p w:rsidR="00600671" w:rsidRDefault="00600671" w:rsidP="00600671">
      <w:pPr>
        <w:jc w:val="both"/>
        <w:rPr>
          <w:rFonts w:ascii="Arial" w:eastAsia="Times New Roman" w:hAnsi="Arial" w:cs="Arial"/>
        </w:rPr>
      </w:pPr>
      <w:r>
        <w:rPr>
          <w:rFonts w:ascii="Arial" w:eastAsia="Times New Roman" w:hAnsi="Arial" w:cs="Arial"/>
        </w:rPr>
        <w:br w:type="page"/>
      </w:r>
    </w:p>
    <w:p w:rsidR="00600671" w:rsidRPr="00600671" w:rsidRDefault="00600671" w:rsidP="00600671">
      <w:pPr>
        <w:spacing w:after="0" w:line="240" w:lineRule="auto"/>
        <w:jc w:val="both"/>
        <w:rPr>
          <w:rFonts w:ascii="Arial" w:eastAsia="Times New Roman" w:hAnsi="Arial" w:cs="Arial"/>
          <w:b/>
        </w:rPr>
      </w:pPr>
      <w:r w:rsidRPr="00600671">
        <w:rPr>
          <w:rFonts w:ascii="Arial" w:eastAsia="Times New Roman" w:hAnsi="Arial" w:cs="Arial"/>
          <w:b/>
        </w:rPr>
        <w:lastRenderedPageBreak/>
        <w:t>PERSON SPECIFICATION FOR APPLICANTS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spacing w:after="0" w:line="240" w:lineRule="auto"/>
        <w:jc w:val="both"/>
        <w:rPr>
          <w:rFonts w:ascii="Arial" w:eastAsia="Times New Roman" w:hAnsi="Arial" w:cs="Arial"/>
        </w:rPr>
      </w:pPr>
      <w:r w:rsidRPr="00600671">
        <w:rPr>
          <w:rFonts w:ascii="Arial" w:eastAsia="Times New Roman" w:hAnsi="Arial" w:cs="Arial"/>
        </w:rPr>
        <w:t>We want all staff at Colchester County High School for Girls to:</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relate well to students in all aspects of school life;</w:t>
      </w:r>
    </w:p>
    <w:p w:rsidR="00600671" w:rsidRPr="00600671" w:rsidRDefault="00600671" w:rsidP="00600671">
      <w:pPr>
        <w:spacing w:after="0" w:line="240" w:lineRule="auto"/>
        <w:ind w:left="360"/>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put the needs of the students first and work with them to achieve their full potential;</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be self-motivated and aim for the highest standards in all that they do;</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be dedicated to the success of the students, their teams, the school and themselves;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the relevant qualifications to fulfil the requirements of the post;</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confidence and competence in the use of Information Technology;</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contribute to and be active in the work of their team(s);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good communication skills;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 sense of humour;</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be positive and co-operative;</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respond constructively to developments within their areas;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enthusiasm, energy, resilience and vision;</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an excellent record of successful teaching;</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strong organisational and interpersonal skills;</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strong management and leadership skills where appropriate;</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 commitment to continuous school improvement;</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r w:rsidRPr="00600671">
        <w:rPr>
          <w:rFonts w:ascii="Arial" w:eastAsia="Times New Roman" w:hAnsi="Arial" w:cs="Arial"/>
        </w:rPr>
        <w:t>have a commitment to personal development and accept advice and coaching;</w:t>
      </w:r>
    </w:p>
    <w:p w:rsidR="00600671" w:rsidRPr="00600671" w:rsidRDefault="00600671" w:rsidP="00600671">
      <w:pPr>
        <w:spacing w:after="0" w:line="240" w:lineRule="auto"/>
        <w:jc w:val="both"/>
        <w:rPr>
          <w:rFonts w:ascii="Arial" w:eastAsia="Times New Roman" w:hAnsi="Arial" w:cs="Arial"/>
        </w:rPr>
      </w:pPr>
    </w:p>
    <w:p w:rsidR="00600671" w:rsidRPr="00600671" w:rsidRDefault="00600671" w:rsidP="00600671">
      <w:pPr>
        <w:numPr>
          <w:ilvl w:val="0"/>
          <w:numId w:val="6"/>
        </w:numPr>
        <w:spacing w:after="0" w:line="240" w:lineRule="auto"/>
        <w:jc w:val="both"/>
        <w:rPr>
          <w:rFonts w:ascii="Arial" w:eastAsia="Times New Roman" w:hAnsi="Arial" w:cs="Arial"/>
        </w:rPr>
      </w:pPr>
      <w:proofErr w:type="gramStart"/>
      <w:r w:rsidRPr="00600671">
        <w:rPr>
          <w:rFonts w:ascii="Arial" w:eastAsia="Times New Roman" w:hAnsi="Arial" w:cs="Arial"/>
        </w:rPr>
        <w:t>demonstrate</w:t>
      </w:r>
      <w:proofErr w:type="gramEnd"/>
      <w:r w:rsidRPr="00600671">
        <w:rPr>
          <w:rFonts w:ascii="Arial" w:eastAsia="Times New Roman" w:hAnsi="Arial" w:cs="Arial"/>
        </w:rPr>
        <w:t xml:space="preserve"> a positive willingness to be involved in the diversity of school life.</w:t>
      </w: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600671" w:rsidRPr="00600671" w:rsidRDefault="00600671" w:rsidP="00600671">
      <w:pPr>
        <w:spacing w:after="0" w:line="240" w:lineRule="auto"/>
        <w:jc w:val="both"/>
        <w:rPr>
          <w:rFonts w:ascii="Arial" w:eastAsia="Times New Roman" w:hAnsi="Arial" w:cs="Arial"/>
          <w:b/>
        </w:rPr>
      </w:pPr>
    </w:p>
    <w:p w:rsidR="00153A48" w:rsidRPr="00600671" w:rsidRDefault="00153A48">
      <w:pPr>
        <w:rPr>
          <w:rFonts w:ascii="Arial" w:hAnsi="Arial" w:cs="Arial"/>
        </w:rPr>
      </w:pPr>
    </w:p>
    <w:sectPr w:rsidR="00153A48" w:rsidRPr="00600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355C"/>
    <w:multiLevelType w:val="hybridMultilevel"/>
    <w:tmpl w:val="15D84902"/>
    <w:lvl w:ilvl="0" w:tplc="612E8408">
      <w:start w:val="1"/>
      <w:numFmt w:val="decimal"/>
      <w:lvlText w:val="%1."/>
      <w:lvlJc w:val="left"/>
      <w:pPr>
        <w:ind w:left="720" w:hanging="360"/>
      </w:pPr>
      <w:rPr>
        <w:rFonts w:ascii="Arial" w:eastAsia="Times New Roman"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D20B5F"/>
    <w:multiLevelType w:val="hybridMultilevel"/>
    <w:tmpl w:val="D826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1705A"/>
    <w:multiLevelType w:val="hybridMultilevel"/>
    <w:tmpl w:val="F63844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91F7F5A"/>
    <w:multiLevelType w:val="hybridMultilevel"/>
    <w:tmpl w:val="5FB03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AF32FD"/>
    <w:multiLevelType w:val="hybridMultilevel"/>
    <w:tmpl w:val="AF90AC6E"/>
    <w:lvl w:ilvl="0" w:tplc="04090001">
      <w:start w:val="1"/>
      <w:numFmt w:val="bullet"/>
      <w:lvlText w:val=""/>
      <w:lvlJc w:val="left"/>
      <w:pPr>
        <w:tabs>
          <w:tab w:val="num" w:pos="1199"/>
        </w:tabs>
        <w:ind w:left="1199" w:hanging="360"/>
      </w:pPr>
      <w:rPr>
        <w:rFonts w:ascii="Symbol" w:hAnsi="Symbol" w:hint="default"/>
      </w:rPr>
    </w:lvl>
    <w:lvl w:ilvl="1" w:tplc="0409000F">
      <w:start w:val="1"/>
      <w:numFmt w:val="decimal"/>
      <w:lvlText w:val="%2."/>
      <w:lvlJc w:val="left"/>
      <w:pPr>
        <w:tabs>
          <w:tab w:val="num" w:pos="1919"/>
        </w:tabs>
        <w:ind w:left="1919" w:hanging="360"/>
      </w:pPr>
    </w:lvl>
    <w:lvl w:ilvl="2" w:tplc="04090005">
      <w:start w:val="1"/>
      <w:numFmt w:val="bullet"/>
      <w:lvlText w:val=""/>
      <w:lvlJc w:val="left"/>
      <w:pPr>
        <w:tabs>
          <w:tab w:val="num" w:pos="2639"/>
        </w:tabs>
        <w:ind w:left="2639" w:hanging="360"/>
      </w:pPr>
      <w:rPr>
        <w:rFonts w:ascii="Wingdings" w:hAnsi="Wingdings" w:hint="default"/>
      </w:rPr>
    </w:lvl>
    <w:lvl w:ilvl="3" w:tplc="04090001">
      <w:start w:val="1"/>
      <w:numFmt w:val="bullet"/>
      <w:lvlText w:val=""/>
      <w:lvlJc w:val="left"/>
      <w:pPr>
        <w:tabs>
          <w:tab w:val="num" w:pos="3359"/>
        </w:tabs>
        <w:ind w:left="3359" w:hanging="360"/>
      </w:pPr>
      <w:rPr>
        <w:rFonts w:ascii="Symbol" w:hAnsi="Symbol" w:hint="default"/>
      </w:rPr>
    </w:lvl>
    <w:lvl w:ilvl="4" w:tplc="04090003">
      <w:start w:val="1"/>
      <w:numFmt w:val="bullet"/>
      <w:lvlText w:val="o"/>
      <w:lvlJc w:val="left"/>
      <w:pPr>
        <w:tabs>
          <w:tab w:val="num" w:pos="4079"/>
        </w:tabs>
        <w:ind w:left="4079" w:hanging="360"/>
      </w:pPr>
      <w:rPr>
        <w:rFonts w:ascii="Courier New" w:hAnsi="Courier New" w:cs="Times New Roman" w:hint="default"/>
      </w:rPr>
    </w:lvl>
    <w:lvl w:ilvl="5" w:tplc="04090005">
      <w:start w:val="1"/>
      <w:numFmt w:val="bullet"/>
      <w:lvlText w:val=""/>
      <w:lvlJc w:val="left"/>
      <w:pPr>
        <w:tabs>
          <w:tab w:val="num" w:pos="4799"/>
        </w:tabs>
        <w:ind w:left="4799" w:hanging="360"/>
      </w:pPr>
      <w:rPr>
        <w:rFonts w:ascii="Wingdings" w:hAnsi="Wingdings" w:hint="default"/>
      </w:rPr>
    </w:lvl>
    <w:lvl w:ilvl="6" w:tplc="04090001">
      <w:start w:val="1"/>
      <w:numFmt w:val="bullet"/>
      <w:lvlText w:val=""/>
      <w:lvlJc w:val="left"/>
      <w:pPr>
        <w:tabs>
          <w:tab w:val="num" w:pos="5519"/>
        </w:tabs>
        <w:ind w:left="5519" w:hanging="360"/>
      </w:pPr>
      <w:rPr>
        <w:rFonts w:ascii="Symbol" w:hAnsi="Symbol" w:hint="default"/>
      </w:rPr>
    </w:lvl>
    <w:lvl w:ilvl="7" w:tplc="04090003">
      <w:start w:val="1"/>
      <w:numFmt w:val="bullet"/>
      <w:lvlText w:val="o"/>
      <w:lvlJc w:val="left"/>
      <w:pPr>
        <w:tabs>
          <w:tab w:val="num" w:pos="6239"/>
        </w:tabs>
        <w:ind w:left="6239" w:hanging="360"/>
      </w:pPr>
      <w:rPr>
        <w:rFonts w:ascii="Courier New" w:hAnsi="Courier New" w:cs="Times New Roman" w:hint="default"/>
      </w:rPr>
    </w:lvl>
    <w:lvl w:ilvl="8" w:tplc="04090005">
      <w:start w:val="1"/>
      <w:numFmt w:val="bullet"/>
      <w:lvlText w:val=""/>
      <w:lvlJc w:val="left"/>
      <w:pPr>
        <w:tabs>
          <w:tab w:val="num" w:pos="6959"/>
        </w:tabs>
        <w:ind w:left="6959" w:hanging="360"/>
      </w:pPr>
      <w:rPr>
        <w:rFonts w:ascii="Wingdings" w:hAnsi="Wingdings" w:hint="default"/>
      </w:rPr>
    </w:lvl>
  </w:abstractNum>
  <w:abstractNum w:abstractNumId="5" w15:restartNumberingAfterBreak="0">
    <w:nsid w:val="59BA7D5F"/>
    <w:multiLevelType w:val="hybridMultilevel"/>
    <w:tmpl w:val="FB9A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A191D"/>
    <w:multiLevelType w:val="hybridMultilevel"/>
    <w:tmpl w:val="9E9A01D8"/>
    <w:lvl w:ilvl="0" w:tplc="30E04C04">
      <w:start w:val="1"/>
      <w:numFmt w:val="decimal"/>
      <w:lvlText w:val="%1."/>
      <w:lvlJc w:val="left"/>
      <w:pPr>
        <w:ind w:left="1211" w:hanging="360"/>
      </w:pPr>
      <w:rPr>
        <w:rFonts w:ascii="Arial" w:eastAsia="Times New Roman" w:hAnsi="Arial" w:cs="Aria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F4D785E"/>
    <w:multiLevelType w:val="hybridMultilevel"/>
    <w:tmpl w:val="EE6EB7E2"/>
    <w:lvl w:ilvl="0" w:tplc="E500E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5C"/>
    <w:rsid w:val="000970AB"/>
    <w:rsid w:val="00153A48"/>
    <w:rsid w:val="0019494E"/>
    <w:rsid w:val="00225A90"/>
    <w:rsid w:val="00294F38"/>
    <w:rsid w:val="00490020"/>
    <w:rsid w:val="004E4E53"/>
    <w:rsid w:val="0052003B"/>
    <w:rsid w:val="00600671"/>
    <w:rsid w:val="0061315C"/>
    <w:rsid w:val="006353CE"/>
    <w:rsid w:val="00702781"/>
    <w:rsid w:val="00737B6C"/>
    <w:rsid w:val="00B704EA"/>
    <w:rsid w:val="00BE1A16"/>
    <w:rsid w:val="00D97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09E8"/>
  <w15:docId w15:val="{7B21F746-4AFC-4ADC-8F62-8A220BC1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1426</Words>
  <Characters>8131</Characters>
  <Application>Microsoft Office Word</Application>
  <DocSecurity>0</DocSecurity>
  <Lines>67</Lines>
  <Paragraphs>19</Paragraphs>
  <ScaleCrop>false</ScaleCrop>
  <Company>Colchester County High School for Girls</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15</cp:revision>
  <dcterms:created xsi:type="dcterms:W3CDTF">2016-12-07T09:22:00Z</dcterms:created>
  <dcterms:modified xsi:type="dcterms:W3CDTF">2020-12-07T11:27:00Z</dcterms:modified>
</cp:coreProperties>
</file>