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111" w14:textId="7C87DAA0" w:rsidR="00551186" w:rsidRDefault="00F657C7" w:rsidP="00551186">
      <w:pPr>
        <w:ind w:left="720" w:hanging="720"/>
        <w:jc w:val="center"/>
        <w:rPr>
          <w:rFonts w:ascii="Arial" w:hAnsi="Arial" w:cs="Arial"/>
          <w:b/>
          <w:color w:val="auto"/>
          <w:sz w:val="22"/>
          <w:szCs w:val="22"/>
          <w:lang w:eastAsia="en-GB"/>
        </w:rPr>
      </w:pPr>
      <w:r>
        <w:rPr>
          <w:rFonts w:ascii="Arial" w:hAnsi="Arial" w:cs="Arial"/>
          <w:b/>
          <w:color w:val="auto"/>
          <w:sz w:val="22"/>
          <w:szCs w:val="22"/>
          <w:lang w:eastAsia="en-GB"/>
        </w:rPr>
        <w:t>St Austin’s</w:t>
      </w:r>
      <w:r w:rsidR="008413F8">
        <w:rPr>
          <w:rFonts w:ascii="Arial" w:hAnsi="Arial" w:cs="Arial"/>
          <w:b/>
          <w:color w:val="auto"/>
          <w:sz w:val="22"/>
          <w:szCs w:val="22"/>
          <w:lang w:eastAsia="en-GB"/>
        </w:rPr>
        <w:t xml:space="preserve"> Catholic Primary School </w:t>
      </w:r>
      <w:r>
        <w:rPr>
          <w:rFonts w:ascii="Arial" w:hAnsi="Arial" w:cs="Arial"/>
          <w:b/>
          <w:color w:val="auto"/>
          <w:sz w:val="22"/>
          <w:szCs w:val="22"/>
          <w:lang w:eastAsia="en-GB"/>
        </w:rPr>
        <w:t>and Nursery</w:t>
      </w:r>
    </w:p>
    <w:p w14:paraId="11D3FEC8" w14:textId="77777777" w:rsidR="008413F8" w:rsidRPr="00C422F1" w:rsidRDefault="008413F8" w:rsidP="00551186">
      <w:pPr>
        <w:ind w:left="72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4B9F15" w14:textId="15A88E25" w:rsidR="00551186" w:rsidRPr="00C422F1" w:rsidRDefault="00551186" w:rsidP="00551186">
      <w:pPr>
        <w:autoSpaceDE/>
        <w:autoSpaceDN/>
        <w:adjustRightInd/>
        <w:ind w:left="720" w:hanging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422F1">
        <w:rPr>
          <w:rFonts w:ascii="Arial" w:hAnsi="Arial" w:cs="Arial"/>
          <w:b/>
          <w:bCs/>
          <w:color w:val="auto"/>
          <w:sz w:val="22"/>
          <w:szCs w:val="22"/>
        </w:rPr>
        <w:t xml:space="preserve">PERSON SPECIFICATION – </w:t>
      </w:r>
      <w:r w:rsidR="008413F8">
        <w:rPr>
          <w:rFonts w:ascii="Arial" w:hAnsi="Arial" w:cs="Arial"/>
          <w:b/>
          <w:bCs/>
          <w:color w:val="auto"/>
          <w:sz w:val="22"/>
          <w:szCs w:val="22"/>
        </w:rPr>
        <w:t xml:space="preserve">Head of School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60"/>
        <w:gridCol w:w="3240"/>
      </w:tblGrid>
      <w:tr w:rsidR="00551186" w:rsidRPr="00C422F1" w14:paraId="75E32837" w14:textId="77777777" w:rsidTr="00DA2023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CE5" w14:textId="77777777" w:rsidR="00551186" w:rsidRPr="00C422F1" w:rsidRDefault="00551186" w:rsidP="00DA2023">
            <w:pPr>
              <w:spacing w:before="100" w:after="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DA2" w14:textId="77777777" w:rsidR="00551186" w:rsidRPr="00C422F1" w:rsidRDefault="00551186" w:rsidP="00DA2023">
            <w:pPr>
              <w:spacing w:before="100" w:after="100"/>
              <w:ind w:left="720" w:hanging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EAB6C" w14:textId="77777777" w:rsidR="00551186" w:rsidRPr="00C422F1" w:rsidRDefault="00551186" w:rsidP="00DA2023">
            <w:pPr>
              <w:spacing w:before="100" w:after="100"/>
              <w:ind w:left="720" w:hanging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551186" w:rsidRPr="00C422F1" w14:paraId="169C8D7F" w14:textId="77777777" w:rsidTr="00DA2023">
        <w:trPr>
          <w:trHeight w:val="2930"/>
          <w:jc w:val="center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268AC450" w14:textId="77777777" w:rsidR="00551186" w:rsidRPr="00C422F1" w:rsidRDefault="00551186" w:rsidP="00551186">
            <w:pPr>
              <w:keepNext/>
              <w:numPr>
                <w:ilvl w:val="1"/>
                <w:numId w:val="3"/>
              </w:numPr>
              <w:tabs>
                <w:tab w:val="num" w:pos="-522"/>
              </w:tabs>
              <w:autoSpaceDE/>
              <w:autoSpaceDN/>
              <w:adjustRightInd/>
              <w:spacing w:before="100" w:after="100"/>
              <w:ind w:left="329" w:hanging="329"/>
              <w:outlineLvl w:val="0"/>
              <w:rPr>
                <w:rFonts w:ascii="Arial" w:hAnsi="Arial" w:cs="Arial"/>
                <w:b/>
                <w:bCs/>
                <w:color w:val="auto"/>
                <w:kern w:val="32"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color w:val="auto"/>
                <w:kern w:val="32"/>
                <w:sz w:val="22"/>
                <w:szCs w:val="22"/>
              </w:rPr>
              <w:t>Faith Commitment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E21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 practising and committed Catholic</w:t>
            </w:r>
          </w:p>
          <w:p w14:paraId="10514341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Secure understanding of the distinctive nature of the Catholic school and Catholic education</w:t>
            </w:r>
          </w:p>
          <w:p w14:paraId="188DD13C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of leadership role in spiritual development of pupils and staff</w:t>
            </w:r>
          </w:p>
          <w:p w14:paraId="13A09C41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Understanding of the school’s role in the parish and wider community and in promoting community cohesion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14:paraId="13971899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Evidence of participation in faith life of the community</w:t>
            </w:r>
          </w:p>
          <w:p w14:paraId="269754CA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in leading acts of worship in Catholic schools</w:t>
            </w:r>
          </w:p>
        </w:tc>
      </w:tr>
      <w:tr w:rsidR="00551186" w:rsidRPr="00C422F1" w14:paraId="70D89C04" w14:textId="77777777" w:rsidTr="00DA2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0EECF8E3" w14:textId="77777777" w:rsidR="00551186" w:rsidRPr="00C422F1" w:rsidRDefault="00551186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2.  Qualifications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414D556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E4918EA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Postgraduate level qualification</w:t>
            </w:r>
          </w:p>
          <w:p w14:paraId="754D8639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NPQH award or Leadership Pathways certification</w:t>
            </w:r>
          </w:p>
          <w:p w14:paraId="3A2321E8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CCRS or equivalent</w:t>
            </w:r>
          </w:p>
        </w:tc>
      </w:tr>
      <w:tr w:rsidR="00551186" w:rsidRPr="00C422F1" w14:paraId="0B434F39" w14:textId="77777777" w:rsidTr="00DA2023">
        <w:tblPrEx>
          <w:tblBorders>
            <w:insideV w:val="single" w:sz="4" w:space="0" w:color="auto"/>
          </w:tblBorders>
        </w:tblPrEx>
        <w:trPr>
          <w:trHeight w:val="4249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40E64462" w14:textId="77777777" w:rsidR="00551186" w:rsidRPr="00C422F1" w:rsidRDefault="00551186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Experience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CDA320D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Successful experience of leading one or more subject areas</w:t>
            </w:r>
          </w:p>
          <w:p w14:paraId="39BEFD62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Substantial, successful teaching experience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F0B5837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Recent experience in a Catholic voluntary aided school or Academy</w:t>
            </w:r>
          </w:p>
          <w:p w14:paraId="214417FD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as assistant headteacher</w:t>
            </w:r>
          </w:p>
          <w:p w14:paraId="4C590EDD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Teaching experience in at least 2 of the 3 key stages: Foundation Stage, KS1 and KS2</w:t>
            </w:r>
          </w:p>
          <w:p w14:paraId="0F9C18D8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Curriculum leadership in one or more core subjects </w:t>
            </w:r>
          </w:p>
          <w:p w14:paraId="7271C0CD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teaching in more than one school</w:t>
            </w:r>
          </w:p>
          <w:p w14:paraId="10FE6A5E" w14:textId="77777777" w:rsidR="00551186" w:rsidRPr="00C422F1" w:rsidRDefault="00551186" w:rsidP="00551186">
            <w:pPr>
              <w:numPr>
                <w:ilvl w:val="0"/>
                <w:numId w:val="1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teaching mixed age classes</w:t>
            </w:r>
          </w:p>
        </w:tc>
      </w:tr>
      <w:tr w:rsidR="00551186" w:rsidRPr="00C422F1" w14:paraId="50DB7249" w14:textId="77777777" w:rsidTr="00DA2023">
        <w:tblPrEx>
          <w:tblBorders>
            <w:insideV w:val="single" w:sz="4" w:space="0" w:color="auto"/>
          </w:tblBorders>
        </w:tblPrEx>
        <w:trPr>
          <w:cantSplit/>
          <w:trHeight w:val="1908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30430497" w14:textId="77777777" w:rsidR="00551186" w:rsidRPr="00C422F1" w:rsidRDefault="00551186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Professional Development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14:paraId="1613E841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Evidence of continuing professional development relating to school leadership and management, and curriculum/ teaching and learning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14:paraId="14C1BF76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Evidence of continuing professional development relating to Catholic ethos, mission and religious education</w:t>
            </w:r>
          </w:p>
          <w:p w14:paraId="67DACE08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working with other schools/organisations /agencies</w:t>
            </w:r>
          </w:p>
          <w:p w14:paraId="501F03A3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Experience of leading/co-ordinating professional development opportunities </w:t>
            </w:r>
          </w:p>
        </w:tc>
      </w:tr>
      <w:tr w:rsidR="00551186" w:rsidRPr="00C422F1" w14:paraId="7CA6DFC1" w14:textId="77777777" w:rsidTr="00DA2023">
        <w:tblPrEx>
          <w:tblBorders>
            <w:insideV w:val="single" w:sz="4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14:paraId="0DBC2DD8" w14:textId="77777777" w:rsidR="00551186" w:rsidRPr="00C422F1" w:rsidRDefault="00551186" w:rsidP="00DA2023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07376A59" w14:textId="77777777" w:rsidR="00551186" w:rsidRPr="00C422F1" w:rsidRDefault="00551186" w:rsidP="00DA2023">
            <w:pPr>
              <w:spacing w:before="100" w:after="10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73F7989E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BB215" w14:textId="3622D487" w:rsidR="00050229" w:rsidRDefault="00050229"/>
    <w:p w14:paraId="71400818" w14:textId="408384BE" w:rsidR="00551186" w:rsidRDefault="00551186"/>
    <w:p w14:paraId="108848F7" w14:textId="5763DA56" w:rsidR="00551186" w:rsidRDefault="00551186"/>
    <w:p w14:paraId="5F8ACF9F" w14:textId="6B4BEDC9" w:rsidR="00551186" w:rsidRDefault="00551186"/>
    <w:p w14:paraId="5AEE2EDB" w14:textId="7E8864B1" w:rsidR="00551186" w:rsidRDefault="00551186"/>
    <w:p w14:paraId="518BD209" w14:textId="7C05874C" w:rsidR="00551186" w:rsidRDefault="00551186"/>
    <w:tbl>
      <w:tblPr>
        <w:tblpPr w:leftFromText="180" w:rightFromText="180" w:vertAnchor="text" w:tblpXSpec="center" w:tblpY="-17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60"/>
        <w:gridCol w:w="3240"/>
      </w:tblGrid>
      <w:tr w:rsidR="00551186" w:rsidRPr="00C422F1" w14:paraId="06A12537" w14:textId="77777777" w:rsidTr="00DA20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D04" w14:textId="77777777" w:rsidR="00551186" w:rsidRPr="00C422F1" w:rsidRDefault="00551186" w:rsidP="00DA2023">
            <w:pPr>
              <w:spacing w:before="100"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6FB" w14:textId="77777777" w:rsidR="00551186" w:rsidRPr="00C422F1" w:rsidRDefault="00551186" w:rsidP="00DA2023">
            <w:pPr>
              <w:spacing w:before="100"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52" w14:textId="77777777" w:rsidR="00551186" w:rsidRPr="00C422F1" w:rsidRDefault="00551186" w:rsidP="00DA2023">
            <w:pPr>
              <w:spacing w:before="100" w:after="100"/>
              <w:ind w:left="397" w:hanging="3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1186" w:rsidRPr="00C422F1" w14:paraId="65EDAABE" w14:textId="77777777" w:rsidTr="00DA20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16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Professional Development</w:t>
            </w:r>
          </w:p>
          <w:p w14:paraId="54629F2B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ab/>
              <w:t>(Continued)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31B" w14:textId="77777777" w:rsidR="00551186" w:rsidRPr="00C422F1" w:rsidRDefault="00551186" w:rsidP="00DA2023">
            <w:pPr>
              <w:spacing w:before="100" w:after="1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E86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identify own learning needs and to support others in identifying their learning needs</w:t>
            </w:r>
          </w:p>
        </w:tc>
      </w:tr>
      <w:tr w:rsidR="00551186" w:rsidRPr="00C422F1" w14:paraId="7C45A17E" w14:textId="77777777" w:rsidTr="00DA20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207A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Pr="00C422F1">
              <w:rPr>
                <w:rFonts w:ascii="Arial" w:hAnsi="Arial" w:cs="Arial"/>
                <w:b/>
                <w:sz w:val="22"/>
                <w:szCs w:val="22"/>
              </w:rPr>
              <w:tab/>
              <w:t>Strategic Leadership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B5F" w14:textId="77777777" w:rsidR="00551186" w:rsidRPr="00C422F1" w:rsidRDefault="00551186" w:rsidP="00551186">
            <w:pPr>
              <w:numPr>
                <w:ilvl w:val="1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articulate and share a vision of primary education within the context of the mission of a Catholic school</w:t>
            </w:r>
          </w:p>
          <w:p w14:paraId="5E2500A8" w14:textId="77777777" w:rsidR="00551186" w:rsidRPr="00C422F1" w:rsidRDefault="00551186" w:rsidP="00551186">
            <w:pPr>
              <w:numPr>
                <w:ilvl w:val="1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inspire and motivate staff, pupils, parents and ‘governors’</w:t>
            </w:r>
            <w:r w:rsidRPr="00C422F1">
              <w:rPr>
                <w:rFonts w:cs="Arial"/>
                <w:sz w:val="22"/>
                <w:szCs w:val="22"/>
                <w:vertAlign w:val="superscript"/>
              </w:rPr>
              <w:footnoteReference w:id="1"/>
            </w:r>
            <w:r w:rsidRPr="00C422F1">
              <w:rPr>
                <w:rFonts w:ascii="Arial" w:hAnsi="Arial" w:cs="Arial"/>
                <w:sz w:val="22"/>
                <w:szCs w:val="22"/>
              </w:rPr>
              <w:t xml:space="preserve"> to achieve the aims of Catholic education</w:t>
            </w:r>
          </w:p>
          <w:p w14:paraId="4C9724B1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Evidence of successful strategies for planning, implementing, monitoring and evaluating school improvement</w:t>
            </w:r>
          </w:p>
          <w:p w14:paraId="5D677736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analyse data, develop strategic plans, set targets and monitor/evaluate progress towards these</w:t>
            </w:r>
          </w:p>
          <w:p w14:paraId="65553572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Knowledge of what constitutes quality in educational provision, the characteristics of effective schools and strategies for raising standards and the</w:t>
            </w:r>
            <w:r w:rsidRPr="00C422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22F1">
              <w:rPr>
                <w:rFonts w:ascii="Arial" w:hAnsi="Arial" w:cs="Arial"/>
                <w:sz w:val="22"/>
                <w:szCs w:val="22"/>
              </w:rPr>
              <w:t xml:space="preserve">achievement of all pupils </w:t>
            </w:r>
          </w:p>
          <w:p w14:paraId="10F046A9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Understanding of and commitment to promoting and safeguarding the welfare of pupils’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89D" w14:textId="3F764A5F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Knowledge of the role of the ‘governing body’ </w:t>
            </w:r>
            <w:r w:rsidR="00DE0FCF">
              <w:rPr>
                <w:rFonts w:ascii="Arial" w:hAnsi="Arial" w:cs="Arial"/>
                <w:sz w:val="22"/>
                <w:szCs w:val="22"/>
              </w:rPr>
              <w:t xml:space="preserve">and Board of Directors </w:t>
            </w:r>
            <w:r w:rsidRPr="00C422F1">
              <w:rPr>
                <w:rFonts w:ascii="Arial" w:hAnsi="Arial" w:cs="Arial"/>
                <w:sz w:val="22"/>
                <w:szCs w:val="22"/>
              </w:rPr>
              <w:t xml:space="preserve">in a Catholic </w:t>
            </w:r>
            <w:r w:rsidR="00DE0FCF">
              <w:rPr>
                <w:rFonts w:ascii="Arial" w:hAnsi="Arial" w:cs="Arial"/>
                <w:sz w:val="22"/>
                <w:szCs w:val="22"/>
              </w:rPr>
              <w:t>Academy</w:t>
            </w:r>
          </w:p>
          <w:p w14:paraId="07C71A39" w14:textId="77777777" w:rsidR="00551186" w:rsidRPr="00C422F1" w:rsidRDefault="00551186" w:rsidP="00551186">
            <w:pPr>
              <w:numPr>
                <w:ilvl w:val="0"/>
                <w:numId w:val="2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Evidence of having successfully translated vision into reality at whole-school level</w:t>
            </w:r>
          </w:p>
        </w:tc>
      </w:tr>
      <w:tr w:rsidR="00551186" w:rsidRPr="00C422F1" w14:paraId="5DC6D181" w14:textId="77777777" w:rsidTr="00DA202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619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 </w:t>
            </w:r>
            <w:r w:rsidRPr="00C422F1">
              <w:rPr>
                <w:rFonts w:ascii="Arial" w:hAnsi="Arial" w:cs="Arial"/>
                <w:b/>
                <w:sz w:val="22"/>
                <w:szCs w:val="22"/>
              </w:rPr>
              <w:t>Teaching and Learning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25B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 secure understanding of the requirements of the National Curriculum and Early Years development</w:t>
            </w:r>
          </w:p>
          <w:p w14:paraId="1983BC85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Knowledge and experience of a range of successful teaching and learning strategies to meet the needs of all pupils</w:t>
            </w:r>
          </w:p>
          <w:p w14:paraId="6DE3FD86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 secure understanding of assessment strategies and the use of assessment to inform the next stages of learning</w:t>
            </w:r>
          </w:p>
          <w:p w14:paraId="5E81FB42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effective monitoring and evaluation of teaching and learning</w:t>
            </w:r>
          </w:p>
          <w:p w14:paraId="3B90FD4D" w14:textId="77777777" w:rsidR="00551186" w:rsidRPr="002E4802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Secure knowledge of statutory requirements relating to the curriculum and assessment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325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 secure understanding of the requirements of the Curriculum Directory for Religious Education</w:t>
            </w:r>
          </w:p>
          <w:p w14:paraId="22E6C9EB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of successful teaching and learning in religious education across the key stages</w:t>
            </w:r>
          </w:p>
          <w:p w14:paraId="0ADD104B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Successful experience in creating an effective learning environment and in developing and implementing policy and practice relating to behaviour management</w:t>
            </w:r>
          </w:p>
        </w:tc>
      </w:tr>
    </w:tbl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60"/>
        <w:gridCol w:w="3240"/>
      </w:tblGrid>
      <w:tr w:rsidR="00551186" w:rsidRPr="00C422F1" w14:paraId="0EDA2211" w14:textId="77777777" w:rsidTr="00551186">
        <w:trPr>
          <w:trHeight w:val="346"/>
          <w:jc w:val="center"/>
        </w:trPr>
        <w:tc>
          <w:tcPr>
            <w:tcW w:w="2520" w:type="dxa"/>
          </w:tcPr>
          <w:p w14:paraId="1F0FA602" w14:textId="77777777" w:rsidR="00551186" w:rsidRPr="00C422F1" w:rsidRDefault="00551186" w:rsidP="00DA2023">
            <w:pPr>
              <w:spacing w:before="100"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3960" w:type="dxa"/>
          </w:tcPr>
          <w:p w14:paraId="36607038" w14:textId="77777777" w:rsidR="00551186" w:rsidRPr="00C422F1" w:rsidRDefault="00551186" w:rsidP="00DA2023">
            <w:pPr>
              <w:spacing w:before="100" w:after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40" w:type="dxa"/>
          </w:tcPr>
          <w:p w14:paraId="2CBDF7DA" w14:textId="77777777" w:rsidR="00551186" w:rsidRPr="00C422F1" w:rsidRDefault="00551186" w:rsidP="00DA2023">
            <w:pPr>
              <w:spacing w:before="100" w:after="100"/>
              <w:ind w:left="397" w:hanging="3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1186" w:rsidRPr="00C422F1" w14:paraId="13C54EC3" w14:textId="77777777" w:rsidTr="00551186">
        <w:trPr>
          <w:trHeight w:val="346"/>
          <w:jc w:val="center"/>
        </w:trPr>
        <w:tc>
          <w:tcPr>
            <w:tcW w:w="2520" w:type="dxa"/>
          </w:tcPr>
          <w:p w14:paraId="61599EAC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 </w:t>
            </w:r>
            <w:r w:rsidRPr="00C422F1">
              <w:rPr>
                <w:rFonts w:ascii="Arial" w:hAnsi="Arial" w:cs="Arial"/>
                <w:b/>
                <w:sz w:val="22"/>
                <w:szCs w:val="22"/>
              </w:rPr>
              <w:t>Teaching and Learning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62904AD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(Continued)</w:t>
            </w:r>
          </w:p>
        </w:tc>
        <w:tc>
          <w:tcPr>
            <w:tcW w:w="3960" w:type="dxa"/>
          </w:tcPr>
          <w:p w14:paraId="2EA532AC" w14:textId="77777777" w:rsidR="00551186" w:rsidRPr="00C422F1" w:rsidRDefault="00551186" w:rsidP="00551186">
            <w:pPr>
              <w:numPr>
                <w:ilvl w:val="0"/>
                <w:numId w:val="4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of the characteristics of an effective learning environment and the key elements of successful behaviour management</w:t>
            </w:r>
          </w:p>
        </w:tc>
        <w:tc>
          <w:tcPr>
            <w:tcW w:w="3240" w:type="dxa"/>
          </w:tcPr>
          <w:p w14:paraId="1295B173" w14:textId="77777777" w:rsidR="00551186" w:rsidRPr="00C422F1" w:rsidRDefault="00551186" w:rsidP="00DA2023">
            <w:pPr>
              <w:spacing w:before="100" w:after="100"/>
              <w:ind w:left="397" w:hanging="39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1186" w:rsidRPr="00C422F1" w14:paraId="4AD0A1D7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B5B58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Leading and Managing Staff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03E8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working in and leading staff teams</w:t>
            </w:r>
          </w:p>
          <w:p w14:paraId="344E92F4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delegate work and support colleagues in undertaking responsibilities</w:t>
            </w:r>
          </w:p>
          <w:p w14:paraId="456872E8" w14:textId="02DB33D3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performance management and supporting the continuing professional development of colleagues</w:t>
            </w:r>
          </w:p>
          <w:p w14:paraId="530D0712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of effective budget planning and resource deployment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520BF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working with ‘governors’ to enable them to fulfil whole-school responsibilities</w:t>
            </w:r>
          </w:p>
          <w:p w14:paraId="4C5605BE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Successful involvement in staff recruitment, appointment/induction, understanding needs of a Catholic school</w:t>
            </w:r>
          </w:p>
          <w:p w14:paraId="1B27395F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of how financial and resource management enable a school to achieve its educational priorities</w:t>
            </w:r>
          </w:p>
        </w:tc>
      </w:tr>
      <w:tr w:rsidR="00551186" w:rsidRPr="00C422F1" w14:paraId="66C976C0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0DD9504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811D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F407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062F4C08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9DD8528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A2E78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6A64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2A8C4D2D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03E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358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B98" w14:textId="77777777" w:rsidR="00551186" w:rsidRPr="00C422F1" w:rsidRDefault="00551186" w:rsidP="00DA2023">
            <w:pPr>
              <w:tabs>
                <w:tab w:val="num" w:pos="217"/>
              </w:tabs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0327935A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91B6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8.  Accountability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7CF34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communicate effectively, orally and in writing to a range of audiences – e.g. staff, pupils, parents, ‘governors’, parishioners and clergy</w:t>
            </w:r>
          </w:p>
          <w:p w14:paraId="7734E0CB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effective whole-school self-evaluation and improvement strategies</w:t>
            </w:r>
          </w:p>
          <w:p w14:paraId="42A0C2F5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provide clear information and advice to staff and ‘governors’</w:t>
            </w:r>
          </w:p>
          <w:p w14:paraId="2C640A8B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Secure understanding of strategies for performance management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552A9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presenting reports to ‘governors’</w:t>
            </w:r>
          </w:p>
          <w:p w14:paraId="2270E0E8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Understanding the criteria for the evaluation of a Catholic school</w:t>
            </w:r>
          </w:p>
          <w:p w14:paraId="5F70F102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Leading sessions to inform parents</w:t>
            </w:r>
          </w:p>
          <w:p w14:paraId="0ADAB392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Experience of offering challenge and support to improve performance</w:t>
            </w:r>
          </w:p>
        </w:tc>
      </w:tr>
      <w:tr w:rsidR="00551186" w:rsidRPr="00C422F1" w14:paraId="66B3268A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04C96B9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056F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5614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55236DC2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01DA5DD8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D58D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50E7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7B314509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C06" w14:textId="77777777" w:rsidR="00551186" w:rsidRPr="00C422F1" w:rsidRDefault="00551186" w:rsidP="00DA2023">
            <w:pPr>
              <w:spacing w:before="100" w:after="100"/>
              <w:ind w:left="329" w:hanging="3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623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C07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4195066F" w14:textId="77777777" w:rsidTr="0055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B13" w14:textId="77777777" w:rsidR="00551186" w:rsidRPr="00C422F1" w:rsidRDefault="00551186" w:rsidP="00DA2023">
            <w:pPr>
              <w:spacing w:before="120" w:after="120"/>
              <w:ind w:left="329" w:hanging="329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Skills, Qualities &amp; Abilities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4AC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High quality teaching skills</w:t>
            </w:r>
          </w:p>
          <w:p w14:paraId="0182A9E1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20" w:after="12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Strong commitment to the mission of a Catholic school</w:t>
            </w:r>
          </w:p>
          <w:p w14:paraId="0CBBC37B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Commitment to their own spiritual formation and that of pupils</w:t>
            </w:r>
          </w:p>
          <w:p w14:paraId="1A46F5A4" w14:textId="77777777" w:rsidR="00551186" w:rsidRPr="00C422F1" w:rsidRDefault="00551186" w:rsidP="00551186">
            <w:pPr>
              <w:numPr>
                <w:ilvl w:val="0"/>
                <w:numId w:val="5"/>
              </w:num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High expectations of pupils’ learning and attainment</w:t>
            </w:r>
          </w:p>
          <w:p w14:paraId="2F4A5D26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Strong commitment to school improvement and raising achievement for all</w:t>
            </w:r>
          </w:p>
          <w:p w14:paraId="52E43E5A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build and maintain good relationships</w:t>
            </w:r>
          </w:p>
          <w:p w14:paraId="1938E617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Ability to remain positive and enthusiastic when working under pressure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4FE" w14:textId="77777777" w:rsidR="00551186" w:rsidRPr="00C422F1" w:rsidRDefault="00551186" w:rsidP="00DA2023">
            <w:pPr>
              <w:spacing w:before="120" w:after="120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45B41" w14:textId="3CCDB524" w:rsidR="00551186" w:rsidRDefault="00551186"/>
    <w:p w14:paraId="3AAAE88A" w14:textId="49A7D464" w:rsidR="00551186" w:rsidRDefault="00551186"/>
    <w:p w14:paraId="468BED80" w14:textId="012313EE" w:rsidR="00551186" w:rsidRDefault="00551186"/>
    <w:p w14:paraId="39C04F6D" w14:textId="21B3EAC2" w:rsidR="00551186" w:rsidRDefault="00551186"/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2520"/>
        <w:gridCol w:w="3960"/>
        <w:gridCol w:w="3240"/>
      </w:tblGrid>
      <w:tr w:rsidR="00551186" w:rsidRPr="00C422F1" w14:paraId="202A9F3A" w14:textId="77777777" w:rsidTr="00DA2023">
        <w:trPr>
          <w:trHeight w:val="1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28A" w14:textId="77777777" w:rsidR="00551186" w:rsidRPr="00C422F1" w:rsidRDefault="00551186" w:rsidP="00DA2023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99E" w14:textId="77777777" w:rsidR="00551186" w:rsidRPr="00C422F1" w:rsidRDefault="00551186" w:rsidP="00DA2023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1F1" w14:textId="77777777" w:rsidR="00551186" w:rsidRPr="00C422F1" w:rsidRDefault="00551186" w:rsidP="00DA2023">
            <w:pPr>
              <w:spacing w:before="120" w:after="120"/>
              <w:ind w:left="720" w:hanging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51186" w:rsidRPr="00C422F1" w14:paraId="4A7F30C0" w14:textId="77777777" w:rsidTr="00DA2023">
        <w:trPr>
          <w:trHeight w:val="214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26" w14:textId="77777777" w:rsidR="00551186" w:rsidRPr="00C422F1" w:rsidRDefault="00551186" w:rsidP="00DA2023">
            <w:pPr>
              <w:spacing w:before="12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</w:t>
            </w: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Skills, Qualities &amp; Abilities</w:t>
            </w:r>
          </w:p>
          <w:p w14:paraId="7C95699E" w14:textId="77777777" w:rsidR="00551186" w:rsidRPr="00C422F1" w:rsidRDefault="00551186" w:rsidP="00DA2023">
            <w:pPr>
              <w:spacing w:before="12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(Continued)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CFC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Ability to organise work, prioritise tasks, make decisions and manage time effectively </w:t>
            </w:r>
          </w:p>
          <w:p w14:paraId="5F219951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 xml:space="preserve">Empathy with children </w:t>
            </w:r>
          </w:p>
          <w:p w14:paraId="270393FD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4F512966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  <w:p w14:paraId="77AE1BBF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Stamina and resilience</w:t>
            </w:r>
          </w:p>
          <w:p w14:paraId="6D6B6B97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Confidence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DC6" w14:textId="77777777" w:rsidR="00551186" w:rsidRPr="00C422F1" w:rsidRDefault="00551186" w:rsidP="00DA2023">
            <w:pPr>
              <w:spacing w:before="120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186" w:rsidRPr="00C422F1" w14:paraId="7F0EA7B9" w14:textId="77777777" w:rsidTr="00DA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0C7E1E34" w14:textId="77777777" w:rsidR="00551186" w:rsidRPr="00C422F1" w:rsidRDefault="00551186" w:rsidP="00DA2023">
            <w:pPr>
              <w:spacing w:before="120" w:after="120"/>
              <w:ind w:left="329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2F1">
              <w:rPr>
                <w:rFonts w:ascii="Arial" w:hAnsi="Arial" w:cs="Arial"/>
                <w:b/>
                <w:bCs/>
                <w:sz w:val="22"/>
                <w:szCs w:val="22"/>
              </w:rPr>
              <w:t>10. References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D596C4F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Positive and supportive faith reference from priest where applicant regularly worships</w:t>
            </w:r>
          </w:p>
          <w:p w14:paraId="4A9CEE1D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Positive recommendation in professional references</w:t>
            </w:r>
          </w:p>
          <w:p w14:paraId="01679918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Satisfactory health and attendance record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E68D6ED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Faith reference without reservation</w:t>
            </w:r>
          </w:p>
          <w:p w14:paraId="170A3E8F" w14:textId="77777777" w:rsidR="00551186" w:rsidRPr="00C422F1" w:rsidRDefault="00551186" w:rsidP="00551186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="Arial" w:hAnsi="Arial" w:cs="Arial"/>
                <w:sz w:val="22"/>
                <w:szCs w:val="22"/>
              </w:rPr>
            </w:pPr>
            <w:r w:rsidRPr="00C422F1">
              <w:rPr>
                <w:rFonts w:ascii="Arial" w:hAnsi="Arial" w:cs="Arial"/>
                <w:sz w:val="22"/>
                <w:szCs w:val="22"/>
              </w:rPr>
              <w:t>Professional reference without reservation</w:t>
            </w:r>
          </w:p>
        </w:tc>
      </w:tr>
    </w:tbl>
    <w:p w14:paraId="0E41D179" w14:textId="0E0DBCE4" w:rsidR="00551186" w:rsidRDefault="00551186"/>
    <w:p w14:paraId="40143791" w14:textId="62A48D1E" w:rsidR="00551186" w:rsidRDefault="00551186"/>
    <w:p w14:paraId="5DC690C3" w14:textId="25AC7304" w:rsidR="00551186" w:rsidRDefault="00551186"/>
    <w:p w14:paraId="63C522B0" w14:textId="1CD0A9A8" w:rsidR="00551186" w:rsidRDefault="00551186"/>
    <w:p w14:paraId="0C096535" w14:textId="5F7C4731" w:rsidR="00551186" w:rsidRDefault="00551186"/>
    <w:p w14:paraId="3DC411B2" w14:textId="25E7ACE9" w:rsidR="00551186" w:rsidRDefault="00551186"/>
    <w:p w14:paraId="43E138EA" w14:textId="325153C8" w:rsidR="00551186" w:rsidRDefault="00551186"/>
    <w:p w14:paraId="7507F346" w14:textId="4D0CB98B" w:rsidR="00551186" w:rsidRDefault="00551186"/>
    <w:p w14:paraId="5AC5F684" w14:textId="778F0748" w:rsidR="00551186" w:rsidRDefault="00551186"/>
    <w:p w14:paraId="4517537C" w14:textId="2AEA9F7A" w:rsidR="00551186" w:rsidRDefault="00551186"/>
    <w:p w14:paraId="05F4E696" w14:textId="1F3EC51D" w:rsidR="00551186" w:rsidRDefault="00551186"/>
    <w:p w14:paraId="461C9AFD" w14:textId="5272B141" w:rsidR="00551186" w:rsidRDefault="00551186"/>
    <w:p w14:paraId="1506E02F" w14:textId="43D32F2F" w:rsidR="00551186" w:rsidRDefault="00551186"/>
    <w:p w14:paraId="17C5FC30" w14:textId="2168764F" w:rsidR="00551186" w:rsidRDefault="00551186"/>
    <w:p w14:paraId="3F8F895E" w14:textId="0095BEBB" w:rsidR="00551186" w:rsidRDefault="00551186"/>
    <w:p w14:paraId="0BC2CEC6" w14:textId="4B83364E" w:rsidR="00551186" w:rsidRDefault="00551186"/>
    <w:p w14:paraId="03C73268" w14:textId="77777777" w:rsidR="00551186" w:rsidRDefault="00551186"/>
    <w:sectPr w:rsidR="00551186" w:rsidSect="00551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F654" w14:textId="77777777" w:rsidR="00141041" w:rsidRDefault="00141041" w:rsidP="00551186">
      <w:r>
        <w:separator/>
      </w:r>
    </w:p>
  </w:endnote>
  <w:endnote w:type="continuationSeparator" w:id="0">
    <w:p w14:paraId="6AF9BAC0" w14:textId="77777777" w:rsidR="00141041" w:rsidRDefault="00141041" w:rsidP="005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A0FC" w14:textId="77777777" w:rsidR="00141041" w:rsidRDefault="00141041" w:rsidP="00551186">
      <w:r>
        <w:separator/>
      </w:r>
    </w:p>
  </w:footnote>
  <w:footnote w:type="continuationSeparator" w:id="0">
    <w:p w14:paraId="198170C5" w14:textId="77777777" w:rsidR="00141041" w:rsidRDefault="00141041" w:rsidP="00551186">
      <w:r>
        <w:continuationSeparator/>
      </w:r>
    </w:p>
  </w:footnote>
  <w:footnote w:id="1">
    <w:p w14:paraId="2F602DE9" w14:textId="77777777" w:rsidR="00551186" w:rsidRDefault="00551186" w:rsidP="00551186">
      <w:pPr>
        <w:pStyle w:val="FootnoteText"/>
      </w:pPr>
      <w:r>
        <w:rPr>
          <w:rStyle w:val="FootnoteReference"/>
        </w:rPr>
        <w:footnoteRef/>
      </w:r>
      <w:r>
        <w:t xml:space="preserve"> The general terms ‘governing body’ and ‘governors’ also includes, in the case of academies, the Board of directors and the representatives on local academy committees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E415F"/>
    <w:multiLevelType w:val="hybridMultilevel"/>
    <w:tmpl w:val="4BD6E3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EF0"/>
    <w:multiLevelType w:val="hybridMultilevel"/>
    <w:tmpl w:val="6CA8C72C"/>
    <w:lvl w:ilvl="0" w:tplc="AC862256">
      <w:start w:val="7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6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B2590E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Calibri" w:hint="default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83934"/>
    <w:multiLevelType w:val="hybridMultilevel"/>
    <w:tmpl w:val="A210B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86"/>
    <w:rsid w:val="00050229"/>
    <w:rsid w:val="00141041"/>
    <w:rsid w:val="00551186"/>
    <w:rsid w:val="006379A7"/>
    <w:rsid w:val="008413F8"/>
    <w:rsid w:val="00DE0FCF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DD63"/>
  <w15:chartTrackingRefBased/>
  <w15:docId w15:val="{9D6C2F28-D885-42E5-A536-5616BAA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51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118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551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116f8-c4b2-4f36-b6f6-c8ce3e4ebd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CB46D50F0B84192833F30EC3C205C" ma:contentTypeVersion="16" ma:contentTypeDescription="Create a new document." ma:contentTypeScope="" ma:versionID="2b78cf149f47ffb7e8d54808b851ad89">
  <xsd:schema xmlns:xsd="http://www.w3.org/2001/XMLSchema" xmlns:xs="http://www.w3.org/2001/XMLSchema" xmlns:p="http://schemas.microsoft.com/office/2006/metadata/properties" xmlns:ns3="5d3116f8-c4b2-4f36-b6f6-c8ce3e4ebd36" xmlns:ns4="d1a784dc-b40e-4028-bd83-0f4c84955dd8" targetNamespace="http://schemas.microsoft.com/office/2006/metadata/properties" ma:root="true" ma:fieldsID="c3ebf7e5712207dc2e1f5f25a31f5ec7" ns3:_="" ns4:_="">
    <xsd:import namespace="5d3116f8-c4b2-4f36-b6f6-c8ce3e4ebd36"/>
    <xsd:import namespace="d1a784dc-b40e-4028-bd83-0f4c84955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116f8-c4b2-4f36-b6f6-c8ce3e4eb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784dc-b40e-4028-bd83-0f4c8495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ACF97-0048-4C06-803B-499DFF7547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a784dc-b40e-4028-bd83-0f4c84955dd8"/>
    <ds:schemaRef ds:uri="5d3116f8-c4b2-4f36-b6f6-c8ce3e4ebd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4EE57C-A54A-40E5-8266-56599B9A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E689B-A2ED-46AB-9D9A-4BAC56F8A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116f8-c4b2-4f36-b6f6-c8ce3e4ebd36"/>
    <ds:schemaRef ds:uri="d1a784dc-b40e-4028-bd83-0f4c84955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Kirby</dc:creator>
  <cp:keywords/>
  <dc:description/>
  <cp:lastModifiedBy>Bursar</cp:lastModifiedBy>
  <cp:revision>2</cp:revision>
  <dcterms:created xsi:type="dcterms:W3CDTF">2023-09-22T07:33:00Z</dcterms:created>
  <dcterms:modified xsi:type="dcterms:W3CDTF">2023-09-22T07:33:00Z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0x0101009F4CB46D50F0B84192833F30EC3C205C</vt:lpwstr>
  </property>
</Properties>
</file>