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43B3" w14:textId="259F6090" w:rsidR="008B0450" w:rsidRPr="00434E10" w:rsidRDefault="002B0300" w:rsidP="00303824">
      <w:pPr>
        <w:pStyle w:val="NoSpacing"/>
        <w:ind w:left="-709" w:right="-165"/>
        <w:jc w:val="both"/>
        <w:rPr>
          <w:rFonts w:ascii="Arial" w:hAnsi="Arial" w:cs="Arial"/>
          <w:i/>
        </w:rPr>
      </w:pPr>
      <w:r>
        <w:rPr>
          <w:noProof/>
          <w:lang w:eastAsia="en-GB"/>
        </w:rPr>
        <w:drawing>
          <wp:anchor distT="0" distB="0" distL="114300" distR="114300" simplePos="0" relativeHeight="251661312" behindDoc="1" locked="0" layoutInCell="1" allowOverlap="1" wp14:anchorId="0286B199" wp14:editId="0649F67A">
            <wp:simplePos x="0" y="0"/>
            <wp:positionH relativeFrom="page">
              <wp:posOffset>-133350</wp:posOffset>
            </wp:positionH>
            <wp:positionV relativeFrom="page">
              <wp:posOffset>-238125</wp:posOffset>
            </wp:positionV>
            <wp:extent cx="7682292" cy="10858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682872" cy="10859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C4483" w14:textId="331E1F31" w:rsidR="008B0450" w:rsidRDefault="008B0450" w:rsidP="00303824">
      <w:pPr>
        <w:pStyle w:val="NoSpacing"/>
        <w:ind w:left="-567" w:right="-165"/>
        <w:jc w:val="both"/>
        <w:rPr>
          <w:rFonts w:ascii="Arial" w:hAnsi="Arial" w:cs="Arial"/>
        </w:rPr>
      </w:pPr>
    </w:p>
    <w:p w14:paraId="339D20AC" w14:textId="77777777" w:rsidR="004F2A2E" w:rsidRDefault="004F2A2E" w:rsidP="004F2A2E">
      <w:pPr>
        <w:pStyle w:val="NoSpacing"/>
        <w:ind w:left="-567" w:right="-165"/>
        <w:jc w:val="both"/>
        <w:rPr>
          <w:rFonts w:ascii="Arial" w:hAnsi="Arial" w:cs="Arial"/>
        </w:rPr>
      </w:pPr>
    </w:p>
    <w:p w14:paraId="2DFB2593" w14:textId="77777777" w:rsidR="004F2A2E" w:rsidRDefault="004F2A2E" w:rsidP="004F2A2E">
      <w:pPr>
        <w:pStyle w:val="NoSpacing"/>
        <w:ind w:left="-567" w:right="-165"/>
        <w:jc w:val="both"/>
        <w:rPr>
          <w:rFonts w:ascii="Arial" w:hAnsi="Arial" w:cs="Arial"/>
        </w:rPr>
      </w:pPr>
    </w:p>
    <w:p w14:paraId="16DD4FFF" w14:textId="77777777" w:rsidR="00A56156" w:rsidRDefault="00A56156" w:rsidP="004F2A2E">
      <w:pPr>
        <w:pStyle w:val="NoSpacing"/>
        <w:ind w:left="-567" w:right="-165"/>
        <w:jc w:val="both"/>
        <w:rPr>
          <w:rFonts w:ascii="Arial" w:hAnsi="Arial" w:cs="Arial"/>
        </w:rPr>
      </w:pPr>
    </w:p>
    <w:p w14:paraId="1203935A" w14:textId="77777777" w:rsidR="002B0300" w:rsidRDefault="002B0300" w:rsidP="002B0300">
      <w:pPr>
        <w:jc w:val="center"/>
        <w:rPr>
          <w:rFonts w:cstheme="minorHAnsi"/>
          <w:b/>
          <w:bCs/>
          <w:sz w:val="24"/>
          <w:szCs w:val="24"/>
        </w:rPr>
      </w:pPr>
      <w:r w:rsidRPr="006D05BB">
        <w:rPr>
          <w:rFonts w:cstheme="minorHAnsi"/>
          <w:b/>
          <w:i/>
          <w:iCs/>
          <w:szCs w:val="24"/>
        </w:rPr>
        <w:t>Headteacher – Miss Lucy Cropper</w:t>
      </w:r>
      <w:r w:rsidRPr="006D05BB">
        <w:rPr>
          <w:rFonts w:cstheme="minorHAnsi"/>
          <w:b/>
          <w:i/>
          <w:iCs/>
          <w:sz w:val="24"/>
          <w:szCs w:val="24"/>
        </w:rPr>
        <w:br/>
      </w:r>
      <w:r w:rsidRPr="006D05BB">
        <w:rPr>
          <w:rFonts w:cstheme="minorHAnsi"/>
          <w:b/>
          <w:bCs/>
          <w:sz w:val="24"/>
          <w:szCs w:val="24"/>
        </w:rPr>
        <w:t>Dean Trust Rose Bridge are seeking to appoint:</w:t>
      </w:r>
    </w:p>
    <w:p w14:paraId="2E38A99B" w14:textId="78E27CBC" w:rsidR="002B0300" w:rsidRPr="006D05BB" w:rsidRDefault="002B0300" w:rsidP="002B0300">
      <w:pPr>
        <w:jc w:val="center"/>
        <w:rPr>
          <w:rFonts w:cstheme="minorHAnsi"/>
          <w:b/>
          <w:bCs/>
          <w:sz w:val="24"/>
          <w:szCs w:val="24"/>
        </w:rPr>
      </w:pPr>
      <w:r>
        <w:rPr>
          <w:rFonts w:cstheme="minorHAnsi"/>
          <w:b/>
          <w:bCs/>
          <w:color w:val="800000"/>
          <w:sz w:val="32"/>
          <w:szCs w:val="32"/>
        </w:rPr>
        <w:t>Head of Science</w:t>
      </w:r>
    </w:p>
    <w:p w14:paraId="4ECF64D7" w14:textId="15FA977B" w:rsidR="002B0300" w:rsidRDefault="002B0300" w:rsidP="002B0300">
      <w:pPr>
        <w:jc w:val="center"/>
        <w:rPr>
          <w:rFonts w:cstheme="minorHAnsi"/>
          <w:b/>
          <w:bCs/>
          <w:sz w:val="24"/>
          <w:szCs w:val="24"/>
        </w:rPr>
      </w:pPr>
      <w:r w:rsidRPr="006D05BB">
        <w:rPr>
          <w:rFonts w:cstheme="minorHAnsi"/>
          <w:b/>
          <w:bCs/>
          <w:sz w:val="24"/>
          <w:szCs w:val="24"/>
        </w:rPr>
        <w:t>Post starts: September 2024</w:t>
      </w:r>
    </w:p>
    <w:p w14:paraId="4991F4D8" w14:textId="6B66F7BD" w:rsidR="002B0300" w:rsidRPr="006D05BB" w:rsidRDefault="002B0300" w:rsidP="002B0300">
      <w:pPr>
        <w:jc w:val="center"/>
        <w:rPr>
          <w:rFonts w:cstheme="minorHAnsi"/>
          <w:b/>
          <w:bCs/>
          <w:sz w:val="24"/>
          <w:szCs w:val="24"/>
        </w:rPr>
      </w:pPr>
      <w:r>
        <w:rPr>
          <w:rFonts w:cstheme="minorHAnsi"/>
          <w:b/>
          <w:bCs/>
          <w:sz w:val="24"/>
          <w:szCs w:val="24"/>
        </w:rPr>
        <w:t>M1 – UPS3 plus TLR 1B</w:t>
      </w:r>
    </w:p>
    <w:p w14:paraId="055C7B87" w14:textId="77777777" w:rsidR="002B0300" w:rsidRPr="006D05BB" w:rsidRDefault="002B0300" w:rsidP="002B0300">
      <w:pPr>
        <w:jc w:val="center"/>
        <w:rPr>
          <w:rFonts w:cstheme="minorHAnsi"/>
          <w:b/>
          <w:bCs/>
          <w:sz w:val="24"/>
          <w:szCs w:val="24"/>
        </w:rPr>
      </w:pPr>
      <w:r w:rsidRPr="006D05BB">
        <w:rPr>
          <w:rFonts w:cstheme="minorHAnsi"/>
          <w:b/>
          <w:bCs/>
          <w:sz w:val="24"/>
          <w:szCs w:val="24"/>
        </w:rPr>
        <w:t>Full Time/Permanent</w:t>
      </w:r>
    </w:p>
    <w:p w14:paraId="47FBA157" w14:textId="77777777" w:rsidR="002B0300" w:rsidRPr="002B0300" w:rsidRDefault="002B0300" w:rsidP="002B0300">
      <w:pPr>
        <w:rPr>
          <w:rFonts w:cstheme="minorHAnsi"/>
        </w:rPr>
      </w:pPr>
      <w:r w:rsidRPr="002B0300">
        <w:rPr>
          <w:rFonts w:cstheme="minorHAnsi"/>
          <w:b/>
        </w:rPr>
        <w:t>The Dean Trust</w:t>
      </w:r>
      <w:r w:rsidRPr="002B0300">
        <w:rPr>
          <w:rFonts w:cstheme="minorHAnsi"/>
        </w:rPr>
        <w:t xml:space="preserve"> is looking for exceptional people to join its team</w:t>
      </w:r>
      <w:r w:rsidRPr="002B0300">
        <w:rPr>
          <w:rFonts w:cstheme="minorHAnsi"/>
          <w:b/>
        </w:rPr>
        <w:t xml:space="preserve"> </w:t>
      </w:r>
      <w:r w:rsidRPr="002B0300">
        <w:rPr>
          <w:rFonts w:cstheme="minorHAnsi"/>
        </w:rPr>
        <w:t xml:space="preserve">at </w:t>
      </w:r>
      <w:r w:rsidRPr="002B0300">
        <w:rPr>
          <w:rFonts w:cstheme="minorHAnsi"/>
          <w:b/>
        </w:rPr>
        <w:t>Dean Trust Rose Bridge</w:t>
      </w:r>
      <w:r w:rsidRPr="002B0300">
        <w:rPr>
          <w:rFonts w:cstheme="minorHAnsi"/>
        </w:rPr>
        <w:t xml:space="preserve">. 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2B0300">
        <w:rPr>
          <w:rFonts w:cstheme="minorHAnsi"/>
        </w:rPr>
        <w:t>Succeed</w:t>
      </w:r>
      <w:proofErr w:type="gramEnd"/>
      <w:r w:rsidRPr="002B0300">
        <w:rPr>
          <w:rFonts w:cstheme="minorHAnsi"/>
        </w:rPr>
        <w:t xml:space="preserve">” has been embraced by all of the schools in The Dean Trust.  </w:t>
      </w:r>
    </w:p>
    <w:p w14:paraId="1B696265" w14:textId="625B6F2E" w:rsidR="002B0300" w:rsidRPr="002B0300" w:rsidRDefault="002B0300" w:rsidP="002B0300">
      <w:pPr>
        <w:rPr>
          <w:rFonts w:cstheme="minorHAnsi"/>
        </w:rPr>
      </w:pPr>
      <w:r w:rsidRPr="002B0300">
        <w:rPr>
          <w:rFonts w:cstheme="minorHAnsi"/>
        </w:rPr>
        <w:t>The Governing body is now seeking to appoint a Head of Science following a review of our growth and curriculum needs. This post offers an excellent opportunity for candidates with a vision to inspire pupils in a 21</w:t>
      </w:r>
      <w:r w:rsidRPr="002B0300">
        <w:rPr>
          <w:rFonts w:cstheme="minorHAnsi"/>
          <w:vertAlign w:val="superscript"/>
        </w:rPr>
        <w:t>st</w:t>
      </w:r>
      <w:r w:rsidRPr="002B0300">
        <w:rPr>
          <w:rFonts w:cstheme="minorHAnsi"/>
        </w:rPr>
        <w:t xml:space="preserve"> Century learning environment. </w:t>
      </w:r>
    </w:p>
    <w:p w14:paraId="34F083B9" w14:textId="691D4EC0" w:rsidR="002B0300" w:rsidRPr="002B0300" w:rsidRDefault="002B0300" w:rsidP="002B0300">
      <w:pPr>
        <w:rPr>
          <w:rFonts w:eastAsia="Cambria" w:cstheme="minorHAnsi"/>
        </w:rPr>
      </w:pPr>
      <w:r w:rsidRPr="002B0300">
        <w:rPr>
          <w:rFonts w:eastAsia="Cambria" w:cstheme="minorHAnsi"/>
        </w:rPr>
        <w:t>As a Head of Science, you will be part of a friendly and dedicated department. Staff hold high expectations for all pupils and work tirelessly to raise attainment and achievement.</w:t>
      </w:r>
    </w:p>
    <w:p w14:paraId="09FA318B" w14:textId="77777777" w:rsidR="002B0300" w:rsidRPr="002B0300" w:rsidRDefault="002B0300" w:rsidP="002B0300">
      <w:pPr>
        <w:ind w:right="140"/>
        <w:rPr>
          <w:rFonts w:eastAsia="Cambria" w:cstheme="minorHAnsi"/>
          <w:b/>
        </w:rPr>
      </w:pPr>
      <w:r w:rsidRPr="002B0300">
        <w:rPr>
          <w:rFonts w:eastAsia="Cambria" w:cstheme="minorHAnsi"/>
          <w:b/>
        </w:rPr>
        <w:t>Method of Application</w:t>
      </w:r>
    </w:p>
    <w:p w14:paraId="5E4B5319" w14:textId="77777777" w:rsidR="002B0300" w:rsidRPr="002B0300" w:rsidRDefault="002B0300" w:rsidP="002B0300">
      <w:pPr>
        <w:spacing w:before="100" w:beforeAutospacing="1" w:after="100" w:afterAutospacing="1"/>
        <w:rPr>
          <w:rFonts w:cstheme="minorHAnsi"/>
          <w:lang w:eastAsia="en-GB"/>
        </w:rPr>
      </w:pPr>
      <w:r w:rsidRPr="002B0300">
        <w:rPr>
          <w:rFonts w:cstheme="minorHAnsi"/>
          <w:lang w:eastAsia="en-GB"/>
        </w:rPr>
        <w:t>The preferred method of application is electronically by clicking on the 'Apply Now' link on the advert page. All applications must be made using the Dean Trust’s application form.  Applications will be shortlisted for interview and the HR Department will contact those applicants who are selected. </w:t>
      </w:r>
    </w:p>
    <w:p w14:paraId="0ABFC95E" w14:textId="77777777" w:rsidR="002B0300" w:rsidRPr="002B0300" w:rsidRDefault="002B0300" w:rsidP="002B0300">
      <w:pPr>
        <w:spacing w:before="100" w:beforeAutospacing="1" w:after="100" w:afterAutospacing="1"/>
        <w:rPr>
          <w:rFonts w:cstheme="minorHAnsi"/>
          <w:lang w:eastAsia="en-GB"/>
        </w:rPr>
      </w:pPr>
      <w:r w:rsidRPr="002B0300">
        <w:rPr>
          <w:rFonts w:cstheme="minorHAnsi"/>
          <w:lang w:eastAsia="en-GB"/>
        </w:rPr>
        <w:t>All applications must be made using The Dean Trust’s application form.  Applications will be shortlisted for interview and the HR Department will contact those applicants who are selected.</w:t>
      </w:r>
    </w:p>
    <w:p w14:paraId="7A9CC21C" w14:textId="77777777" w:rsidR="002B0300" w:rsidRPr="002B0300" w:rsidRDefault="002B0300" w:rsidP="002B0300">
      <w:pPr>
        <w:pStyle w:val="NormalWeb"/>
        <w:rPr>
          <w:rFonts w:asciiTheme="minorHAnsi" w:hAnsiTheme="minorHAnsi" w:cstheme="minorHAnsi"/>
          <w:color w:val="000000"/>
          <w:sz w:val="22"/>
          <w:szCs w:val="22"/>
        </w:rPr>
      </w:pPr>
      <w:r w:rsidRPr="002B0300">
        <w:rPr>
          <w:rFonts w:asciiTheme="minorHAnsi" w:hAnsiTheme="minorHAnsi" w:cstheme="minorHAnsi"/>
          <w:color w:val="000000"/>
          <w:sz w:val="22"/>
          <w:szCs w:val="22"/>
        </w:rPr>
        <w:t>For more information and to apply please visit our careers site via </w:t>
      </w:r>
      <w:hyperlink r:id="rId9" w:history="1">
        <w:r w:rsidRPr="002B0300">
          <w:rPr>
            <w:rStyle w:val="Hyperlink"/>
            <w:rFonts w:asciiTheme="minorHAnsi" w:hAnsiTheme="minorHAnsi" w:cstheme="minorHAnsi"/>
            <w:sz w:val="22"/>
            <w:szCs w:val="22"/>
          </w:rPr>
          <w:t>Recruitment - The Dean Trust</w:t>
        </w:r>
      </w:hyperlink>
      <w:r w:rsidRPr="002B0300">
        <w:rPr>
          <w:rFonts w:asciiTheme="minorHAnsi" w:hAnsiTheme="minorHAnsi" w:cstheme="minorHAnsi"/>
          <w:color w:val="000000"/>
          <w:sz w:val="22"/>
          <w:szCs w:val="22"/>
        </w:rPr>
        <w:t>  or contact </w:t>
      </w:r>
      <w:hyperlink r:id="rId10" w:history="1">
        <w:r w:rsidRPr="002B0300">
          <w:rPr>
            <w:rStyle w:val="Hyperlink"/>
            <w:rFonts w:asciiTheme="minorHAnsi" w:hAnsiTheme="minorHAnsi" w:cstheme="minorHAnsi"/>
            <w:sz w:val="22"/>
            <w:szCs w:val="22"/>
          </w:rPr>
          <w:t>Riasheridan@deantrusrosebridge.co.uk</w:t>
        </w:r>
      </w:hyperlink>
    </w:p>
    <w:p w14:paraId="6ACF9764" w14:textId="77777777" w:rsidR="002B0300" w:rsidRPr="002B0300" w:rsidRDefault="002B0300" w:rsidP="002B0300">
      <w:pPr>
        <w:rPr>
          <w:rFonts w:cstheme="minorHAnsi"/>
        </w:rPr>
      </w:pPr>
      <w:r w:rsidRPr="002B0300">
        <w:rPr>
          <w:rFonts w:cstheme="minorHAnsi"/>
          <w:iCs/>
        </w:rPr>
        <w:t xml:space="preserve">We are highly committed to safeguarding and promoting the welfare of all pupils and we expect all our staff to share this commitment. Enhanced DBS vetting procedures are required for all posts.  </w:t>
      </w:r>
      <w:r w:rsidRPr="002B0300">
        <w:rPr>
          <w:rFonts w:cstheme="minorHAnsi"/>
        </w:rPr>
        <w:t xml:space="preserve">Application forms and further information are available from our website </w:t>
      </w:r>
      <w:hyperlink r:id="rId11" w:history="1">
        <w:r w:rsidRPr="002B0300">
          <w:rPr>
            <w:rStyle w:val="Hyperlink"/>
            <w:rFonts w:cstheme="minorHAnsi"/>
          </w:rPr>
          <w:t>https://www.thedeantrust.co.uk/recruitment/</w:t>
        </w:r>
      </w:hyperlink>
      <w:r w:rsidRPr="002B0300">
        <w:rPr>
          <w:rFonts w:cstheme="minorHAnsi"/>
        </w:rPr>
        <w:t xml:space="preserve">  or via email </w:t>
      </w:r>
      <w:hyperlink r:id="rId12" w:history="1">
        <w:r w:rsidRPr="002B0300">
          <w:rPr>
            <w:rStyle w:val="Hyperlink"/>
            <w:rFonts w:cstheme="minorHAnsi"/>
          </w:rPr>
          <w:t>Riasheridan@deantrustrosebridge.co.uk</w:t>
        </w:r>
      </w:hyperlink>
    </w:p>
    <w:p w14:paraId="38EFD4D5" w14:textId="77777777" w:rsidR="002B0300" w:rsidRPr="002B0300" w:rsidRDefault="002B0300" w:rsidP="002B0300">
      <w:pPr>
        <w:rPr>
          <w:rFonts w:cstheme="minorHAnsi"/>
        </w:rPr>
      </w:pPr>
    </w:p>
    <w:p w14:paraId="63C4D2CF" w14:textId="77777777" w:rsidR="002B0300" w:rsidRPr="002B0300" w:rsidRDefault="002B0300" w:rsidP="002B0300">
      <w:pPr>
        <w:rPr>
          <w:rFonts w:cstheme="minorHAnsi"/>
        </w:rPr>
      </w:pPr>
    </w:p>
    <w:p w14:paraId="10D82A77" w14:textId="104F5652" w:rsidR="002B0300" w:rsidRPr="002B0300" w:rsidRDefault="002B0300" w:rsidP="002B0300">
      <w:pPr>
        <w:rPr>
          <w:rFonts w:cstheme="minorHAnsi"/>
          <w:b/>
          <w:i/>
        </w:rPr>
      </w:pPr>
      <w:r w:rsidRPr="0088655A">
        <w:rPr>
          <w:rFonts w:cstheme="minorHAnsi"/>
          <w:b/>
          <w:i/>
        </w:rPr>
        <w:t xml:space="preserve">Closing Date: 9am </w:t>
      </w:r>
      <w:r w:rsidR="0088655A" w:rsidRPr="0088655A">
        <w:rPr>
          <w:rFonts w:cstheme="minorHAnsi"/>
          <w:b/>
          <w:i/>
        </w:rPr>
        <w:t>Friday 19</w:t>
      </w:r>
      <w:r w:rsidR="0088655A" w:rsidRPr="0088655A">
        <w:rPr>
          <w:rFonts w:cstheme="minorHAnsi"/>
          <w:b/>
          <w:i/>
          <w:vertAlign w:val="superscript"/>
        </w:rPr>
        <w:t>th</w:t>
      </w:r>
      <w:r w:rsidR="0088655A" w:rsidRPr="0088655A">
        <w:rPr>
          <w:rFonts w:cstheme="minorHAnsi"/>
          <w:b/>
          <w:i/>
        </w:rPr>
        <w:t xml:space="preserve"> April 2024</w:t>
      </w:r>
    </w:p>
    <w:p w14:paraId="50AD0DD8" w14:textId="77777777" w:rsidR="00387F00" w:rsidRPr="002B0300" w:rsidRDefault="00387F00" w:rsidP="006F3EFD">
      <w:pPr>
        <w:pStyle w:val="NoSpacing"/>
        <w:pBdr>
          <w:bottom w:val="single" w:sz="6" w:space="31" w:color="auto"/>
        </w:pBdr>
        <w:ind w:left="-567" w:right="-165"/>
        <w:jc w:val="both"/>
        <w:rPr>
          <w:rFonts w:cstheme="minorHAnsi"/>
          <w:b/>
        </w:rPr>
      </w:pPr>
    </w:p>
    <w:p w14:paraId="19F8E745" w14:textId="77777777" w:rsidR="00387F00" w:rsidRPr="002B0300" w:rsidRDefault="00387F00" w:rsidP="006F3EFD">
      <w:pPr>
        <w:pStyle w:val="NoSpacing"/>
        <w:pBdr>
          <w:bottom w:val="single" w:sz="6" w:space="31" w:color="auto"/>
        </w:pBdr>
        <w:ind w:left="-567" w:right="-165"/>
        <w:jc w:val="both"/>
        <w:rPr>
          <w:rFonts w:cstheme="minorHAnsi"/>
          <w:b/>
        </w:rPr>
      </w:pPr>
    </w:p>
    <w:p w14:paraId="6CDE4D17" w14:textId="77777777" w:rsidR="00341FBD" w:rsidRPr="002B0300" w:rsidRDefault="00341FBD" w:rsidP="00341FBD">
      <w:pPr>
        <w:jc w:val="both"/>
        <w:rPr>
          <w:rFonts w:cstheme="minorHAnsi"/>
        </w:rPr>
      </w:pPr>
      <w:r w:rsidRPr="002B0300">
        <w:rPr>
          <w:rFonts w:cstheme="minorHAnsi"/>
          <w:noProof/>
          <w:lang w:eastAsia="en-GB"/>
        </w:rPr>
        <w:drawing>
          <wp:inline distT="0" distB="0" distL="0" distR="0" wp14:anchorId="1ED9845B" wp14:editId="19B749F0">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7406D0F" w14:textId="77777777" w:rsidR="00341FBD" w:rsidRPr="002B0300" w:rsidRDefault="00341FBD" w:rsidP="00341FBD">
      <w:pPr>
        <w:ind w:left="-567" w:right="-285"/>
        <w:jc w:val="both"/>
        <w:rPr>
          <w:rFonts w:cstheme="minorHAnsi"/>
        </w:rPr>
      </w:pPr>
      <w:r w:rsidRPr="002B0300">
        <w:rPr>
          <w:rFonts w:cstheme="minorHAnsi"/>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w:t>
      </w:r>
      <w:proofErr w:type="gramStart"/>
      <w:r w:rsidRPr="002B0300">
        <w:rPr>
          <w:rFonts w:cstheme="minorHAnsi"/>
        </w:rPr>
        <w:t>used,</w:t>
      </w:r>
      <w:proofErr w:type="gramEnd"/>
      <w:r w:rsidRPr="002B0300">
        <w:rPr>
          <w:rFonts w:cstheme="minorHAnsi"/>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341FBD" w:rsidRPr="002B0300" w14:paraId="785971D1" w14:textId="77777777" w:rsidTr="00BC1E48">
        <w:tc>
          <w:tcPr>
            <w:tcW w:w="2411" w:type="dxa"/>
            <w:vAlign w:val="center"/>
          </w:tcPr>
          <w:p w14:paraId="6DA49C1B" w14:textId="77777777" w:rsidR="00341FBD" w:rsidRPr="002B0300" w:rsidRDefault="00341FBD" w:rsidP="00BC1E48">
            <w:pPr>
              <w:pStyle w:val="NoSpacing"/>
              <w:ind w:right="-307"/>
              <w:jc w:val="both"/>
              <w:rPr>
                <w:rFonts w:cstheme="minorHAnsi"/>
                <w:b/>
              </w:rPr>
            </w:pPr>
            <w:r w:rsidRPr="002B0300">
              <w:rPr>
                <w:rFonts w:cstheme="minorHAnsi"/>
                <w:b/>
              </w:rPr>
              <w:t>Job title</w:t>
            </w:r>
          </w:p>
        </w:tc>
        <w:tc>
          <w:tcPr>
            <w:tcW w:w="8221" w:type="dxa"/>
            <w:vAlign w:val="center"/>
          </w:tcPr>
          <w:p w14:paraId="5F05B8D5" w14:textId="77777777" w:rsidR="00341FBD" w:rsidRPr="002B0300" w:rsidRDefault="00341FBD" w:rsidP="00BC1E48">
            <w:pPr>
              <w:pStyle w:val="NoSpacing"/>
              <w:ind w:right="34"/>
              <w:rPr>
                <w:rFonts w:cstheme="minorHAnsi"/>
                <w:b/>
              </w:rPr>
            </w:pPr>
          </w:p>
          <w:p w14:paraId="7990BB7C" w14:textId="77777777" w:rsidR="00341FBD" w:rsidRPr="002B0300" w:rsidRDefault="00341FBD" w:rsidP="00BC1E48">
            <w:pPr>
              <w:pStyle w:val="NoSpacing"/>
              <w:ind w:right="34"/>
              <w:rPr>
                <w:rFonts w:cstheme="minorHAnsi"/>
                <w:b/>
              </w:rPr>
            </w:pPr>
            <w:r w:rsidRPr="002B0300">
              <w:rPr>
                <w:rFonts w:cstheme="minorHAnsi"/>
                <w:b/>
              </w:rPr>
              <w:t>Head of Science</w:t>
            </w:r>
            <w:r w:rsidR="007C445C" w:rsidRPr="002B0300">
              <w:rPr>
                <w:rFonts w:cstheme="minorHAnsi"/>
                <w:b/>
              </w:rPr>
              <w:t xml:space="preserve"> </w:t>
            </w:r>
          </w:p>
          <w:p w14:paraId="40758AC5" w14:textId="77777777" w:rsidR="00341FBD" w:rsidRPr="002B0300" w:rsidRDefault="00341FBD" w:rsidP="00BC1E48">
            <w:pPr>
              <w:pStyle w:val="NoSpacing"/>
              <w:ind w:right="34"/>
              <w:rPr>
                <w:rFonts w:cstheme="minorHAnsi"/>
                <w:b/>
              </w:rPr>
            </w:pPr>
          </w:p>
        </w:tc>
      </w:tr>
      <w:tr w:rsidR="00341FBD" w:rsidRPr="002B0300" w14:paraId="4D2599F5" w14:textId="77777777" w:rsidTr="00BC1E48">
        <w:tc>
          <w:tcPr>
            <w:tcW w:w="2411" w:type="dxa"/>
            <w:vAlign w:val="center"/>
          </w:tcPr>
          <w:p w14:paraId="1A705F5B" w14:textId="77777777" w:rsidR="00341FBD" w:rsidRPr="002B0300" w:rsidRDefault="00341FBD" w:rsidP="00BC1E48">
            <w:pPr>
              <w:pStyle w:val="NoSpacing"/>
              <w:ind w:right="-307"/>
              <w:jc w:val="both"/>
              <w:rPr>
                <w:rFonts w:cstheme="minorHAnsi"/>
                <w:b/>
              </w:rPr>
            </w:pPr>
            <w:r w:rsidRPr="002B0300">
              <w:rPr>
                <w:rFonts w:cstheme="minorHAnsi"/>
                <w:b/>
              </w:rPr>
              <w:t>Reporting to</w:t>
            </w:r>
          </w:p>
        </w:tc>
        <w:tc>
          <w:tcPr>
            <w:tcW w:w="8221" w:type="dxa"/>
          </w:tcPr>
          <w:p w14:paraId="6406E66C" w14:textId="77777777" w:rsidR="007C445C" w:rsidRPr="002B0300" w:rsidRDefault="007C445C" w:rsidP="00BC1E48">
            <w:pPr>
              <w:pStyle w:val="NoSpacing"/>
              <w:ind w:right="34"/>
              <w:jc w:val="both"/>
              <w:rPr>
                <w:rFonts w:cstheme="minorHAnsi"/>
                <w:b/>
              </w:rPr>
            </w:pPr>
          </w:p>
          <w:p w14:paraId="77C29832" w14:textId="77777777" w:rsidR="00341FBD" w:rsidRPr="002B0300" w:rsidRDefault="007C445C" w:rsidP="00BC1E48">
            <w:pPr>
              <w:pStyle w:val="NoSpacing"/>
              <w:ind w:right="34"/>
              <w:jc w:val="both"/>
              <w:rPr>
                <w:rFonts w:cstheme="minorHAnsi"/>
                <w:b/>
              </w:rPr>
            </w:pPr>
            <w:r w:rsidRPr="002B0300">
              <w:rPr>
                <w:rFonts w:cstheme="minorHAnsi"/>
                <w:b/>
              </w:rPr>
              <w:t>Deputy Headteacher</w:t>
            </w:r>
          </w:p>
          <w:p w14:paraId="7F55A3A1" w14:textId="77777777" w:rsidR="007C445C" w:rsidRPr="002B0300" w:rsidRDefault="007C445C" w:rsidP="00BC1E48">
            <w:pPr>
              <w:pStyle w:val="NoSpacing"/>
              <w:ind w:right="34"/>
              <w:jc w:val="both"/>
              <w:rPr>
                <w:rFonts w:cstheme="minorHAnsi"/>
                <w:b/>
              </w:rPr>
            </w:pPr>
          </w:p>
          <w:p w14:paraId="1373663B" w14:textId="77777777" w:rsidR="00341FBD" w:rsidRPr="002B0300" w:rsidRDefault="00341FBD" w:rsidP="00BC1E48">
            <w:pPr>
              <w:pStyle w:val="NoSpacing"/>
              <w:ind w:right="34"/>
              <w:jc w:val="both"/>
              <w:rPr>
                <w:rFonts w:cstheme="minorHAnsi"/>
                <w:b/>
              </w:rPr>
            </w:pPr>
          </w:p>
        </w:tc>
      </w:tr>
      <w:tr w:rsidR="00341FBD" w:rsidRPr="002B0300" w14:paraId="726B4966" w14:textId="77777777" w:rsidTr="00BC1E48">
        <w:tc>
          <w:tcPr>
            <w:tcW w:w="2411" w:type="dxa"/>
            <w:vAlign w:val="center"/>
          </w:tcPr>
          <w:p w14:paraId="36903282" w14:textId="77777777" w:rsidR="00341FBD" w:rsidRPr="002B0300" w:rsidRDefault="00341FBD" w:rsidP="00BC1E48">
            <w:pPr>
              <w:pStyle w:val="NoSpacing"/>
              <w:ind w:right="-307"/>
              <w:jc w:val="both"/>
              <w:rPr>
                <w:rFonts w:cstheme="minorHAnsi"/>
                <w:b/>
              </w:rPr>
            </w:pPr>
            <w:r w:rsidRPr="002B0300">
              <w:rPr>
                <w:rFonts w:cstheme="minorHAnsi"/>
                <w:b/>
              </w:rPr>
              <w:t>Main purpose of job</w:t>
            </w:r>
          </w:p>
        </w:tc>
        <w:tc>
          <w:tcPr>
            <w:tcW w:w="8221" w:type="dxa"/>
          </w:tcPr>
          <w:p w14:paraId="54EE6B49" w14:textId="77777777" w:rsidR="00341FBD" w:rsidRPr="002B0300" w:rsidRDefault="00341FBD" w:rsidP="00BC1E48">
            <w:pPr>
              <w:pStyle w:val="NoSpacing"/>
              <w:ind w:right="34"/>
              <w:rPr>
                <w:rFonts w:cstheme="minorHAnsi"/>
              </w:rPr>
            </w:pPr>
          </w:p>
          <w:p w14:paraId="5996A2FD" w14:textId="77777777" w:rsidR="00341FBD" w:rsidRPr="002B0300" w:rsidRDefault="00341FBD" w:rsidP="00BC1E48">
            <w:pPr>
              <w:rPr>
                <w:rFonts w:cstheme="minorHAnsi"/>
              </w:rPr>
            </w:pPr>
            <w:r w:rsidRPr="002B0300">
              <w:rPr>
                <w:rFonts w:cstheme="minorHAnsi"/>
              </w:rPr>
              <w:t xml:space="preserve">This is a key post in the latest Dean Trust School.  The post holder will be expected to work collaboratively with other Dean Trust Schools and their Heads of Science.  In addition, </w:t>
            </w:r>
            <w:r w:rsidR="00591637" w:rsidRPr="002B0300">
              <w:rPr>
                <w:rFonts w:cstheme="minorHAnsi"/>
              </w:rPr>
              <w:t xml:space="preserve">the post holder will </w:t>
            </w:r>
            <w:r w:rsidRPr="002B0300">
              <w:rPr>
                <w:rFonts w:cstheme="minorHAnsi"/>
              </w:rPr>
              <w:t>make significant contributions to whole scho</w:t>
            </w:r>
            <w:r w:rsidR="00591637" w:rsidRPr="002B0300">
              <w:rPr>
                <w:rFonts w:cstheme="minorHAnsi"/>
              </w:rPr>
              <w:t xml:space="preserve">ol teaching and learning and </w:t>
            </w:r>
            <w:r w:rsidRPr="002B0300">
              <w:rPr>
                <w:rFonts w:cstheme="minorHAnsi"/>
              </w:rPr>
              <w:t>contribute to relevant INSET in addition to principal responsibilities within the faculty. The post holder will have full responsibility for outcomes within the faculty in terms of examination grades and as such must be an outstanding practitioner leading by example. The post holder will lead a large team of subject specialist experienced teachers.</w:t>
            </w:r>
            <w:r w:rsidR="00591637" w:rsidRPr="002B0300">
              <w:rPr>
                <w:rFonts w:cstheme="minorHAnsi"/>
              </w:rPr>
              <w:t xml:space="preserve"> In addition to this they will also line manage the Computing department. </w:t>
            </w:r>
          </w:p>
          <w:p w14:paraId="02F7AB17" w14:textId="77777777" w:rsidR="00341FBD" w:rsidRPr="002B0300" w:rsidRDefault="00341FBD" w:rsidP="00BC1E48">
            <w:pPr>
              <w:rPr>
                <w:rFonts w:cstheme="minorHAnsi"/>
              </w:rPr>
            </w:pPr>
          </w:p>
        </w:tc>
      </w:tr>
      <w:tr w:rsidR="00341FBD" w:rsidRPr="002B0300" w14:paraId="643C906D" w14:textId="77777777" w:rsidTr="00BC1E48">
        <w:tc>
          <w:tcPr>
            <w:tcW w:w="10632" w:type="dxa"/>
            <w:gridSpan w:val="2"/>
            <w:shd w:val="clear" w:color="auto" w:fill="D9D9D9" w:themeFill="background1" w:themeFillShade="D9"/>
            <w:vAlign w:val="center"/>
          </w:tcPr>
          <w:p w14:paraId="18EBC92B" w14:textId="77777777" w:rsidR="00341FBD" w:rsidRPr="002B0300" w:rsidRDefault="00341FBD" w:rsidP="00BC1E48">
            <w:pPr>
              <w:pStyle w:val="NoSpacing"/>
              <w:ind w:right="34"/>
              <w:jc w:val="both"/>
              <w:rPr>
                <w:rFonts w:cstheme="minorHAnsi"/>
                <w:b/>
              </w:rPr>
            </w:pPr>
          </w:p>
          <w:p w14:paraId="28912B73" w14:textId="77777777" w:rsidR="00341FBD" w:rsidRPr="002B0300" w:rsidRDefault="00341FBD" w:rsidP="00BC1E48">
            <w:pPr>
              <w:pStyle w:val="NoSpacing"/>
              <w:ind w:right="34"/>
              <w:jc w:val="both"/>
              <w:rPr>
                <w:rFonts w:cstheme="minorHAnsi"/>
                <w:b/>
              </w:rPr>
            </w:pPr>
            <w:r w:rsidRPr="002B0300">
              <w:rPr>
                <w:rFonts w:cstheme="minorHAnsi"/>
                <w:b/>
              </w:rPr>
              <w:t>Key responsibilities:</w:t>
            </w:r>
          </w:p>
        </w:tc>
      </w:tr>
      <w:tr w:rsidR="00341FBD" w:rsidRPr="002B0300" w14:paraId="23DF39BE" w14:textId="77777777" w:rsidTr="00BC1E48">
        <w:tc>
          <w:tcPr>
            <w:tcW w:w="10632" w:type="dxa"/>
            <w:gridSpan w:val="2"/>
            <w:shd w:val="clear" w:color="auto" w:fill="auto"/>
            <w:vAlign w:val="center"/>
          </w:tcPr>
          <w:p w14:paraId="027D818A" w14:textId="77777777" w:rsidR="00341FBD" w:rsidRPr="002B0300" w:rsidRDefault="00341FBD" w:rsidP="00591637">
            <w:pPr>
              <w:pStyle w:val="NoSpacing"/>
              <w:ind w:right="34"/>
              <w:jc w:val="both"/>
              <w:rPr>
                <w:rFonts w:cstheme="minorHAnsi"/>
              </w:rPr>
            </w:pPr>
            <w:r w:rsidRPr="002B0300">
              <w:rPr>
                <w:rFonts w:cstheme="minorHAnsi"/>
              </w:rPr>
              <w:t>The post holder will be expected to work collaboratively with other Dean Trust schools and their Heads of Science and in addition:</w:t>
            </w:r>
          </w:p>
        </w:tc>
      </w:tr>
      <w:tr w:rsidR="00341FBD" w:rsidRPr="002B0300" w14:paraId="13D91579" w14:textId="77777777" w:rsidTr="00BC1E48">
        <w:tc>
          <w:tcPr>
            <w:tcW w:w="10632" w:type="dxa"/>
            <w:gridSpan w:val="2"/>
            <w:shd w:val="clear" w:color="auto" w:fill="D9D9D9" w:themeFill="background1" w:themeFillShade="D9"/>
            <w:vAlign w:val="center"/>
          </w:tcPr>
          <w:p w14:paraId="45B6E0C1" w14:textId="77777777" w:rsidR="00341FBD" w:rsidRPr="002B0300" w:rsidRDefault="00341FBD" w:rsidP="00BC1E48">
            <w:pPr>
              <w:pStyle w:val="NoSpacing"/>
              <w:ind w:right="34"/>
              <w:jc w:val="both"/>
              <w:rPr>
                <w:rFonts w:cstheme="minorHAnsi"/>
              </w:rPr>
            </w:pPr>
            <w:r w:rsidRPr="002B0300">
              <w:rPr>
                <w:rFonts w:cstheme="minorHAnsi"/>
                <w:b/>
              </w:rPr>
              <w:t>Leadership and management</w:t>
            </w:r>
          </w:p>
        </w:tc>
      </w:tr>
      <w:tr w:rsidR="00341FBD" w:rsidRPr="002B0300" w14:paraId="0E7F6BF4" w14:textId="77777777" w:rsidTr="00BC1E48">
        <w:tc>
          <w:tcPr>
            <w:tcW w:w="10632" w:type="dxa"/>
            <w:gridSpan w:val="2"/>
            <w:shd w:val="clear" w:color="auto" w:fill="auto"/>
            <w:vAlign w:val="center"/>
          </w:tcPr>
          <w:p w14:paraId="0A196FC5"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lead teams of specialists and be responsible for their performance management</w:t>
            </w:r>
          </w:p>
          <w:p w14:paraId="0CE17D82"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lead by example and provide motivation and direction for the whole team</w:t>
            </w:r>
          </w:p>
          <w:p w14:paraId="4198ACC2"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clear expectations and continued constructive working relationships amongst those involved with</w:t>
            </w:r>
            <w:r w:rsidR="007C445C" w:rsidRPr="002B0300">
              <w:rPr>
                <w:rFonts w:cstheme="minorHAnsi"/>
              </w:rPr>
              <w:t xml:space="preserve">in </w:t>
            </w:r>
            <w:r w:rsidR="00591637" w:rsidRPr="002B0300">
              <w:rPr>
                <w:rFonts w:cstheme="minorHAnsi"/>
              </w:rPr>
              <w:t xml:space="preserve">the Science faculty </w:t>
            </w:r>
            <w:r w:rsidRPr="002B0300">
              <w:rPr>
                <w:rFonts w:cstheme="minorHAnsi"/>
              </w:rPr>
              <w:t>and initially for those other faculties/departments being line managed including through team working and mutual support, devolving responsibilities and delegating tasks, as appropriate; evaluating progress and developing an acceptance of accountability</w:t>
            </w:r>
          </w:p>
          <w:p w14:paraId="192861B9"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 xml:space="preserve">To ensure that all faculty staff have the highest possible expectation of their pupils and that the school’s standards are well embedded within the faculty </w:t>
            </w:r>
          </w:p>
          <w:p w14:paraId="3D39C87B"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plan and lead faculty meetings to enable the efficient and effective administration of the faculty</w:t>
            </w:r>
          </w:p>
          <w:p w14:paraId="6CCCDB17"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develop and implement policies and practices within the faculties which reflect the school’s commitment to high achievement and outstanding teaching and learning</w:t>
            </w:r>
          </w:p>
          <w:p w14:paraId="09FDFB58"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monitor and evaluate the teaching of subjects within the faculty and use this analysis to identify effective practice and areas for development, and take action to further improve the quality of teaching and learning</w:t>
            </w:r>
          </w:p>
          <w:p w14:paraId="6FA0075A" w14:textId="77777777" w:rsidR="00341FBD" w:rsidRPr="002B0300" w:rsidRDefault="00341FBD" w:rsidP="00341FBD">
            <w:pPr>
              <w:pStyle w:val="NoSpacing"/>
              <w:numPr>
                <w:ilvl w:val="0"/>
                <w:numId w:val="28"/>
              </w:numPr>
              <w:ind w:left="327" w:right="34" w:hanging="283"/>
              <w:jc w:val="both"/>
              <w:rPr>
                <w:rFonts w:cstheme="minorHAnsi"/>
              </w:rPr>
            </w:pPr>
            <w:r w:rsidRPr="002B0300">
              <w:rPr>
                <w:rFonts w:cstheme="minorHAnsi"/>
              </w:rPr>
              <w:t>To lead the IQTL programme within the faculty and whole school as required</w:t>
            </w:r>
          </w:p>
          <w:p w14:paraId="69470439"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create an effective and stimulating environment within the faculty for teaching and learning</w:t>
            </w:r>
          </w:p>
          <w:p w14:paraId="6479FAB6"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write, implement and evaluate strategic improvement plans</w:t>
            </w:r>
          </w:p>
          <w:p w14:paraId="3694098F"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On a regular basis liaise with Heads of Year on pupil progress and behaviour strategies within the faculty</w:t>
            </w:r>
          </w:p>
          <w:p w14:paraId="683F8CF0"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attend meetings within school and with Heads of Faculty from other schools and organisations as required</w:t>
            </w:r>
          </w:p>
          <w:p w14:paraId="690EB2CB"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lastRenderedPageBreak/>
              <w:t>To participate in Teaching School activities to ensure the continued development of the faculty through sharing good practice</w:t>
            </w:r>
          </w:p>
          <w:p w14:paraId="73EE0D41" w14:textId="77777777" w:rsidR="00341FBD" w:rsidRPr="002B0300" w:rsidRDefault="00341FBD" w:rsidP="00341FBD">
            <w:pPr>
              <w:pStyle w:val="ListParagraph"/>
              <w:ind w:left="317"/>
              <w:rPr>
                <w:rFonts w:cstheme="minorHAnsi"/>
              </w:rPr>
            </w:pPr>
          </w:p>
        </w:tc>
      </w:tr>
      <w:tr w:rsidR="00341FBD" w:rsidRPr="002B0300" w14:paraId="17B3E992" w14:textId="77777777" w:rsidTr="00BC1E48">
        <w:tc>
          <w:tcPr>
            <w:tcW w:w="10632" w:type="dxa"/>
            <w:gridSpan w:val="2"/>
            <w:shd w:val="clear" w:color="auto" w:fill="D9D9D9" w:themeFill="background1" w:themeFillShade="D9"/>
            <w:vAlign w:val="center"/>
          </w:tcPr>
          <w:p w14:paraId="495D3480" w14:textId="77777777" w:rsidR="00341FBD" w:rsidRPr="002B0300" w:rsidRDefault="00341FBD" w:rsidP="00BC1E48">
            <w:pPr>
              <w:pStyle w:val="NoSpacing"/>
              <w:ind w:right="34"/>
              <w:jc w:val="both"/>
              <w:rPr>
                <w:rFonts w:cstheme="minorHAnsi"/>
              </w:rPr>
            </w:pPr>
            <w:r w:rsidRPr="002B0300">
              <w:rPr>
                <w:rFonts w:cstheme="minorHAnsi"/>
                <w:b/>
              </w:rPr>
              <w:lastRenderedPageBreak/>
              <w:t>Curriculum</w:t>
            </w:r>
          </w:p>
        </w:tc>
      </w:tr>
      <w:tr w:rsidR="00341FBD" w:rsidRPr="002B0300" w14:paraId="536D98B2" w14:textId="77777777" w:rsidTr="00BC1E48">
        <w:tc>
          <w:tcPr>
            <w:tcW w:w="10632" w:type="dxa"/>
            <w:gridSpan w:val="2"/>
            <w:shd w:val="clear" w:color="auto" w:fill="auto"/>
            <w:vAlign w:val="center"/>
          </w:tcPr>
          <w:p w14:paraId="6C143C0F"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curriculum coverage, continuity and progression within the faculty for all pupils including those of high ability and those with learning needs.</w:t>
            </w:r>
          </w:p>
          <w:p w14:paraId="5F510A3A"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keep abreast of national and school curriculum developments and implement necessary changes</w:t>
            </w:r>
          </w:p>
          <w:p w14:paraId="430239CC"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co-ordinate whole school literacy initiatives</w:t>
            </w:r>
          </w:p>
          <w:p w14:paraId="47702212"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 xml:space="preserve">To encourage pupils to participate in extra-curricular activities related to the faculty including STEM and other subject relevant national strategies </w:t>
            </w:r>
          </w:p>
          <w:p w14:paraId="33D7FA03"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support and ensure that members of the faculty follow the school behaviour policy and take responsibility for the standards of behaviour in the department area to ensure effective teaching and learning can take place</w:t>
            </w:r>
          </w:p>
          <w:p w14:paraId="7F9F0706"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that a system of pupil rewards and sanctions operates within the faculty that is in line with school policy</w:t>
            </w:r>
          </w:p>
          <w:p w14:paraId="12DD6B64" w14:textId="77777777" w:rsidR="00341FBD" w:rsidRPr="002B0300" w:rsidRDefault="00341FBD" w:rsidP="00BC1E48">
            <w:pPr>
              <w:pStyle w:val="NoSpacing"/>
              <w:ind w:right="34"/>
              <w:jc w:val="both"/>
              <w:rPr>
                <w:rFonts w:cstheme="minorHAnsi"/>
              </w:rPr>
            </w:pPr>
          </w:p>
        </w:tc>
      </w:tr>
      <w:tr w:rsidR="00341FBD" w:rsidRPr="002B0300" w14:paraId="27485C2F" w14:textId="77777777" w:rsidTr="00BC1E48">
        <w:tc>
          <w:tcPr>
            <w:tcW w:w="10632" w:type="dxa"/>
            <w:gridSpan w:val="2"/>
            <w:shd w:val="clear" w:color="auto" w:fill="D9D9D9" w:themeFill="background1" w:themeFillShade="D9"/>
            <w:vAlign w:val="center"/>
          </w:tcPr>
          <w:p w14:paraId="2E87B570" w14:textId="77777777" w:rsidR="00341FBD" w:rsidRPr="002B0300" w:rsidRDefault="00341FBD" w:rsidP="00BC1E48">
            <w:pPr>
              <w:pStyle w:val="NoSpacing"/>
              <w:ind w:right="34"/>
              <w:jc w:val="both"/>
              <w:rPr>
                <w:rFonts w:cstheme="minorHAnsi"/>
              </w:rPr>
            </w:pPr>
            <w:r w:rsidRPr="002B0300">
              <w:rPr>
                <w:rFonts w:cstheme="minorHAnsi"/>
                <w:b/>
              </w:rPr>
              <w:t>Staff recruitment and development</w:t>
            </w:r>
          </w:p>
        </w:tc>
      </w:tr>
      <w:tr w:rsidR="00341FBD" w:rsidRPr="002B0300" w14:paraId="25466EC1" w14:textId="77777777" w:rsidTr="00BC1E48">
        <w:tc>
          <w:tcPr>
            <w:tcW w:w="10632" w:type="dxa"/>
            <w:gridSpan w:val="2"/>
            <w:shd w:val="clear" w:color="auto" w:fill="auto"/>
            <w:vAlign w:val="center"/>
          </w:tcPr>
          <w:p w14:paraId="1E055064"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work with the Headteacher and Deputy Headteacher to identify the training needs and opportunities for the faculty and to organise and lead CPD training where appropriate</w:t>
            </w:r>
          </w:p>
          <w:p w14:paraId="4CE9D396"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lead the faculty in contributing to the training of new teachers through the provision of ITT placements</w:t>
            </w:r>
          </w:p>
          <w:p w14:paraId="4166F15E" w14:textId="77777777" w:rsidR="00341FBD" w:rsidRPr="002B0300" w:rsidRDefault="00341FBD" w:rsidP="00BC1E48">
            <w:pPr>
              <w:pStyle w:val="NoSpacing"/>
              <w:ind w:right="34"/>
              <w:jc w:val="both"/>
              <w:rPr>
                <w:rFonts w:cstheme="minorHAnsi"/>
              </w:rPr>
            </w:pPr>
          </w:p>
        </w:tc>
      </w:tr>
      <w:tr w:rsidR="00341FBD" w:rsidRPr="002B0300" w14:paraId="7DF3E14A" w14:textId="77777777" w:rsidTr="00BC1E48">
        <w:tc>
          <w:tcPr>
            <w:tcW w:w="10632" w:type="dxa"/>
            <w:gridSpan w:val="2"/>
            <w:shd w:val="clear" w:color="auto" w:fill="D9D9D9" w:themeFill="background1" w:themeFillShade="D9"/>
            <w:vAlign w:val="center"/>
          </w:tcPr>
          <w:p w14:paraId="1A13A028" w14:textId="77777777" w:rsidR="00341FBD" w:rsidRPr="002B0300" w:rsidRDefault="00341FBD" w:rsidP="00BC1E48">
            <w:pPr>
              <w:pStyle w:val="NoSpacing"/>
              <w:ind w:right="34"/>
              <w:jc w:val="both"/>
              <w:rPr>
                <w:rFonts w:cstheme="minorHAnsi"/>
              </w:rPr>
            </w:pPr>
            <w:r w:rsidRPr="002B0300">
              <w:rPr>
                <w:rFonts w:cstheme="minorHAnsi"/>
                <w:b/>
              </w:rPr>
              <w:t>Performance and standards</w:t>
            </w:r>
          </w:p>
        </w:tc>
      </w:tr>
      <w:tr w:rsidR="00341FBD" w:rsidRPr="002B0300" w14:paraId="7E79069E" w14:textId="77777777" w:rsidTr="00BC1E48">
        <w:tc>
          <w:tcPr>
            <w:tcW w:w="10632" w:type="dxa"/>
            <w:gridSpan w:val="2"/>
            <w:shd w:val="clear" w:color="auto" w:fill="auto"/>
            <w:vAlign w:val="center"/>
          </w:tcPr>
          <w:p w14:paraId="1016CE05"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monitor and review clear practices for assessing, recording and reporting on pupil achievement in line with school policy and to use this information to recognise achievement, instigate effective intervention and to assist staff in setting targets for further improvement</w:t>
            </w:r>
          </w:p>
          <w:p w14:paraId="55EA4C4A"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monitor and evaluate the impact of intervention strategies to ensure staff are best deployed to further raise attainment and achievement</w:t>
            </w:r>
          </w:p>
          <w:p w14:paraId="187D8EBF"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that pupil data is used effectively to secure outstanding progress in all faculty subjects ensuring colleagues have the support, challenge, information and development necessary to sustain motivation and secure further improvements in teaching. This includes training other staff in the faculty to use data effectively</w:t>
            </w:r>
          </w:p>
          <w:p w14:paraId="23DA0364"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that this core subject contributes significantly to the main school headline outcomes against which the whole school is judged</w:t>
            </w:r>
          </w:p>
          <w:p w14:paraId="7DC0CA2C"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Liaise with the examinations team to ensure that all entries for internal and external assessments are on time and appropriate for pupils</w:t>
            </w:r>
          </w:p>
          <w:p w14:paraId="6818F8B0"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effective communication with parents to involve them in their child’s learning as well as providing information about curriculum, attainment, progress and targets</w:t>
            </w:r>
          </w:p>
          <w:p w14:paraId="210957C6" w14:textId="77777777" w:rsidR="00341FBD" w:rsidRPr="002B0300" w:rsidRDefault="00341FBD" w:rsidP="00BC1E48">
            <w:pPr>
              <w:pStyle w:val="NoSpacing"/>
              <w:ind w:right="34"/>
              <w:jc w:val="both"/>
              <w:rPr>
                <w:rFonts w:cstheme="minorHAnsi"/>
              </w:rPr>
            </w:pPr>
          </w:p>
        </w:tc>
      </w:tr>
      <w:tr w:rsidR="00341FBD" w:rsidRPr="002B0300" w14:paraId="061D5CC9" w14:textId="77777777" w:rsidTr="00BC1E48">
        <w:tc>
          <w:tcPr>
            <w:tcW w:w="10632" w:type="dxa"/>
            <w:gridSpan w:val="2"/>
            <w:shd w:val="clear" w:color="auto" w:fill="D9D9D9" w:themeFill="background1" w:themeFillShade="D9"/>
            <w:vAlign w:val="center"/>
          </w:tcPr>
          <w:p w14:paraId="03FFC461" w14:textId="77777777" w:rsidR="00341FBD" w:rsidRPr="002B0300" w:rsidRDefault="00341FBD" w:rsidP="00BC1E48">
            <w:pPr>
              <w:pStyle w:val="NoSpacing"/>
              <w:ind w:right="34"/>
              <w:jc w:val="both"/>
              <w:rPr>
                <w:rFonts w:cstheme="minorHAnsi"/>
              </w:rPr>
            </w:pPr>
            <w:r w:rsidRPr="002B0300">
              <w:rPr>
                <w:rFonts w:cstheme="minorHAnsi"/>
                <w:b/>
              </w:rPr>
              <w:t>Management of resources</w:t>
            </w:r>
          </w:p>
        </w:tc>
      </w:tr>
      <w:tr w:rsidR="00341FBD" w:rsidRPr="002B0300" w14:paraId="0C57FBD2" w14:textId="77777777" w:rsidTr="00BC1E48">
        <w:tc>
          <w:tcPr>
            <w:tcW w:w="10632" w:type="dxa"/>
            <w:gridSpan w:val="2"/>
            <w:shd w:val="clear" w:color="auto" w:fill="auto"/>
            <w:vAlign w:val="center"/>
          </w:tcPr>
          <w:p w14:paraId="2F7D508E"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the effective and efficient management and organisation of learning resources including ICT</w:t>
            </w:r>
          </w:p>
          <w:p w14:paraId="758820A3"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manage the faculty capitation to support teaching and learning and create bids for additional resources for developments within the faculty, from external sources and internal budgets where funding is available</w:t>
            </w:r>
          </w:p>
          <w:p w14:paraId="0259113E"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that there is a safe working and learning environment within the faculty where risks are properly assessed</w:t>
            </w:r>
          </w:p>
          <w:p w14:paraId="2DF72D19" w14:textId="77777777" w:rsidR="00341FBD" w:rsidRPr="002B0300" w:rsidRDefault="00341FBD" w:rsidP="00341FBD">
            <w:pPr>
              <w:pStyle w:val="ListParagraph"/>
              <w:numPr>
                <w:ilvl w:val="0"/>
                <w:numId w:val="28"/>
              </w:numPr>
              <w:ind w:left="317" w:hanging="283"/>
              <w:rPr>
                <w:rFonts w:cstheme="minorHAnsi"/>
              </w:rPr>
            </w:pPr>
            <w:r w:rsidRPr="002B0300">
              <w:rPr>
                <w:rFonts w:cstheme="minorHAnsi"/>
              </w:rPr>
              <w:t>To ensure that the department’s teaching commitment is effectively and efficiently timetabled and roomed within the constraints of the school accommodation</w:t>
            </w:r>
          </w:p>
          <w:p w14:paraId="7E89ED0D" w14:textId="77777777" w:rsidR="00341FBD" w:rsidRPr="002B0300" w:rsidRDefault="00341FBD" w:rsidP="00BC1E48">
            <w:pPr>
              <w:pStyle w:val="NoSpacing"/>
              <w:ind w:right="34"/>
              <w:jc w:val="both"/>
              <w:rPr>
                <w:rFonts w:cstheme="minorHAnsi"/>
              </w:rPr>
            </w:pPr>
          </w:p>
        </w:tc>
      </w:tr>
    </w:tbl>
    <w:p w14:paraId="26645094" w14:textId="77777777" w:rsidR="00341FBD" w:rsidRPr="002B0300" w:rsidRDefault="00341FBD" w:rsidP="00341FBD">
      <w:pPr>
        <w:pStyle w:val="NoSpacing"/>
        <w:rPr>
          <w:rFonts w:cstheme="minorHAnsi"/>
        </w:rPr>
      </w:pPr>
      <w:r w:rsidRPr="002B0300">
        <w:rPr>
          <w:rFonts w:cstheme="minorHAnsi"/>
        </w:rPr>
        <w:tab/>
      </w:r>
    </w:p>
    <w:p w14:paraId="7173F476" w14:textId="77777777" w:rsidR="00341FBD" w:rsidRPr="002B0300" w:rsidRDefault="00341FBD" w:rsidP="00341FBD">
      <w:pPr>
        <w:pStyle w:val="NoSpacing"/>
        <w:rPr>
          <w:rFonts w:cstheme="minorHAnsi"/>
        </w:rPr>
      </w:pPr>
    </w:p>
    <w:p w14:paraId="087643A3" w14:textId="77777777" w:rsidR="00341FBD" w:rsidRPr="002B0300" w:rsidRDefault="00341FBD" w:rsidP="00341FBD">
      <w:pPr>
        <w:pStyle w:val="NoSpacing"/>
        <w:rPr>
          <w:rFonts w:cstheme="minorHAnsi"/>
        </w:rPr>
      </w:pPr>
    </w:p>
    <w:p w14:paraId="3C0D85ED" w14:textId="77777777" w:rsidR="00341FBD" w:rsidRPr="002B0300" w:rsidRDefault="00341FBD" w:rsidP="00341FBD">
      <w:pPr>
        <w:pStyle w:val="NoSpacing"/>
        <w:rPr>
          <w:rFonts w:cstheme="minorHAnsi"/>
        </w:rPr>
      </w:pPr>
    </w:p>
    <w:p w14:paraId="6DD7BA66" w14:textId="77777777" w:rsidR="00341FBD" w:rsidRPr="002B0300" w:rsidRDefault="00341FBD" w:rsidP="00341FBD">
      <w:pPr>
        <w:pStyle w:val="NoSpacing"/>
        <w:rPr>
          <w:rFonts w:cstheme="minorHAnsi"/>
        </w:rPr>
      </w:pPr>
    </w:p>
    <w:p w14:paraId="0816CB14" w14:textId="77777777" w:rsidR="00341FBD" w:rsidRPr="002B0300" w:rsidRDefault="00341FBD" w:rsidP="00341FBD">
      <w:pPr>
        <w:pStyle w:val="NoSpacing"/>
        <w:rPr>
          <w:rFonts w:cstheme="minorHAnsi"/>
        </w:rPr>
      </w:pPr>
    </w:p>
    <w:p w14:paraId="6D7960A8" w14:textId="77777777" w:rsidR="00341FBD" w:rsidRPr="002B0300" w:rsidRDefault="00341FBD" w:rsidP="00341FBD">
      <w:pPr>
        <w:pStyle w:val="NoSpacing"/>
        <w:rPr>
          <w:rFonts w:cstheme="minorHAnsi"/>
        </w:rPr>
      </w:pPr>
    </w:p>
    <w:p w14:paraId="647DF52E" w14:textId="77777777" w:rsidR="00341FBD" w:rsidRPr="002B0300" w:rsidRDefault="00341FBD" w:rsidP="00341FBD">
      <w:pPr>
        <w:pStyle w:val="NoSpacing"/>
        <w:rPr>
          <w:rFonts w:cstheme="minorHAnsi"/>
        </w:rPr>
      </w:pPr>
    </w:p>
    <w:p w14:paraId="4F33D222" w14:textId="77777777" w:rsidR="00341FBD" w:rsidRPr="002B0300" w:rsidRDefault="00341FBD" w:rsidP="00341FBD">
      <w:pPr>
        <w:pStyle w:val="NoSpacing"/>
        <w:rPr>
          <w:rFonts w:cstheme="minorHAnsi"/>
        </w:rPr>
      </w:pPr>
    </w:p>
    <w:p w14:paraId="121135D3" w14:textId="77777777" w:rsidR="00341FBD" w:rsidRPr="002B0300" w:rsidRDefault="00341FBD" w:rsidP="00341FBD">
      <w:pPr>
        <w:pStyle w:val="NoSpacing"/>
        <w:rPr>
          <w:rFonts w:cstheme="minorHAnsi"/>
        </w:rPr>
      </w:pPr>
    </w:p>
    <w:p w14:paraId="394AA077" w14:textId="77777777" w:rsidR="00341FBD" w:rsidRPr="002B0300" w:rsidRDefault="00341FBD" w:rsidP="00341FBD">
      <w:pPr>
        <w:pStyle w:val="NoSpacing"/>
        <w:rPr>
          <w:rFonts w:cstheme="minorHAnsi"/>
        </w:rPr>
      </w:pPr>
    </w:p>
    <w:p w14:paraId="7EFAD3A3" w14:textId="77777777" w:rsidR="00341FBD" w:rsidRPr="002B0300" w:rsidRDefault="00341FBD" w:rsidP="00341FBD">
      <w:pPr>
        <w:pStyle w:val="NoSpacing"/>
        <w:rPr>
          <w:rFonts w:cstheme="minorHAnsi"/>
        </w:rPr>
      </w:pPr>
    </w:p>
    <w:p w14:paraId="77960F52" w14:textId="77777777" w:rsidR="00341FBD" w:rsidRPr="002B0300" w:rsidRDefault="00341FBD" w:rsidP="00341FBD">
      <w:pPr>
        <w:pStyle w:val="NoSpacing"/>
        <w:rPr>
          <w:rFonts w:cstheme="minorHAnsi"/>
        </w:rPr>
      </w:pPr>
    </w:p>
    <w:p w14:paraId="52D6A769" w14:textId="77777777" w:rsidR="00341FBD" w:rsidRPr="002B0300" w:rsidRDefault="00341FBD" w:rsidP="00341FBD">
      <w:pPr>
        <w:pStyle w:val="NoSpacing"/>
        <w:rPr>
          <w:rFonts w:cstheme="minorHAnsi"/>
        </w:rPr>
      </w:pPr>
    </w:p>
    <w:tbl>
      <w:tblPr>
        <w:tblStyle w:val="TableGrid"/>
        <w:tblW w:w="10632" w:type="dxa"/>
        <w:tblInd w:w="-743" w:type="dxa"/>
        <w:tblLook w:val="04A0" w:firstRow="1" w:lastRow="0" w:firstColumn="1" w:lastColumn="0" w:noHBand="0" w:noVBand="1"/>
      </w:tblPr>
      <w:tblGrid>
        <w:gridCol w:w="10632"/>
      </w:tblGrid>
      <w:tr w:rsidR="00341FBD" w:rsidRPr="002B0300" w14:paraId="1DCB8C0F" w14:textId="77777777" w:rsidTr="00BC1E48">
        <w:tc>
          <w:tcPr>
            <w:tcW w:w="10632" w:type="dxa"/>
            <w:shd w:val="clear" w:color="auto" w:fill="D9D9D9" w:themeFill="background1" w:themeFillShade="D9"/>
            <w:vAlign w:val="center"/>
          </w:tcPr>
          <w:p w14:paraId="0FE15345" w14:textId="77777777" w:rsidR="00341FBD" w:rsidRPr="002B0300" w:rsidRDefault="00341FBD" w:rsidP="00BC1E48">
            <w:pPr>
              <w:pStyle w:val="NoSpacing"/>
              <w:rPr>
                <w:rFonts w:cstheme="minorHAnsi"/>
              </w:rPr>
            </w:pPr>
            <w:r w:rsidRPr="002B0300">
              <w:rPr>
                <w:rFonts w:cstheme="minorHAnsi"/>
              </w:rPr>
              <w:br w:type="page"/>
            </w:r>
          </w:p>
          <w:p w14:paraId="524435AA" w14:textId="77777777" w:rsidR="00341FBD" w:rsidRPr="002B0300" w:rsidRDefault="00341FBD" w:rsidP="00BC1E48">
            <w:pPr>
              <w:pStyle w:val="NoSpacing"/>
              <w:rPr>
                <w:rFonts w:cstheme="minorHAnsi"/>
                <w:b/>
              </w:rPr>
            </w:pPr>
            <w:r w:rsidRPr="002B0300">
              <w:rPr>
                <w:rFonts w:cstheme="minorHAnsi"/>
              </w:rPr>
              <w:br w:type="page"/>
            </w:r>
            <w:r w:rsidRPr="002B0300">
              <w:rPr>
                <w:rFonts w:cstheme="minorHAnsi"/>
              </w:rPr>
              <w:br w:type="page"/>
            </w:r>
            <w:r w:rsidRPr="002B0300">
              <w:rPr>
                <w:rFonts w:cstheme="minorHAnsi"/>
                <w:b/>
              </w:rPr>
              <w:t>All employees have the responsibility to:</w:t>
            </w:r>
          </w:p>
        </w:tc>
      </w:tr>
      <w:tr w:rsidR="00341FBD" w:rsidRPr="002B0300" w14:paraId="0CA2CC31" w14:textId="77777777" w:rsidTr="00BC1E48">
        <w:tc>
          <w:tcPr>
            <w:tcW w:w="10632" w:type="dxa"/>
            <w:vAlign w:val="center"/>
            <w:hideMark/>
          </w:tcPr>
          <w:p w14:paraId="24C8D200" w14:textId="77777777" w:rsidR="00341FBD" w:rsidRPr="002B0300" w:rsidRDefault="00341FBD" w:rsidP="00BC1E48">
            <w:pPr>
              <w:pStyle w:val="NoSpacing"/>
              <w:numPr>
                <w:ilvl w:val="0"/>
                <w:numId w:val="1"/>
              </w:numPr>
              <w:ind w:left="346" w:right="34" w:hanging="346"/>
              <w:jc w:val="both"/>
              <w:rPr>
                <w:rFonts w:cstheme="minorHAnsi"/>
              </w:rPr>
            </w:pPr>
            <w:r w:rsidRPr="002B0300">
              <w:rPr>
                <w:rFonts w:cstheme="minorHAnsi"/>
              </w:rPr>
              <w:br w:type="page"/>
              <w:t xml:space="preserve">Ensure any documentation produced is to a high standard and is in line with the brand style </w:t>
            </w:r>
          </w:p>
          <w:p w14:paraId="472D0678"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Be aware and comply with all policies and procedures relating to safeguarding, child protection, health, safety and security, confidentiality and data protection, reporting all concerns to the appropriate person</w:t>
            </w:r>
          </w:p>
          <w:p w14:paraId="255DF37A"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Participate in training and other learning activities as required</w:t>
            </w:r>
          </w:p>
          <w:p w14:paraId="2052468B"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Participate in the school/academy Performance Management process</w:t>
            </w:r>
          </w:p>
          <w:p w14:paraId="0F691751"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Provide appropriate guidance and supervision and assist in the training and development of staff as appropriate</w:t>
            </w:r>
          </w:p>
          <w:p w14:paraId="4DB04994"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To promote the area of responsibility within the school/academy and beyond</w:t>
            </w:r>
          </w:p>
          <w:p w14:paraId="7F0393B8"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To represent the school/academy at events as appropriate</w:t>
            </w:r>
          </w:p>
          <w:p w14:paraId="4746FBB2"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To support and promote the school/academy ethos</w:t>
            </w:r>
          </w:p>
          <w:p w14:paraId="0932AD44"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To undertake any other duties and responsibilities as required that are covered by the general scope of the post</w:t>
            </w:r>
          </w:p>
          <w:p w14:paraId="782DB5C2" w14:textId="77777777" w:rsidR="00341FBD" w:rsidRPr="002B0300" w:rsidRDefault="00341FBD" w:rsidP="00BC1E48">
            <w:pPr>
              <w:pStyle w:val="ListParagraph"/>
              <w:numPr>
                <w:ilvl w:val="0"/>
                <w:numId w:val="1"/>
              </w:numPr>
              <w:ind w:left="346" w:right="34" w:hanging="346"/>
              <w:jc w:val="both"/>
              <w:rPr>
                <w:rFonts w:cstheme="minorHAnsi"/>
              </w:rPr>
            </w:pPr>
            <w:r w:rsidRPr="002B0300">
              <w:rPr>
                <w:rFonts w:cstheme="minorHAnsi"/>
              </w:rPr>
              <w:t>To undertake any other reasonable duties at the request of the Chief Executive Officer and Headteacher.</w:t>
            </w:r>
          </w:p>
        </w:tc>
      </w:tr>
    </w:tbl>
    <w:p w14:paraId="5C8018E4" w14:textId="77777777" w:rsidR="00A54D3B" w:rsidRPr="002B0300" w:rsidRDefault="00A54D3B" w:rsidP="00695380">
      <w:pPr>
        <w:ind w:left="-709"/>
        <w:jc w:val="both"/>
        <w:rPr>
          <w:rFonts w:cstheme="minorHAnsi"/>
        </w:rPr>
      </w:pPr>
    </w:p>
    <w:p w14:paraId="3947B94C" w14:textId="77777777" w:rsidR="004D04DA" w:rsidRPr="002B0300" w:rsidRDefault="004D04DA" w:rsidP="004D04DA">
      <w:pPr>
        <w:ind w:left="-567" w:right="-449"/>
        <w:jc w:val="both"/>
        <w:rPr>
          <w:rFonts w:cstheme="minorHAnsi"/>
        </w:rPr>
      </w:pPr>
      <w:r w:rsidRPr="002B0300">
        <w:rPr>
          <w:rFonts w:cstheme="minorHAnsi"/>
        </w:rPr>
        <w:t>Should the successful applicant be a Newly Qualified Teacher, the appointment would, in the first instance, be for a period of 1 year with a review on successful completion of the NQT year.</w:t>
      </w:r>
    </w:p>
    <w:p w14:paraId="0F9C639E" w14:textId="77777777" w:rsidR="00341FBD" w:rsidRPr="002B0300" w:rsidRDefault="00341FBD" w:rsidP="00341FBD">
      <w:pPr>
        <w:ind w:left="-567" w:right="-449"/>
        <w:rPr>
          <w:rFonts w:eastAsia="Times New Roman" w:cstheme="minorHAnsi"/>
        </w:rPr>
      </w:pPr>
      <w:r w:rsidRPr="002B0300">
        <w:rPr>
          <w:rFonts w:eastAsia="Times New Roman" w:cstheme="minorHAnsi"/>
        </w:rPr>
        <w:t>The job description will be reviewed as necessary as part of the Performance Management process and is subject to modification and amendment at any time after consultation with the post holder.</w:t>
      </w:r>
    </w:p>
    <w:p w14:paraId="7DA6510D" w14:textId="77777777" w:rsidR="00341FBD" w:rsidRPr="002B0300" w:rsidRDefault="00695380" w:rsidP="00341FBD">
      <w:pPr>
        <w:rPr>
          <w:rFonts w:cstheme="minorHAnsi"/>
        </w:rPr>
      </w:pPr>
      <w:r w:rsidRPr="002B0300">
        <w:rPr>
          <w:rFonts w:cstheme="minorHAnsi"/>
        </w:rPr>
        <w:br w:type="page"/>
      </w:r>
      <w:r w:rsidR="00341FBD" w:rsidRPr="002B0300">
        <w:rPr>
          <w:rFonts w:cstheme="minorHAnsi"/>
          <w:noProof/>
          <w:lang w:eastAsia="en-GB"/>
        </w:rPr>
        <w:lastRenderedPageBreak/>
        <w:drawing>
          <wp:inline distT="0" distB="0" distL="0" distR="0" wp14:anchorId="279C3C7A" wp14:editId="2FC8E851">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Style w:val="TableGrid"/>
        <w:tblW w:w="10632" w:type="dxa"/>
        <w:tblInd w:w="-743" w:type="dxa"/>
        <w:tblLayout w:type="fixed"/>
        <w:tblLook w:val="04A0" w:firstRow="1" w:lastRow="0" w:firstColumn="1" w:lastColumn="0" w:noHBand="0" w:noVBand="1"/>
      </w:tblPr>
      <w:tblGrid>
        <w:gridCol w:w="2552"/>
        <w:gridCol w:w="8080"/>
      </w:tblGrid>
      <w:tr w:rsidR="00341FBD" w:rsidRPr="002B0300" w14:paraId="1FD7EAC7" w14:textId="77777777" w:rsidTr="00BC1E48">
        <w:tc>
          <w:tcPr>
            <w:tcW w:w="2552" w:type="dxa"/>
            <w:tcBorders>
              <w:top w:val="single" w:sz="4" w:space="0" w:color="auto"/>
            </w:tcBorders>
            <w:vAlign w:val="center"/>
          </w:tcPr>
          <w:p w14:paraId="708069D0" w14:textId="77777777" w:rsidR="00341FBD" w:rsidRPr="002B0300" w:rsidRDefault="00341FBD" w:rsidP="00BC1E48">
            <w:pPr>
              <w:ind w:right="176"/>
              <w:rPr>
                <w:rFonts w:cstheme="minorHAnsi"/>
                <w:b/>
              </w:rPr>
            </w:pPr>
          </w:p>
          <w:p w14:paraId="096847C7" w14:textId="77777777" w:rsidR="00341FBD" w:rsidRPr="002B0300" w:rsidRDefault="00341FBD" w:rsidP="00BC1E48">
            <w:pPr>
              <w:ind w:right="176"/>
              <w:rPr>
                <w:rFonts w:cstheme="minorHAnsi"/>
                <w:b/>
              </w:rPr>
            </w:pPr>
            <w:r w:rsidRPr="002B0300">
              <w:rPr>
                <w:rFonts w:cstheme="minorHAnsi"/>
                <w:b/>
              </w:rPr>
              <w:t>Qualifications, education and training</w:t>
            </w:r>
          </w:p>
        </w:tc>
        <w:tc>
          <w:tcPr>
            <w:tcW w:w="8080" w:type="dxa"/>
            <w:tcBorders>
              <w:top w:val="single" w:sz="4" w:space="0" w:color="auto"/>
            </w:tcBorders>
          </w:tcPr>
          <w:p w14:paraId="00965079" w14:textId="77777777" w:rsidR="00341FBD" w:rsidRPr="002B0300" w:rsidRDefault="00341FBD" w:rsidP="00BC1E48">
            <w:pPr>
              <w:pStyle w:val="NoSpacing"/>
              <w:rPr>
                <w:rFonts w:cstheme="minorHAnsi"/>
                <w:b/>
              </w:rPr>
            </w:pPr>
            <w:r w:rsidRPr="002B0300">
              <w:rPr>
                <w:rFonts w:cstheme="minorHAnsi"/>
                <w:b/>
              </w:rPr>
              <w:t>Essential</w:t>
            </w:r>
          </w:p>
          <w:p w14:paraId="2199E7C2"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Degree and teaching qualification</w:t>
            </w:r>
          </w:p>
          <w:p w14:paraId="285CC0FD"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Qualified Teacher Status</w:t>
            </w:r>
          </w:p>
          <w:p w14:paraId="09648224"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Evidence of continuing professional development or further professional study</w:t>
            </w:r>
          </w:p>
          <w:p w14:paraId="6FE16133" w14:textId="77777777" w:rsidR="00341FBD" w:rsidRPr="002B0300" w:rsidRDefault="00341FBD" w:rsidP="00BC1E48">
            <w:pPr>
              <w:pStyle w:val="NoSpacing"/>
              <w:rPr>
                <w:rFonts w:cstheme="minorHAnsi"/>
              </w:rPr>
            </w:pPr>
          </w:p>
          <w:p w14:paraId="345AD9FA" w14:textId="77777777" w:rsidR="00341FBD" w:rsidRPr="002B0300" w:rsidRDefault="00341FBD" w:rsidP="00BC1E48">
            <w:pPr>
              <w:pStyle w:val="NoSpacing"/>
              <w:rPr>
                <w:rFonts w:cstheme="minorHAnsi"/>
                <w:b/>
              </w:rPr>
            </w:pPr>
            <w:r w:rsidRPr="002B0300">
              <w:rPr>
                <w:rFonts w:cstheme="minorHAnsi"/>
                <w:b/>
              </w:rPr>
              <w:t>Desirable</w:t>
            </w:r>
          </w:p>
          <w:p w14:paraId="1C691208"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Post graduate qualification</w:t>
            </w:r>
          </w:p>
          <w:p w14:paraId="05E577F4"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 xml:space="preserve">Professional qualification </w:t>
            </w:r>
            <w:proofErr w:type="gramStart"/>
            <w:r w:rsidRPr="002B0300">
              <w:rPr>
                <w:rFonts w:cstheme="minorHAnsi"/>
              </w:rPr>
              <w:t>e.g.</w:t>
            </w:r>
            <w:proofErr w:type="gramEnd"/>
            <w:r w:rsidRPr="002B0300">
              <w:rPr>
                <w:rFonts w:cstheme="minorHAnsi"/>
              </w:rPr>
              <w:t xml:space="preserve"> “Leading from the Middle”</w:t>
            </w:r>
          </w:p>
          <w:p w14:paraId="4F378436" w14:textId="77777777" w:rsidR="00341FBD" w:rsidRPr="002B0300" w:rsidRDefault="00341FBD" w:rsidP="00BC1E48">
            <w:pPr>
              <w:pStyle w:val="NoSpacing"/>
              <w:rPr>
                <w:rFonts w:cstheme="minorHAnsi"/>
              </w:rPr>
            </w:pPr>
          </w:p>
        </w:tc>
      </w:tr>
      <w:tr w:rsidR="00341FBD" w:rsidRPr="002B0300" w14:paraId="1AB42643" w14:textId="77777777" w:rsidTr="00BC1E48">
        <w:tc>
          <w:tcPr>
            <w:tcW w:w="2552" w:type="dxa"/>
            <w:vAlign w:val="center"/>
          </w:tcPr>
          <w:p w14:paraId="3956A1FF" w14:textId="77777777" w:rsidR="00341FBD" w:rsidRPr="002B0300" w:rsidRDefault="00341FBD" w:rsidP="00BC1E48">
            <w:pPr>
              <w:ind w:right="176"/>
              <w:rPr>
                <w:rFonts w:cstheme="minorHAnsi"/>
                <w:b/>
              </w:rPr>
            </w:pPr>
            <w:r w:rsidRPr="002B0300">
              <w:rPr>
                <w:rFonts w:cstheme="minorHAnsi"/>
                <w:b/>
              </w:rPr>
              <w:t>Relevant experience</w:t>
            </w:r>
          </w:p>
        </w:tc>
        <w:tc>
          <w:tcPr>
            <w:tcW w:w="8080" w:type="dxa"/>
          </w:tcPr>
          <w:p w14:paraId="4B9174F9" w14:textId="77777777" w:rsidR="00341FBD" w:rsidRPr="002B0300" w:rsidRDefault="00341FBD" w:rsidP="00BC1E48">
            <w:pPr>
              <w:pStyle w:val="NoSpacing"/>
              <w:rPr>
                <w:rFonts w:cstheme="minorHAnsi"/>
                <w:b/>
              </w:rPr>
            </w:pPr>
            <w:r w:rsidRPr="002B0300">
              <w:rPr>
                <w:rFonts w:cstheme="minorHAnsi"/>
                <w:b/>
              </w:rPr>
              <w:t>Essential</w:t>
            </w:r>
          </w:p>
          <w:p w14:paraId="26415D49"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Successful teaching experience including teaching to GCSE level</w:t>
            </w:r>
          </w:p>
          <w:p w14:paraId="34A4716B" w14:textId="77777777" w:rsidR="00341FBD" w:rsidRPr="002B0300" w:rsidRDefault="00341FBD" w:rsidP="00BC1E48">
            <w:pPr>
              <w:pStyle w:val="NoSpacing"/>
              <w:rPr>
                <w:rFonts w:cstheme="minorHAnsi"/>
              </w:rPr>
            </w:pPr>
          </w:p>
          <w:p w14:paraId="239FDCAE" w14:textId="77777777" w:rsidR="00341FBD" w:rsidRPr="002B0300" w:rsidRDefault="00341FBD" w:rsidP="00BC1E48">
            <w:pPr>
              <w:pStyle w:val="NoSpacing"/>
              <w:rPr>
                <w:rFonts w:cstheme="minorHAnsi"/>
                <w:b/>
              </w:rPr>
            </w:pPr>
            <w:r w:rsidRPr="002B0300">
              <w:rPr>
                <w:rFonts w:cstheme="minorHAnsi"/>
                <w:b/>
              </w:rPr>
              <w:t>Desirable</w:t>
            </w:r>
          </w:p>
          <w:p w14:paraId="46E1CBA3"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Teaching to advanced level</w:t>
            </w:r>
          </w:p>
          <w:p w14:paraId="5F4E108B"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Experience in developing whole school policies and strategies</w:t>
            </w:r>
          </w:p>
          <w:p w14:paraId="50DD86A7"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Successful leadership within a Middle Leadership role</w:t>
            </w:r>
          </w:p>
          <w:p w14:paraId="5D838C8F" w14:textId="77777777" w:rsidR="00341FBD" w:rsidRPr="002B0300" w:rsidRDefault="00341FBD" w:rsidP="00BC1E48">
            <w:pPr>
              <w:pStyle w:val="NoSpacing"/>
              <w:rPr>
                <w:rFonts w:cstheme="minorHAnsi"/>
              </w:rPr>
            </w:pPr>
          </w:p>
        </w:tc>
      </w:tr>
      <w:tr w:rsidR="00341FBD" w:rsidRPr="002B0300" w14:paraId="102B65E4" w14:textId="77777777" w:rsidTr="00BC1E48">
        <w:tc>
          <w:tcPr>
            <w:tcW w:w="2552" w:type="dxa"/>
            <w:vAlign w:val="center"/>
          </w:tcPr>
          <w:p w14:paraId="0C2CA9CA" w14:textId="77777777" w:rsidR="00341FBD" w:rsidRPr="002B0300" w:rsidRDefault="00341FBD" w:rsidP="00BC1E48">
            <w:pPr>
              <w:ind w:right="176"/>
              <w:rPr>
                <w:rFonts w:cstheme="minorHAnsi"/>
                <w:b/>
              </w:rPr>
            </w:pPr>
            <w:r w:rsidRPr="002B0300">
              <w:rPr>
                <w:rFonts w:cstheme="minorHAnsi"/>
                <w:b/>
              </w:rPr>
              <w:t>Knowledge, skills and abilities</w:t>
            </w:r>
          </w:p>
        </w:tc>
        <w:tc>
          <w:tcPr>
            <w:tcW w:w="8080" w:type="dxa"/>
          </w:tcPr>
          <w:p w14:paraId="287A6EDE" w14:textId="77777777" w:rsidR="00341FBD" w:rsidRPr="002B0300" w:rsidRDefault="00341FBD" w:rsidP="00BC1E48">
            <w:pPr>
              <w:pStyle w:val="NoSpacing"/>
              <w:rPr>
                <w:rFonts w:cstheme="minorHAnsi"/>
                <w:b/>
              </w:rPr>
            </w:pPr>
            <w:r w:rsidRPr="002B0300">
              <w:rPr>
                <w:rFonts w:cstheme="minorHAnsi"/>
                <w:b/>
              </w:rPr>
              <w:t>Essential</w:t>
            </w:r>
          </w:p>
          <w:p w14:paraId="7BFC153C"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Current knowledge of the use of assessment and data in students’ learning to raise standards</w:t>
            </w:r>
          </w:p>
          <w:p w14:paraId="10C78FCB"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Current knowledge of strategies to raise standards of teaching and learning</w:t>
            </w:r>
          </w:p>
          <w:p w14:paraId="52E40EED"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Understanding of the principles of an effective curriculum and qualifications framework</w:t>
            </w:r>
          </w:p>
          <w:p w14:paraId="121D6C13"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Very good oral and written communication skills</w:t>
            </w:r>
          </w:p>
          <w:p w14:paraId="0DC7BD71"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Excellent classroom practitioner</w:t>
            </w:r>
          </w:p>
          <w:p w14:paraId="42BB55CB"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Good ICT skills</w:t>
            </w:r>
          </w:p>
          <w:p w14:paraId="27D71A00"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Ability to lead INSET and research at Academy, Trust and Teaching School level</w:t>
            </w:r>
          </w:p>
          <w:p w14:paraId="020D2FE5" w14:textId="77777777" w:rsidR="00341FBD" w:rsidRPr="002B0300" w:rsidRDefault="00341FBD" w:rsidP="00BC1E48">
            <w:pPr>
              <w:pStyle w:val="NoSpacing"/>
              <w:rPr>
                <w:rFonts w:cstheme="minorHAnsi"/>
              </w:rPr>
            </w:pPr>
          </w:p>
          <w:p w14:paraId="4EF31904" w14:textId="77777777" w:rsidR="00341FBD" w:rsidRPr="002B0300" w:rsidRDefault="00341FBD" w:rsidP="00BC1E48">
            <w:pPr>
              <w:pStyle w:val="NoSpacing"/>
              <w:rPr>
                <w:rFonts w:cstheme="minorHAnsi"/>
                <w:b/>
              </w:rPr>
            </w:pPr>
            <w:r w:rsidRPr="002B0300">
              <w:rPr>
                <w:rFonts w:cstheme="minorHAnsi"/>
                <w:b/>
              </w:rPr>
              <w:t>Desirable</w:t>
            </w:r>
          </w:p>
          <w:p w14:paraId="5F138A77"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Knowledge of VLE</w:t>
            </w:r>
          </w:p>
          <w:p w14:paraId="0BB3EA2D" w14:textId="77777777" w:rsidR="00341FBD" w:rsidRPr="002B0300" w:rsidRDefault="00341FBD" w:rsidP="00BC1E48">
            <w:pPr>
              <w:pStyle w:val="NoSpacing"/>
              <w:rPr>
                <w:rFonts w:cstheme="minorHAnsi"/>
              </w:rPr>
            </w:pPr>
          </w:p>
        </w:tc>
      </w:tr>
      <w:tr w:rsidR="00341FBD" w:rsidRPr="002B0300" w14:paraId="20D13A4E" w14:textId="77777777" w:rsidTr="00BC1E48">
        <w:tc>
          <w:tcPr>
            <w:tcW w:w="2552" w:type="dxa"/>
            <w:vAlign w:val="center"/>
          </w:tcPr>
          <w:p w14:paraId="6BF08F60" w14:textId="77777777" w:rsidR="00341FBD" w:rsidRPr="002B0300" w:rsidRDefault="00341FBD" w:rsidP="00BC1E48">
            <w:pPr>
              <w:ind w:right="176"/>
              <w:rPr>
                <w:rFonts w:cstheme="minorHAnsi"/>
                <w:b/>
              </w:rPr>
            </w:pPr>
            <w:r w:rsidRPr="002B0300">
              <w:rPr>
                <w:rFonts w:cstheme="minorHAnsi"/>
                <w:b/>
              </w:rPr>
              <w:t>Leadership and management</w:t>
            </w:r>
          </w:p>
        </w:tc>
        <w:tc>
          <w:tcPr>
            <w:tcW w:w="8080" w:type="dxa"/>
          </w:tcPr>
          <w:p w14:paraId="06B954E2" w14:textId="77777777" w:rsidR="00341FBD" w:rsidRPr="002B0300" w:rsidRDefault="00341FBD" w:rsidP="00BC1E48">
            <w:pPr>
              <w:pStyle w:val="NoSpacing"/>
              <w:rPr>
                <w:rFonts w:cstheme="minorHAnsi"/>
                <w:b/>
              </w:rPr>
            </w:pPr>
            <w:r w:rsidRPr="002B0300">
              <w:rPr>
                <w:rFonts w:cstheme="minorHAnsi"/>
                <w:b/>
              </w:rPr>
              <w:t>Essential</w:t>
            </w:r>
          </w:p>
          <w:p w14:paraId="0EFA1116"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 xml:space="preserve">Ability to manage, motivate, support and inspire trust in others </w:t>
            </w:r>
          </w:p>
          <w:p w14:paraId="2A6E2833"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Ability to work as part of a team</w:t>
            </w:r>
          </w:p>
          <w:p w14:paraId="5F08F0A3"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Ability to formulate, monitor, evaluate and review plans and policies</w:t>
            </w:r>
          </w:p>
          <w:p w14:paraId="75047B52"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Ability to confront and resolve problems</w:t>
            </w:r>
          </w:p>
          <w:p w14:paraId="47FBFE63"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Ability to innovate and manage change</w:t>
            </w:r>
          </w:p>
          <w:p w14:paraId="295AF0B6" w14:textId="77777777" w:rsidR="00341FBD" w:rsidRPr="002B0300" w:rsidRDefault="00341FBD" w:rsidP="00BC1E48">
            <w:pPr>
              <w:pStyle w:val="NoSpacing"/>
              <w:rPr>
                <w:rFonts w:cstheme="minorHAnsi"/>
              </w:rPr>
            </w:pPr>
          </w:p>
        </w:tc>
      </w:tr>
      <w:tr w:rsidR="00341FBD" w:rsidRPr="002B0300" w14:paraId="74F101E8" w14:textId="77777777" w:rsidTr="00BC1E48">
        <w:tc>
          <w:tcPr>
            <w:tcW w:w="2552" w:type="dxa"/>
            <w:vAlign w:val="center"/>
          </w:tcPr>
          <w:p w14:paraId="15B6810E" w14:textId="77777777" w:rsidR="00341FBD" w:rsidRPr="002B0300" w:rsidRDefault="00341FBD" w:rsidP="00BC1E48">
            <w:pPr>
              <w:ind w:right="176"/>
              <w:rPr>
                <w:rFonts w:cstheme="minorHAnsi"/>
                <w:b/>
              </w:rPr>
            </w:pPr>
            <w:r w:rsidRPr="002B0300">
              <w:rPr>
                <w:rFonts w:cstheme="minorHAnsi"/>
                <w:b/>
              </w:rPr>
              <w:t>Others</w:t>
            </w:r>
          </w:p>
        </w:tc>
        <w:tc>
          <w:tcPr>
            <w:tcW w:w="8080" w:type="dxa"/>
          </w:tcPr>
          <w:p w14:paraId="1581AAD7" w14:textId="77777777" w:rsidR="00341FBD" w:rsidRPr="002B0300" w:rsidRDefault="00341FBD" w:rsidP="00BC1E48">
            <w:pPr>
              <w:pStyle w:val="NoSpacing"/>
              <w:rPr>
                <w:rFonts w:cstheme="minorHAnsi"/>
                <w:b/>
              </w:rPr>
            </w:pPr>
            <w:r w:rsidRPr="002B0300">
              <w:rPr>
                <w:rFonts w:cstheme="minorHAnsi"/>
                <w:b/>
              </w:rPr>
              <w:t>Essential</w:t>
            </w:r>
          </w:p>
          <w:p w14:paraId="2A83A8CA"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A passionate commitment to develop the best in young people</w:t>
            </w:r>
          </w:p>
          <w:p w14:paraId="17EF0715"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A commitment to further training and a willingness to participate in the relevant CPD</w:t>
            </w:r>
          </w:p>
          <w:p w14:paraId="47EF5EDC"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Willingness to be engaged in partnership and community activities</w:t>
            </w:r>
          </w:p>
          <w:p w14:paraId="4516FA89"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 xml:space="preserve">Commitment to the aims and ethos of the Academy, Trust and Teaching School </w:t>
            </w:r>
          </w:p>
          <w:p w14:paraId="1D9620BB" w14:textId="77777777" w:rsidR="00341FBD" w:rsidRPr="002B0300" w:rsidRDefault="00341FBD" w:rsidP="00341FBD">
            <w:pPr>
              <w:pStyle w:val="NoSpacing"/>
              <w:numPr>
                <w:ilvl w:val="0"/>
                <w:numId w:val="27"/>
              </w:numPr>
              <w:ind w:left="216" w:hanging="216"/>
              <w:rPr>
                <w:rFonts w:cstheme="minorHAnsi"/>
              </w:rPr>
            </w:pPr>
            <w:r w:rsidRPr="002B0300">
              <w:rPr>
                <w:rFonts w:cstheme="minorHAnsi"/>
              </w:rPr>
              <w:t>A positive approach to challenges, which seek solutions to problems and addresses difficulties with cheerfulness and good humour</w:t>
            </w:r>
          </w:p>
          <w:p w14:paraId="237259F0" w14:textId="77777777" w:rsidR="00341FBD" w:rsidRPr="002B0300" w:rsidRDefault="00341FBD" w:rsidP="00BC1E48">
            <w:pPr>
              <w:pStyle w:val="NoSpacing"/>
              <w:rPr>
                <w:rFonts w:cstheme="minorHAnsi"/>
              </w:rPr>
            </w:pPr>
          </w:p>
        </w:tc>
      </w:tr>
    </w:tbl>
    <w:p w14:paraId="5CE32A8C" w14:textId="77777777" w:rsidR="00B01308" w:rsidRPr="008250FD" w:rsidRDefault="008250FD" w:rsidP="008250FD">
      <w:pPr>
        <w:tabs>
          <w:tab w:val="left" w:pos="1740"/>
        </w:tabs>
        <w:rPr>
          <w:rFonts w:ascii="Arial" w:hAnsi="Arial" w:cs="Arial"/>
        </w:rPr>
      </w:pPr>
      <w:r>
        <w:rPr>
          <w:rFonts w:ascii="Arial" w:hAnsi="Arial" w:cs="Arial"/>
        </w:rPr>
        <w:tab/>
      </w:r>
    </w:p>
    <w:sectPr w:rsidR="00B01308" w:rsidRPr="008250FD" w:rsidSect="004F2A2E">
      <w:footerReference w:type="default" r:id="rId23"/>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9E38" w14:textId="77777777" w:rsidR="00EA47B1" w:rsidRDefault="00EA47B1" w:rsidP="00A7356D">
      <w:pPr>
        <w:spacing w:after="0" w:line="240" w:lineRule="auto"/>
      </w:pPr>
      <w:r>
        <w:separator/>
      </w:r>
    </w:p>
  </w:endnote>
  <w:endnote w:type="continuationSeparator" w:id="0">
    <w:p w14:paraId="2FF16BA1" w14:textId="77777777" w:rsidR="00EA47B1" w:rsidRDefault="00EA47B1"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60ED"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090CC5CF" wp14:editId="4A0D59DC">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7D3D2795" w14:textId="77777777"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341FBD">
                              <w:rPr>
                                <w:color w:val="FFFFFF" w:themeColor="background1"/>
                              </w:rPr>
                              <w:t xml:space="preserve"> SUF</w:t>
                            </w:r>
                            <w:r w:rsidR="00902CFB">
                              <w:rPr>
                                <w:color w:val="FFFFFF" w:themeColor="background1"/>
                              </w:rPr>
                              <w:t xml:space="preserve"> </w:t>
                            </w:r>
                            <w:r w:rsidR="00CB51A3">
                              <w:rPr>
                                <w:color w:val="FFFFFF" w:themeColor="background1"/>
                              </w:rPr>
                              <w:t xml:space="preserve">Date prepared: </w:t>
                            </w:r>
                            <w:r w:rsidR="00341FBD">
                              <w:rPr>
                                <w:color w:val="FFFFFF" w:themeColor="background1"/>
                              </w:rPr>
                              <w:t>0116</w:t>
                            </w:r>
                          </w:p>
                          <w:p w14:paraId="2E247717"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49AAA782"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E97671" w:rsidRPr="00E97671">
                              <w:rPr>
                                <w:noProof/>
                                <w:color w:val="FFFFFF" w:themeColor="background1"/>
                              </w:rPr>
                              <w:t>5</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CC5CF"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7D3D2795" w14:textId="77777777"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341FBD">
                        <w:rPr>
                          <w:color w:val="FFFFFF" w:themeColor="background1"/>
                        </w:rPr>
                        <w:t xml:space="preserve"> SUF</w:t>
                      </w:r>
                      <w:r w:rsidR="00902CFB">
                        <w:rPr>
                          <w:color w:val="FFFFFF" w:themeColor="background1"/>
                        </w:rPr>
                        <w:t xml:space="preserve"> </w:t>
                      </w:r>
                      <w:r w:rsidR="00CB51A3">
                        <w:rPr>
                          <w:color w:val="FFFFFF" w:themeColor="background1"/>
                        </w:rPr>
                        <w:t xml:space="preserve">Date prepared: </w:t>
                      </w:r>
                      <w:r w:rsidR="00341FBD">
                        <w:rPr>
                          <w:color w:val="FFFFFF" w:themeColor="background1"/>
                        </w:rPr>
                        <w:t>0116</w:t>
                      </w:r>
                    </w:p>
                    <w:p w14:paraId="2E247717"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49AAA782"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E97671" w:rsidRPr="00E97671">
                        <w:rPr>
                          <w:noProof/>
                          <w:color w:val="FFFFFF" w:themeColor="background1"/>
                        </w:rPr>
                        <w:t>5</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1A8A" w14:textId="77777777" w:rsidR="00EA47B1" w:rsidRDefault="00EA47B1" w:rsidP="00A7356D">
      <w:pPr>
        <w:spacing w:after="0" w:line="240" w:lineRule="auto"/>
      </w:pPr>
      <w:r>
        <w:separator/>
      </w:r>
    </w:p>
  </w:footnote>
  <w:footnote w:type="continuationSeparator" w:id="0">
    <w:p w14:paraId="6F36AEDE" w14:textId="77777777" w:rsidR="00EA47B1" w:rsidRDefault="00EA47B1"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D0838"/>
    <w:multiLevelType w:val="hybridMultilevel"/>
    <w:tmpl w:val="F2D45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9A4BE9"/>
    <w:multiLevelType w:val="hybridMultilevel"/>
    <w:tmpl w:val="EFD8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3"/>
  </w:num>
  <w:num w:numId="2">
    <w:abstractNumId w:val="9"/>
  </w:num>
  <w:num w:numId="3">
    <w:abstractNumId w:val="13"/>
  </w:num>
  <w:num w:numId="4">
    <w:abstractNumId w:val="2"/>
  </w:num>
  <w:num w:numId="5">
    <w:abstractNumId w:val="26"/>
  </w:num>
  <w:num w:numId="6">
    <w:abstractNumId w:val="17"/>
  </w:num>
  <w:num w:numId="7">
    <w:abstractNumId w:val="11"/>
  </w:num>
  <w:num w:numId="8">
    <w:abstractNumId w:val="21"/>
  </w:num>
  <w:num w:numId="9">
    <w:abstractNumId w:val="8"/>
  </w:num>
  <w:num w:numId="10">
    <w:abstractNumId w:val="10"/>
  </w:num>
  <w:num w:numId="11">
    <w:abstractNumId w:val="7"/>
  </w:num>
  <w:num w:numId="12">
    <w:abstractNumId w:val="27"/>
  </w:num>
  <w:num w:numId="13">
    <w:abstractNumId w:val="23"/>
  </w:num>
  <w:num w:numId="14">
    <w:abstractNumId w:val="4"/>
  </w:num>
  <w:num w:numId="15">
    <w:abstractNumId w:val="25"/>
  </w:num>
  <w:num w:numId="16">
    <w:abstractNumId w:val="20"/>
  </w:num>
  <w:num w:numId="17">
    <w:abstractNumId w:val="24"/>
  </w:num>
  <w:num w:numId="18">
    <w:abstractNumId w:val="12"/>
  </w:num>
  <w:num w:numId="19">
    <w:abstractNumId w:val="6"/>
  </w:num>
  <w:num w:numId="20">
    <w:abstractNumId w:val="18"/>
  </w:num>
  <w:num w:numId="21">
    <w:abstractNumId w:val="15"/>
  </w:num>
  <w:num w:numId="22">
    <w:abstractNumId w:val="14"/>
  </w:num>
  <w:num w:numId="23">
    <w:abstractNumId w:val="22"/>
  </w:num>
  <w:num w:numId="24">
    <w:abstractNumId w:val="1"/>
  </w:num>
  <w:num w:numId="25">
    <w:abstractNumId w:val="5"/>
  </w:num>
  <w:num w:numId="26">
    <w:abstractNumId w:val="0"/>
  </w:num>
  <w:num w:numId="27">
    <w:abstractNumId w:val="16"/>
  </w:num>
  <w:num w:numId="2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4393A"/>
    <w:rsid w:val="00061FFD"/>
    <w:rsid w:val="0008659D"/>
    <w:rsid w:val="000921DF"/>
    <w:rsid w:val="00097814"/>
    <w:rsid w:val="000A3B7D"/>
    <w:rsid w:val="000C719A"/>
    <w:rsid w:val="000D2BFC"/>
    <w:rsid w:val="000D53B9"/>
    <w:rsid w:val="000F08C7"/>
    <w:rsid w:val="00104DC8"/>
    <w:rsid w:val="00106099"/>
    <w:rsid w:val="001403BC"/>
    <w:rsid w:val="00147A7C"/>
    <w:rsid w:val="00153EA1"/>
    <w:rsid w:val="00192C56"/>
    <w:rsid w:val="001A35F7"/>
    <w:rsid w:val="001A51C7"/>
    <w:rsid w:val="001C5AF9"/>
    <w:rsid w:val="001E4698"/>
    <w:rsid w:val="001F2B9D"/>
    <w:rsid w:val="00217C1B"/>
    <w:rsid w:val="00220D1C"/>
    <w:rsid w:val="00222452"/>
    <w:rsid w:val="0025011A"/>
    <w:rsid w:val="002A5993"/>
    <w:rsid w:val="002B0300"/>
    <w:rsid w:val="002B2F01"/>
    <w:rsid w:val="002D7A52"/>
    <w:rsid w:val="002E2F0C"/>
    <w:rsid w:val="002E786D"/>
    <w:rsid w:val="002F1675"/>
    <w:rsid w:val="00303824"/>
    <w:rsid w:val="00320FBE"/>
    <w:rsid w:val="0033313E"/>
    <w:rsid w:val="00341FBD"/>
    <w:rsid w:val="00345EB9"/>
    <w:rsid w:val="003501E0"/>
    <w:rsid w:val="00354AD7"/>
    <w:rsid w:val="00373C37"/>
    <w:rsid w:val="00387534"/>
    <w:rsid w:val="00387F00"/>
    <w:rsid w:val="00394327"/>
    <w:rsid w:val="003A3C2D"/>
    <w:rsid w:val="003C5F59"/>
    <w:rsid w:val="003D11F0"/>
    <w:rsid w:val="003D4E8F"/>
    <w:rsid w:val="003F03BE"/>
    <w:rsid w:val="003F252D"/>
    <w:rsid w:val="003F47D2"/>
    <w:rsid w:val="00403179"/>
    <w:rsid w:val="00407A05"/>
    <w:rsid w:val="004473CF"/>
    <w:rsid w:val="00467527"/>
    <w:rsid w:val="004716E4"/>
    <w:rsid w:val="00473593"/>
    <w:rsid w:val="004A68DF"/>
    <w:rsid w:val="004D04DA"/>
    <w:rsid w:val="004D1822"/>
    <w:rsid w:val="004D5D17"/>
    <w:rsid w:val="004F0FD8"/>
    <w:rsid w:val="004F2A2E"/>
    <w:rsid w:val="004F6ABD"/>
    <w:rsid w:val="00520DDF"/>
    <w:rsid w:val="00532712"/>
    <w:rsid w:val="00557F27"/>
    <w:rsid w:val="00563E4A"/>
    <w:rsid w:val="00566D9D"/>
    <w:rsid w:val="0058106F"/>
    <w:rsid w:val="00591637"/>
    <w:rsid w:val="005A04CA"/>
    <w:rsid w:val="005A1EE4"/>
    <w:rsid w:val="005B6381"/>
    <w:rsid w:val="005B7816"/>
    <w:rsid w:val="005C0418"/>
    <w:rsid w:val="005C6DBB"/>
    <w:rsid w:val="005F2896"/>
    <w:rsid w:val="005F7C60"/>
    <w:rsid w:val="00630999"/>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95137"/>
    <w:rsid w:val="007A553E"/>
    <w:rsid w:val="007C445C"/>
    <w:rsid w:val="007C4861"/>
    <w:rsid w:val="007D2724"/>
    <w:rsid w:val="007F6F7E"/>
    <w:rsid w:val="00821134"/>
    <w:rsid w:val="008250FD"/>
    <w:rsid w:val="00857DC8"/>
    <w:rsid w:val="008600EB"/>
    <w:rsid w:val="00862687"/>
    <w:rsid w:val="00882951"/>
    <w:rsid w:val="0088373D"/>
    <w:rsid w:val="0088655A"/>
    <w:rsid w:val="008A2EDD"/>
    <w:rsid w:val="008A6515"/>
    <w:rsid w:val="008B0450"/>
    <w:rsid w:val="008D4FAD"/>
    <w:rsid w:val="008E0421"/>
    <w:rsid w:val="008F5144"/>
    <w:rsid w:val="00902CFB"/>
    <w:rsid w:val="00915A6B"/>
    <w:rsid w:val="00916F2A"/>
    <w:rsid w:val="00935D58"/>
    <w:rsid w:val="0097040A"/>
    <w:rsid w:val="009732E6"/>
    <w:rsid w:val="00985759"/>
    <w:rsid w:val="00987E30"/>
    <w:rsid w:val="00990031"/>
    <w:rsid w:val="009D2397"/>
    <w:rsid w:val="009E36A5"/>
    <w:rsid w:val="009F0986"/>
    <w:rsid w:val="009F30A5"/>
    <w:rsid w:val="00A01F31"/>
    <w:rsid w:val="00A05798"/>
    <w:rsid w:val="00A138D9"/>
    <w:rsid w:val="00A13D1B"/>
    <w:rsid w:val="00A217B5"/>
    <w:rsid w:val="00A21CB6"/>
    <w:rsid w:val="00A26B3F"/>
    <w:rsid w:val="00A54D3B"/>
    <w:rsid w:val="00A56156"/>
    <w:rsid w:val="00A7356D"/>
    <w:rsid w:val="00A84ED7"/>
    <w:rsid w:val="00AA0580"/>
    <w:rsid w:val="00AA10F5"/>
    <w:rsid w:val="00AD35C8"/>
    <w:rsid w:val="00AE318B"/>
    <w:rsid w:val="00AF3551"/>
    <w:rsid w:val="00B01308"/>
    <w:rsid w:val="00B027D9"/>
    <w:rsid w:val="00B24E7A"/>
    <w:rsid w:val="00B354A8"/>
    <w:rsid w:val="00B64F4D"/>
    <w:rsid w:val="00B852FB"/>
    <w:rsid w:val="00B87520"/>
    <w:rsid w:val="00B95C7E"/>
    <w:rsid w:val="00BA0EF4"/>
    <w:rsid w:val="00BA3930"/>
    <w:rsid w:val="00BD6937"/>
    <w:rsid w:val="00BF0115"/>
    <w:rsid w:val="00C15F0B"/>
    <w:rsid w:val="00C1609B"/>
    <w:rsid w:val="00C2766B"/>
    <w:rsid w:val="00C3766D"/>
    <w:rsid w:val="00C448DB"/>
    <w:rsid w:val="00C8548F"/>
    <w:rsid w:val="00C94D81"/>
    <w:rsid w:val="00C95FD7"/>
    <w:rsid w:val="00CA0799"/>
    <w:rsid w:val="00CB51A3"/>
    <w:rsid w:val="00CC0A12"/>
    <w:rsid w:val="00CC20DC"/>
    <w:rsid w:val="00CE3221"/>
    <w:rsid w:val="00D012FF"/>
    <w:rsid w:val="00D20362"/>
    <w:rsid w:val="00D30416"/>
    <w:rsid w:val="00D32B90"/>
    <w:rsid w:val="00D32FD2"/>
    <w:rsid w:val="00D349F1"/>
    <w:rsid w:val="00DD491C"/>
    <w:rsid w:val="00DD5984"/>
    <w:rsid w:val="00DF0456"/>
    <w:rsid w:val="00E018A7"/>
    <w:rsid w:val="00E107F7"/>
    <w:rsid w:val="00E11534"/>
    <w:rsid w:val="00E2756C"/>
    <w:rsid w:val="00E3162E"/>
    <w:rsid w:val="00E34BCA"/>
    <w:rsid w:val="00E645CE"/>
    <w:rsid w:val="00E76B81"/>
    <w:rsid w:val="00E80A79"/>
    <w:rsid w:val="00E90D4D"/>
    <w:rsid w:val="00E91A87"/>
    <w:rsid w:val="00E97671"/>
    <w:rsid w:val="00EA47B1"/>
    <w:rsid w:val="00EA5E5F"/>
    <w:rsid w:val="00EC7B6D"/>
    <w:rsid w:val="00F07BFF"/>
    <w:rsid w:val="00F27B11"/>
    <w:rsid w:val="00F4073C"/>
    <w:rsid w:val="00F476D7"/>
    <w:rsid w:val="00F70C70"/>
    <w:rsid w:val="00F722DF"/>
    <w:rsid w:val="00F73155"/>
    <w:rsid w:val="00F77F91"/>
    <w:rsid w:val="00F8133F"/>
    <w:rsid w:val="00F85EE3"/>
    <w:rsid w:val="00F87441"/>
    <w:rsid w:val="00F91457"/>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CC181"/>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hyperlink" Target="mailto:Riasheridan@deantrustrosebridge.co.uk"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eantrust.co.uk/recruit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mailto:Riasheridan@deantrusrosebridge.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https://www.thedeantrust.co.uk/recruitment/"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E62C-9F7E-4CF7-A043-BB48657F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Ria Sheridan</cp:lastModifiedBy>
  <cp:revision>4</cp:revision>
  <cp:lastPrinted>2018-03-06T14:30:00Z</cp:lastPrinted>
  <dcterms:created xsi:type="dcterms:W3CDTF">2024-03-27T08:21:00Z</dcterms:created>
  <dcterms:modified xsi:type="dcterms:W3CDTF">2024-03-27T09:08:00Z</dcterms:modified>
</cp:coreProperties>
</file>