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448" w:type="dxa"/>
        <w:tblInd w:w="14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15" w:type="dxa"/>
          <w:left w:w="72" w:type="dxa"/>
          <w:right w:w="72" w:type="dxa"/>
        </w:tblCellMar>
        <w:tblLook w:val="01E0" w:firstRow="1" w:lastRow="1" w:firstColumn="1" w:lastColumn="1" w:noHBand="0" w:noVBand="0"/>
      </w:tblPr>
      <w:tblGrid>
        <w:gridCol w:w="3360"/>
        <w:gridCol w:w="11088"/>
      </w:tblGrid>
      <w:tr w:rsidR="00C81064" w14:paraId="7AEB64BA" w14:textId="77777777" w:rsidTr="183B1FB5">
        <w:tc>
          <w:tcPr>
            <w:tcW w:w="14448" w:type="dxa"/>
            <w:gridSpan w:val="2"/>
            <w:tcBorders>
              <w:bottom w:val="nil"/>
            </w:tcBorders>
            <w:shd w:val="clear" w:color="auto" w:fill="F3F3F3"/>
          </w:tcPr>
          <w:p w14:paraId="2A92E7A5" w14:textId="77777777" w:rsidR="00C81064" w:rsidRDefault="00C81064" w:rsidP="00D76844">
            <w:pPr>
              <w:pStyle w:val="Title"/>
            </w:pPr>
            <w:bookmarkStart w:id="0" w:name="StartPosnPrint"/>
            <w:bookmarkEnd w:id="0"/>
            <w:r>
              <w:t>Job description</w:t>
            </w:r>
          </w:p>
        </w:tc>
      </w:tr>
      <w:tr w:rsidR="00C81064" w14:paraId="1D5EF065" w14:textId="77777777" w:rsidTr="183B1FB5">
        <w:tc>
          <w:tcPr>
            <w:tcW w:w="14448" w:type="dxa"/>
            <w:gridSpan w:val="2"/>
            <w:tcBorders>
              <w:top w:val="nil"/>
            </w:tcBorders>
            <w:shd w:val="clear" w:color="auto" w:fill="F3F3F3"/>
          </w:tcPr>
          <w:p w14:paraId="77D9254F" w14:textId="71D632D6" w:rsidR="00C81064" w:rsidRPr="001C6320" w:rsidRDefault="47659798" w:rsidP="301881E8">
            <w:pPr>
              <w:pStyle w:val="Tabletext"/>
            </w:pPr>
            <w:r w:rsidRPr="301881E8">
              <w:rPr>
                <w:rFonts w:eastAsia="Calibri" w:cs="Calibri"/>
                <w:b/>
                <w:bCs/>
                <w:szCs w:val="22"/>
              </w:rPr>
              <w:t>Education for the 21st Century is committed to safeguarding and promoting the welfare of young people and expects all staff and volunteers to share this commitment. All offers of employment are subject to an Enhanced DBS check and where applicable, a prohibition from teaching check will be completed for all applicants. Education for the 21st Century is fully committed to equality and to valuing diversity as an employer and a provider of education.</w:t>
            </w:r>
          </w:p>
        </w:tc>
      </w:tr>
      <w:tr w:rsidR="00C81064" w:rsidRPr="000445F4" w14:paraId="33B3F042" w14:textId="77777777" w:rsidTr="183B1FB5">
        <w:tc>
          <w:tcPr>
            <w:tcW w:w="3360" w:type="dxa"/>
            <w:shd w:val="clear" w:color="auto" w:fill="auto"/>
            <w:vAlign w:val="center"/>
          </w:tcPr>
          <w:p w14:paraId="37E86ED4" w14:textId="77777777" w:rsidR="00C81064" w:rsidRPr="000445F4" w:rsidRDefault="00C81064" w:rsidP="00D76844">
            <w:pPr>
              <w:pStyle w:val="TableHeading"/>
              <w:rPr>
                <w:rFonts w:asciiTheme="minorHAnsi" w:hAnsiTheme="minorHAnsi" w:cstheme="minorHAnsi"/>
                <w:sz w:val="22"/>
                <w:szCs w:val="22"/>
              </w:rPr>
            </w:pPr>
            <w:r w:rsidRPr="000445F4">
              <w:rPr>
                <w:rFonts w:asciiTheme="minorHAnsi" w:hAnsiTheme="minorHAnsi" w:cstheme="minorHAnsi"/>
                <w:sz w:val="22"/>
                <w:szCs w:val="22"/>
              </w:rPr>
              <w:t>Summary of the role:</w:t>
            </w:r>
          </w:p>
        </w:tc>
        <w:tc>
          <w:tcPr>
            <w:tcW w:w="11088" w:type="dxa"/>
            <w:shd w:val="clear" w:color="auto" w:fill="auto"/>
          </w:tcPr>
          <w:p w14:paraId="79B3DBA5" w14:textId="5E9A69E1" w:rsidR="00012C03" w:rsidRPr="000445F4" w:rsidRDefault="00FD2947" w:rsidP="00012C03">
            <w:pPr>
              <w:suppressAutoHyphens/>
              <w:autoSpaceDN w:val="0"/>
              <w:spacing w:after="0"/>
              <w:textAlignment w:val="baseline"/>
              <w:rPr>
                <w:rFonts w:asciiTheme="minorHAnsi" w:hAnsiTheme="minorHAnsi" w:cstheme="minorHAnsi"/>
                <w:b/>
                <w:bCs/>
                <w:szCs w:val="22"/>
              </w:rPr>
            </w:pPr>
            <w:r>
              <w:rPr>
                <w:rFonts w:asciiTheme="minorHAnsi" w:hAnsiTheme="minorHAnsi" w:cstheme="minorHAnsi"/>
                <w:b/>
                <w:bCs/>
                <w:szCs w:val="22"/>
              </w:rPr>
              <w:t>Head of Department / Subject</w:t>
            </w:r>
          </w:p>
          <w:p w14:paraId="08150F8C" w14:textId="77777777" w:rsidR="00D81651" w:rsidRPr="000445F4" w:rsidRDefault="00D81651" w:rsidP="00012C03">
            <w:pPr>
              <w:suppressAutoHyphens/>
              <w:autoSpaceDN w:val="0"/>
              <w:spacing w:after="0"/>
              <w:textAlignment w:val="baseline"/>
              <w:rPr>
                <w:rFonts w:asciiTheme="minorHAnsi" w:hAnsiTheme="minorHAnsi" w:cstheme="minorHAnsi"/>
                <w:b/>
                <w:bCs/>
                <w:szCs w:val="22"/>
              </w:rPr>
            </w:pPr>
          </w:p>
          <w:p w14:paraId="672A6659" w14:textId="7ECD861B" w:rsidR="00B0208C" w:rsidRPr="00FD2947" w:rsidRDefault="00FD2947" w:rsidP="00FD2947">
            <w:pPr>
              <w:ind w:left="-5" w:right="3"/>
            </w:pPr>
            <w:r>
              <w:t>To provide professional leadership and management for a curriculum area to secure high quality teaching, effective use of resources and improved standards of learning and achievement for all students.</w:t>
            </w:r>
          </w:p>
        </w:tc>
      </w:tr>
      <w:tr w:rsidR="00C81064" w:rsidRPr="000445F4" w14:paraId="3D0670E7" w14:textId="77777777" w:rsidTr="183B1FB5">
        <w:tc>
          <w:tcPr>
            <w:tcW w:w="3360" w:type="dxa"/>
            <w:tcBorders>
              <w:bottom w:val="single" w:sz="4" w:space="0" w:color="808080" w:themeColor="background1" w:themeShade="80"/>
            </w:tcBorders>
            <w:shd w:val="clear" w:color="auto" w:fill="auto"/>
            <w:vAlign w:val="center"/>
          </w:tcPr>
          <w:p w14:paraId="57D2B682" w14:textId="77777777" w:rsidR="00C81064" w:rsidRPr="000445F4" w:rsidRDefault="00C81064" w:rsidP="00D76844">
            <w:pPr>
              <w:pStyle w:val="TableHeading"/>
              <w:rPr>
                <w:rFonts w:asciiTheme="minorHAnsi" w:hAnsiTheme="minorHAnsi" w:cstheme="minorHAnsi"/>
                <w:sz w:val="22"/>
                <w:szCs w:val="22"/>
              </w:rPr>
            </w:pPr>
            <w:r w:rsidRPr="000445F4">
              <w:rPr>
                <w:rFonts w:asciiTheme="minorHAnsi" w:hAnsiTheme="minorHAnsi" w:cstheme="minorHAnsi"/>
                <w:sz w:val="22"/>
                <w:szCs w:val="22"/>
              </w:rPr>
              <w:t>Line management responsibility for</w:t>
            </w:r>
          </w:p>
        </w:tc>
        <w:tc>
          <w:tcPr>
            <w:tcW w:w="11088" w:type="dxa"/>
            <w:tcBorders>
              <w:bottom w:val="single" w:sz="4" w:space="0" w:color="808080" w:themeColor="background1" w:themeShade="80"/>
            </w:tcBorders>
            <w:shd w:val="clear" w:color="auto" w:fill="auto"/>
          </w:tcPr>
          <w:p w14:paraId="0A37501D" w14:textId="734C13AA" w:rsidR="00C81064" w:rsidRPr="000445F4" w:rsidRDefault="00FD2947" w:rsidP="00D76844">
            <w:pPr>
              <w:pStyle w:val="Tabletext"/>
              <w:rPr>
                <w:rFonts w:asciiTheme="minorHAnsi" w:hAnsiTheme="minorHAnsi" w:cstheme="minorHAnsi"/>
                <w:szCs w:val="22"/>
              </w:rPr>
            </w:pPr>
            <w:r>
              <w:rPr>
                <w:rFonts w:asciiTheme="minorHAnsi" w:hAnsiTheme="minorHAnsi" w:cstheme="minorHAnsi"/>
                <w:szCs w:val="22"/>
              </w:rPr>
              <w:t>Staff within Department (more than 4)</w:t>
            </w:r>
          </w:p>
        </w:tc>
      </w:tr>
      <w:tr w:rsidR="00C81064" w:rsidRPr="000445F4" w14:paraId="5DAB6C7B" w14:textId="77777777" w:rsidTr="183B1FB5">
        <w:tc>
          <w:tcPr>
            <w:tcW w:w="3360" w:type="dxa"/>
            <w:shd w:val="clear" w:color="auto" w:fill="F3F3F3"/>
            <w:vAlign w:val="center"/>
          </w:tcPr>
          <w:p w14:paraId="02EB378F" w14:textId="77777777" w:rsidR="00C81064" w:rsidRPr="000445F4" w:rsidRDefault="00C81064" w:rsidP="00D76844">
            <w:pPr>
              <w:pStyle w:val="Singlespaced"/>
              <w:rPr>
                <w:rFonts w:asciiTheme="minorHAnsi" w:hAnsiTheme="minorHAnsi" w:cstheme="minorHAnsi"/>
              </w:rPr>
            </w:pPr>
          </w:p>
        </w:tc>
        <w:tc>
          <w:tcPr>
            <w:tcW w:w="11088" w:type="dxa"/>
            <w:shd w:val="clear" w:color="auto" w:fill="F3F3F3"/>
          </w:tcPr>
          <w:p w14:paraId="6A05A809" w14:textId="77777777" w:rsidR="00C81064" w:rsidRPr="000445F4" w:rsidRDefault="00C81064" w:rsidP="00D76844">
            <w:pPr>
              <w:pStyle w:val="Singlespaced"/>
              <w:rPr>
                <w:rFonts w:asciiTheme="minorHAnsi" w:hAnsiTheme="minorHAnsi" w:cstheme="minorHAnsi"/>
              </w:rPr>
            </w:pPr>
          </w:p>
        </w:tc>
      </w:tr>
      <w:tr w:rsidR="00C81064" w:rsidRPr="000445F4" w14:paraId="797C86B2" w14:textId="77777777" w:rsidTr="183B1FB5">
        <w:tc>
          <w:tcPr>
            <w:tcW w:w="3360" w:type="dxa"/>
            <w:shd w:val="clear" w:color="auto" w:fill="auto"/>
            <w:vAlign w:val="center"/>
          </w:tcPr>
          <w:p w14:paraId="008C5062" w14:textId="77777777" w:rsidR="00C81064" w:rsidRPr="000445F4" w:rsidRDefault="00C81064" w:rsidP="00D76844">
            <w:pPr>
              <w:pStyle w:val="TableHeading"/>
              <w:rPr>
                <w:rFonts w:asciiTheme="minorHAnsi" w:hAnsiTheme="minorHAnsi" w:cstheme="minorHAnsi"/>
                <w:sz w:val="22"/>
                <w:szCs w:val="22"/>
              </w:rPr>
            </w:pPr>
            <w:r w:rsidRPr="000445F4">
              <w:rPr>
                <w:rFonts w:asciiTheme="minorHAnsi" w:hAnsiTheme="minorHAnsi" w:cstheme="minorHAnsi"/>
                <w:sz w:val="22"/>
                <w:szCs w:val="22"/>
              </w:rPr>
              <w:t>Main duties and responsibilities:</w:t>
            </w:r>
          </w:p>
        </w:tc>
        <w:tc>
          <w:tcPr>
            <w:tcW w:w="11088" w:type="dxa"/>
            <w:shd w:val="clear" w:color="auto" w:fill="auto"/>
          </w:tcPr>
          <w:p w14:paraId="38081513" w14:textId="77777777" w:rsidR="00166BAD" w:rsidRDefault="00166BAD" w:rsidP="00166BAD">
            <w:pPr>
              <w:pStyle w:val="Heading1"/>
              <w:tabs>
                <w:tab w:val="center" w:pos="3123"/>
              </w:tabs>
              <w:spacing w:after="0"/>
              <w:ind w:left="-15"/>
            </w:pPr>
            <w:r>
              <w:t>Strategic direction and development of the subject</w:t>
            </w:r>
            <w:r>
              <w:rPr>
                <w:i/>
              </w:rPr>
              <w:t xml:space="preserve"> </w:t>
            </w:r>
          </w:p>
          <w:p w14:paraId="291D4369" w14:textId="77777777" w:rsidR="00166BAD" w:rsidRDefault="00166BAD" w:rsidP="00166BAD">
            <w:pPr>
              <w:spacing w:after="32" w:line="259" w:lineRule="auto"/>
            </w:pPr>
            <w:r>
              <w:t xml:space="preserve"> </w:t>
            </w:r>
          </w:p>
          <w:p w14:paraId="62AFCDE3" w14:textId="77777777" w:rsidR="00166BAD" w:rsidRDefault="00166BAD" w:rsidP="00166BAD">
            <w:pPr>
              <w:spacing w:after="42"/>
              <w:ind w:left="-5" w:right="3"/>
            </w:pPr>
            <w:r>
              <w:t xml:space="preserve">Within the context of the school’s aims and objectives, Head of Subjects develop and implement subject policies, plans, targets, and practices </w:t>
            </w:r>
          </w:p>
          <w:p w14:paraId="0D7A66E4" w14:textId="77777777" w:rsidR="00166BAD" w:rsidRDefault="00166BAD" w:rsidP="00166BAD">
            <w:pPr>
              <w:numPr>
                <w:ilvl w:val="0"/>
                <w:numId w:val="25"/>
              </w:numPr>
              <w:spacing w:after="4" w:line="250" w:lineRule="auto"/>
              <w:ind w:right="3" w:hanging="360"/>
            </w:pPr>
            <w:r>
              <w:t xml:space="preserve">develop and implement policies for the subject which reflect the school’s commitment to high achievement and effective teaching and learning </w:t>
            </w:r>
          </w:p>
          <w:p w14:paraId="2BCA021C" w14:textId="77777777" w:rsidR="00166BAD" w:rsidRDefault="00166BAD" w:rsidP="00166BAD">
            <w:pPr>
              <w:numPr>
                <w:ilvl w:val="0"/>
                <w:numId w:val="25"/>
              </w:numPr>
              <w:spacing w:after="4" w:line="250" w:lineRule="auto"/>
              <w:ind w:right="3" w:hanging="360"/>
            </w:pPr>
            <w:r>
              <w:t xml:space="preserve">make contributions to whole school strategic direction and development </w:t>
            </w:r>
          </w:p>
          <w:p w14:paraId="7FBFB85F" w14:textId="77777777" w:rsidR="00166BAD" w:rsidRDefault="00166BAD" w:rsidP="00166BAD">
            <w:pPr>
              <w:numPr>
                <w:ilvl w:val="0"/>
                <w:numId w:val="25"/>
              </w:numPr>
              <w:spacing w:after="4" w:line="250" w:lineRule="auto"/>
              <w:ind w:right="3" w:hanging="360"/>
            </w:pPr>
            <w:r>
              <w:t xml:space="preserve">create a climate which enables other staff to maintain positive attitudes to the subject and confidence in teaching it </w:t>
            </w:r>
          </w:p>
          <w:p w14:paraId="79110A4C" w14:textId="77777777" w:rsidR="00166BAD" w:rsidRDefault="00166BAD" w:rsidP="00166BAD">
            <w:pPr>
              <w:numPr>
                <w:ilvl w:val="0"/>
                <w:numId w:val="25"/>
              </w:numPr>
              <w:spacing w:after="4" w:line="250" w:lineRule="auto"/>
              <w:ind w:right="3" w:hanging="360"/>
            </w:pPr>
            <w:r>
              <w:t xml:space="preserve">establish a clear, shared understanding of the importance and role of the subject in contributing to students’ spiritual, moral, cultural, intellectual, and physical development, and in preparing students for the opportunities, responsibilities, and experiences of adult life </w:t>
            </w:r>
          </w:p>
          <w:p w14:paraId="1DC4F422" w14:textId="77777777" w:rsidR="00166BAD" w:rsidRDefault="00166BAD" w:rsidP="00166BAD">
            <w:pPr>
              <w:numPr>
                <w:ilvl w:val="0"/>
                <w:numId w:val="25"/>
              </w:numPr>
              <w:spacing w:after="4" w:line="250" w:lineRule="auto"/>
              <w:ind w:right="3" w:hanging="360"/>
            </w:pPr>
            <w:r>
              <w:t xml:space="preserve">use data effectively to identify students who are underachieving and, where necessary, create and implement effective plans of action to support those students </w:t>
            </w:r>
          </w:p>
          <w:p w14:paraId="27D66CD5" w14:textId="77777777" w:rsidR="00166BAD" w:rsidRDefault="00166BAD" w:rsidP="00166BAD">
            <w:pPr>
              <w:numPr>
                <w:ilvl w:val="0"/>
                <w:numId w:val="25"/>
              </w:numPr>
              <w:spacing w:after="4" w:line="250" w:lineRule="auto"/>
              <w:ind w:right="3" w:hanging="360"/>
            </w:pPr>
            <w:r>
              <w:lastRenderedPageBreak/>
              <w:t xml:space="preserve">analyse and interpret relevant national, local, and school data, plus research and inspection evidence, in to inform policies, practices, expectations, targets and teaching methods </w:t>
            </w:r>
          </w:p>
          <w:p w14:paraId="6819EEDC" w14:textId="77777777" w:rsidR="00166BAD" w:rsidRDefault="00166BAD" w:rsidP="00166BAD">
            <w:pPr>
              <w:numPr>
                <w:ilvl w:val="0"/>
                <w:numId w:val="25"/>
              </w:numPr>
              <w:spacing w:after="4" w:line="250" w:lineRule="auto"/>
              <w:ind w:right="3" w:hanging="360"/>
            </w:pPr>
            <w:r>
              <w:t xml:space="preserve">establish and develop curriculum in line with short-, medium- and long-term plans for the development and resourcing of the subject, which: </w:t>
            </w:r>
          </w:p>
          <w:p w14:paraId="45ED52B3" w14:textId="77777777" w:rsidR="00166BAD" w:rsidRDefault="00166BAD" w:rsidP="00166BAD">
            <w:pPr>
              <w:tabs>
                <w:tab w:val="center" w:pos="415"/>
                <w:tab w:val="center" w:pos="3655"/>
              </w:tabs>
            </w:pPr>
            <w:r>
              <w:rPr>
                <w:rFonts w:eastAsia="Calibri" w:cs="Calibri"/>
              </w:rPr>
              <w:tab/>
            </w:r>
            <w:r>
              <w:rPr>
                <w:rFonts w:ascii="Segoe UI Symbol" w:eastAsia="Segoe UI Symbol" w:hAnsi="Segoe UI Symbol" w:cs="Segoe UI Symbol"/>
              </w:rPr>
              <w:t>−</w:t>
            </w:r>
            <w:r>
              <w:t xml:space="preserve"> </w:t>
            </w:r>
            <w:r>
              <w:tab/>
              <w:t xml:space="preserve">contribute to whole school aims, objectives, policies, and practices  </w:t>
            </w:r>
          </w:p>
          <w:p w14:paraId="3C8A82A1" w14:textId="77777777" w:rsidR="00166BAD" w:rsidRDefault="00166BAD" w:rsidP="00166BAD">
            <w:pPr>
              <w:spacing w:after="36"/>
              <w:ind w:left="720" w:right="3" w:hanging="360"/>
            </w:pPr>
            <w:r>
              <w:rPr>
                <w:rFonts w:ascii="Segoe UI Symbol" w:eastAsia="Segoe UI Symbol" w:hAnsi="Segoe UI Symbol" w:cs="Segoe UI Symbol"/>
              </w:rPr>
              <w:t>−</w:t>
            </w:r>
            <w:r>
              <w:t xml:space="preserve"> </w:t>
            </w:r>
            <w:r>
              <w:tab/>
              <w:t xml:space="preserve">are based on a range of comparative information and evidence, including in relation to the prior attainment of students and the results of any other tests used by the school </w:t>
            </w:r>
          </w:p>
          <w:p w14:paraId="28C24005" w14:textId="77777777" w:rsidR="00166BAD" w:rsidRDefault="00166BAD" w:rsidP="00166BAD">
            <w:pPr>
              <w:tabs>
                <w:tab w:val="center" w:pos="415"/>
                <w:tab w:val="center" w:pos="3829"/>
              </w:tabs>
            </w:pPr>
            <w:r>
              <w:rPr>
                <w:rFonts w:eastAsia="Calibri" w:cs="Calibri"/>
              </w:rPr>
              <w:tab/>
            </w:r>
            <w:r>
              <w:rPr>
                <w:rFonts w:ascii="Segoe UI Symbol" w:eastAsia="Segoe UI Symbol" w:hAnsi="Segoe UI Symbol" w:cs="Segoe UI Symbol"/>
              </w:rPr>
              <w:t>−</w:t>
            </w:r>
            <w:r>
              <w:t xml:space="preserve"> </w:t>
            </w:r>
            <w:r>
              <w:tab/>
              <w:t xml:space="preserve">identify realistic and challenging targets for improvement in the subject </w:t>
            </w:r>
          </w:p>
          <w:p w14:paraId="3F1EB803" w14:textId="77777777" w:rsidR="00166BAD" w:rsidRDefault="00166BAD" w:rsidP="00166BAD">
            <w:pPr>
              <w:tabs>
                <w:tab w:val="center" w:pos="415"/>
                <w:tab w:val="center" w:pos="3752"/>
              </w:tabs>
            </w:pPr>
            <w:r>
              <w:rPr>
                <w:rFonts w:eastAsia="Calibri" w:cs="Calibri"/>
              </w:rPr>
              <w:tab/>
            </w:r>
            <w:r>
              <w:rPr>
                <w:rFonts w:ascii="Segoe UI Symbol" w:eastAsia="Segoe UI Symbol" w:hAnsi="Segoe UI Symbol" w:cs="Segoe UI Symbol"/>
              </w:rPr>
              <w:t>−</w:t>
            </w:r>
            <w:r>
              <w:t xml:space="preserve"> </w:t>
            </w:r>
            <w:r>
              <w:tab/>
              <w:t xml:space="preserve">are understood by all those involved in putting the plans into practice </w:t>
            </w:r>
          </w:p>
          <w:p w14:paraId="18862DC6" w14:textId="77777777" w:rsidR="00166BAD" w:rsidRDefault="00166BAD" w:rsidP="00166BAD">
            <w:pPr>
              <w:tabs>
                <w:tab w:val="center" w:pos="415"/>
                <w:tab w:val="center" w:pos="4527"/>
              </w:tabs>
            </w:pPr>
            <w:r>
              <w:rPr>
                <w:rFonts w:eastAsia="Calibri" w:cs="Calibri"/>
              </w:rPr>
              <w:tab/>
            </w:r>
            <w:r>
              <w:rPr>
                <w:rFonts w:ascii="Segoe UI Symbol" w:eastAsia="Segoe UI Symbol" w:hAnsi="Segoe UI Symbol" w:cs="Segoe UI Symbol"/>
              </w:rPr>
              <w:t>−</w:t>
            </w:r>
            <w:r>
              <w:t xml:space="preserve"> </w:t>
            </w:r>
            <w:r>
              <w:tab/>
              <w:t xml:space="preserve">are clear about action to be taken, responsibilities, timescales, and criteria for success </w:t>
            </w:r>
          </w:p>
          <w:p w14:paraId="6E96C0DF" w14:textId="77777777" w:rsidR="00166BAD" w:rsidRDefault="00166BAD" w:rsidP="00166BAD">
            <w:pPr>
              <w:numPr>
                <w:ilvl w:val="0"/>
                <w:numId w:val="25"/>
              </w:numPr>
              <w:spacing w:after="36" w:line="250" w:lineRule="auto"/>
              <w:ind w:right="3" w:hanging="360"/>
            </w:pPr>
            <w:r>
              <w:t xml:space="preserve">ensure members of the subject team are informed and party to the strategic development of the subject and role holders are managed appropriately to lead on their key areas </w:t>
            </w:r>
          </w:p>
          <w:p w14:paraId="287210D7" w14:textId="77777777" w:rsidR="00166BAD" w:rsidRDefault="00166BAD" w:rsidP="00166BAD">
            <w:pPr>
              <w:numPr>
                <w:ilvl w:val="0"/>
                <w:numId w:val="25"/>
              </w:numPr>
              <w:spacing w:after="4" w:line="250" w:lineRule="auto"/>
              <w:ind w:right="3" w:hanging="360"/>
            </w:pPr>
            <w:r>
              <w:t xml:space="preserve">monitor the progress made in achieving subject plans and targets, evaluate the impact on teaching and learning and use this analysis to inform further strategies for improvement  </w:t>
            </w:r>
          </w:p>
          <w:p w14:paraId="3AFCDC40" w14:textId="77777777" w:rsidR="00166BAD" w:rsidRDefault="00166BAD" w:rsidP="00166BAD">
            <w:pPr>
              <w:numPr>
                <w:ilvl w:val="0"/>
                <w:numId w:val="25"/>
              </w:numPr>
              <w:spacing w:after="4" w:line="250" w:lineRule="auto"/>
              <w:ind w:right="3" w:hanging="360"/>
            </w:pPr>
            <w:r>
              <w:t xml:space="preserve">prepare an annual self-review, including an analysis of public examination results, and attend a meeting with the Leadership Group to discuss. </w:t>
            </w:r>
          </w:p>
          <w:p w14:paraId="2A98FE7F" w14:textId="77777777" w:rsidR="00166BAD" w:rsidRDefault="00166BAD" w:rsidP="00166BAD">
            <w:pPr>
              <w:spacing w:after="216" w:line="259" w:lineRule="auto"/>
            </w:pPr>
            <w:r>
              <w:t xml:space="preserve"> </w:t>
            </w:r>
          </w:p>
          <w:p w14:paraId="77313339" w14:textId="27BE9920" w:rsidR="00166BAD" w:rsidRPr="00166BAD" w:rsidRDefault="00166BAD" w:rsidP="00166BAD">
            <w:pPr>
              <w:spacing w:after="216" w:line="259" w:lineRule="auto"/>
              <w:rPr>
                <w:b/>
                <w:bCs/>
              </w:rPr>
            </w:pPr>
            <w:r w:rsidRPr="00166BAD">
              <w:rPr>
                <w:b/>
                <w:bCs/>
              </w:rPr>
              <w:t xml:space="preserve">Leading and managing staff </w:t>
            </w:r>
          </w:p>
          <w:p w14:paraId="3586FD28" w14:textId="77777777" w:rsidR="00166BAD" w:rsidRDefault="00166BAD" w:rsidP="00166BAD">
            <w:pPr>
              <w:ind w:left="-5" w:right="3"/>
            </w:pPr>
            <w:r>
              <w:t xml:space="preserve">Head of Subjects provide to all those with involvement in the teaching of the subject, the support, challenge, information, and development necessary to sustain motivation and secure improvement in teaching and learning </w:t>
            </w:r>
          </w:p>
          <w:p w14:paraId="16AAAD4B" w14:textId="77777777" w:rsidR="00166BAD" w:rsidRDefault="00166BAD" w:rsidP="00166BAD">
            <w:pPr>
              <w:numPr>
                <w:ilvl w:val="0"/>
                <w:numId w:val="26"/>
              </w:numPr>
              <w:spacing w:after="4" w:line="250" w:lineRule="auto"/>
              <w:ind w:right="3" w:hanging="360"/>
            </w:pPr>
            <w:r>
              <w:t xml:space="preserve">establish clear expectations and constructive working relationships among staff involved in the subject, through teamwork and mutual support; devolving responsibilities and delegating tasks, as appropriate; evaluating practice; and developing an acceptance of accountability </w:t>
            </w:r>
          </w:p>
          <w:p w14:paraId="2CC6CDD8" w14:textId="77777777" w:rsidR="00166BAD" w:rsidRDefault="00166BAD" w:rsidP="00166BAD">
            <w:pPr>
              <w:numPr>
                <w:ilvl w:val="0"/>
                <w:numId w:val="26"/>
              </w:numPr>
              <w:spacing w:after="4" w:line="250" w:lineRule="auto"/>
              <w:ind w:right="3" w:hanging="360"/>
            </w:pPr>
            <w:r>
              <w:t xml:space="preserve">lead with the Trust and school values at the heart of everything you do </w:t>
            </w:r>
          </w:p>
          <w:p w14:paraId="61D3A8C4" w14:textId="77777777" w:rsidR="00166BAD" w:rsidRDefault="00166BAD" w:rsidP="00166BAD">
            <w:pPr>
              <w:numPr>
                <w:ilvl w:val="0"/>
                <w:numId w:val="26"/>
              </w:numPr>
              <w:spacing w:after="4" w:line="250" w:lineRule="auto"/>
              <w:ind w:right="3" w:hanging="360"/>
            </w:pPr>
            <w:r>
              <w:lastRenderedPageBreak/>
              <w:t xml:space="preserve">sustain the motivation of all staff involved in the subject </w:t>
            </w:r>
          </w:p>
          <w:p w14:paraId="0FFE441E" w14:textId="77777777" w:rsidR="00166BAD" w:rsidRDefault="00166BAD" w:rsidP="00166BAD">
            <w:pPr>
              <w:numPr>
                <w:ilvl w:val="0"/>
                <w:numId w:val="26"/>
              </w:numPr>
              <w:spacing w:after="4" w:line="250" w:lineRule="auto"/>
              <w:ind w:right="3" w:hanging="360"/>
            </w:pPr>
            <w:r>
              <w:t xml:space="preserve">organise and participate in the recruitment of subject staff  </w:t>
            </w:r>
          </w:p>
          <w:p w14:paraId="2887EF5E" w14:textId="77777777" w:rsidR="00166BAD" w:rsidRDefault="00166BAD" w:rsidP="00166BAD">
            <w:pPr>
              <w:numPr>
                <w:ilvl w:val="0"/>
                <w:numId w:val="26"/>
              </w:numPr>
              <w:spacing w:after="4" w:line="250" w:lineRule="auto"/>
              <w:ind w:right="3" w:hanging="360"/>
            </w:pPr>
            <w:r>
              <w:t xml:space="preserve">audit training needs, participate in performance management and use the process to develop the professional and personal effectiveness of staff </w:t>
            </w:r>
          </w:p>
          <w:p w14:paraId="01F6B308" w14:textId="77777777" w:rsidR="00166BAD" w:rsidRDefault="00166BAD" w:rsidP="00166BAD">
            <w:pPr>
              <w:numPr>
                <w:ilvl w:val="0"/>
                <w:numId w:val="26"/>
              </w:numPr>
              <w:spacing w:after="4" w:line="250" w:lineRule="auto"/>
              <w:ind w:right="3" w:hanging="360"/>
            </w:pPr>
            <w:r>
              <w:t xml:space="preserve">lead professional development of staff through example and support, and co-ordinate the provision of high-quality professional development in the subject area </w:t>
            </w:r>
          </w:p>
          <w:p w14:paraId="703EF120" w14:textId="77777777" w:rsidR="00166BAD" w:rsidRDefault="00166BAD" w:rsidP="00166BAD">
            <w:pPr>
              <w:numPr>
                <w:ilvl w:val="0"/>
                <w:numId w:val="26"/>
              </w:numPr>
              <w:spacing w:after="4" w:line="250" w:lineRule="auto"/>
              <w:ind w:right="3" w:hanging="360"/>
            </w:pPr>
            <w:r>
              <w:t xml:space="preserve">lead on support plans </w:t>
            </w:r>
            <w:proofErr w:type="spellStart"/>
            <w:r>
              <w:t>where</w:t>
            </w:r>
            <w:proofErr w:type="spellEnd"/>
            <w:r>
              <w:t xml:space="preserve"> required to improve performance of colleagues </w:t>
            </w:r>
          </w:p>
          <w:p w14:paraId="39B553CF" w14:textId="77777777" w:rsidR="00166BAD" w:rsidRDefault="00166BAD" w:rsidP="00166BAD">
            <w:pPr>
              <w:numPr>
                <w:ilvl w:val="0"/>
                <w:numId w:val="26"/>
              </w:numPr>
              <w:spacing w:after="4" w:line="250" w:lineRule="auto"/>
              <w:ind w:right="3" w:hanging="360"/>
            </w:pPr>
            <w:r>
              <w:t xml:space="preserve">devise a focused programme of lesson observation and use the findings to disseminate good practice </w:t>
            </w:r>
          </w:p>
          <w:p w14:paraId="7C5D0E6D" w14:textId="77777777" w:rsidR="00166BAD" w:rsidRDefault="00166BAD" w:rsidP="00166BAD">
            <w:pPr>
              <w:numPr>
                <w:ilvl w:val="0"/>
                <w:numId w:val="26"/>
              </w:numPr>
              <w:spacing w:after="15" w:line="241" w:lineRule="auto"/>
              <w:ind w:right="3" w:hanging="360"/>
            </w:pPr>
            <w:r>
              <w:t xml:space="preserve">ensure that Beginning, Teach First and Newly Qualified Teachers are appropriately trained, monitored, supported, and assessed in relation to national standards. Flag what support is required to the relevant lead where this is not happening </w:t>
            </w:r>
          </w:p>
          <w:p w14:paraId="18FF70D3" w14:textId="77777777" w:rsidR="00166BAD" w:rsidRDefault="00166BAD" w:rsidP="00166BAD">
            <w:pPr>
              <w:numPr>
                <w:ilvl w:val="0"/>
                <w:numId w:val="26"/>
              </w:numPr>
              <w:spacing w:after="4" w:line="250" w:lineRule="auto"/>
              <w:ind w:right="3" w:hanging="360"/>
            </w:pPr>
            <w:r>
              <w:t xml:space="preserve">liaise with other colleagues, on cross-curricular matters and support for students with special educational needs </w:t>
            </w:r>
          </w:p>
          <w:p w14:paraId="1A9800A2" w14:textId="77777777" w:rsidR="00166BAD" w:rsidRDefault="00166BAD" w:rsidP="00166BAD">
            <w:pPr>
              <w:numPr>
                <w:ilvl w:val="0"/>
                <w:numId w:val="26"/>
              </w:numPr>
              <w:spacing w:after="4" w:line="250" w:lineRule="auto"/>
              <w:ind w:right="3" w:hanging="360"/>
            </w:pPr>
            <w:r>
              <w:t xml:space="preserve">oversee the Curriculum Area’s presence at whole school functions </w:t>
            </w:r>
          </w:p>
          <w:p w14:paraId="545D003F" w14:textId="77777777" w:rsidR="00166BAD" w:rsidRDefault="00166BAD" w:rsidP="00166BAD">
            <w:pPr>
              <w:numPr>
                <w:ilvl w:val="0"/>
                <w:numId w:val="26"/>
              </w:numPr>
              <w:spacing w:after="4" w:line="250" w:lineRule="auto"/>
              <w:ind w:right="3" w:hanging="360"/>
            </w:pPr>
            <w:r>
              <w:t xml:space="preserve">ensure that the Leadership Group and governors are kept well informed about subject policies, plans and priorities, your success in meeting objectives and targets and subject-related professional plans Directors secure and sustain effective teaching of the subject, evaluate the quality of teaching and standards attained and set targets for improvement </w:t>
            </w:r>
          </w:p>
          <w:p w14:paraId="0EDF4FF9" w14:textId="77777777" w:rsidR="00166BAD" w:rsidRDefault="00166BAD" w:rsidP="00166BAD">
            <w:pPr>
              <w:numPr>
                <w:ilvl w:val="0"/>
                <w:numId w:val="26"/>
              </w:numPr>
              <w:spacing w:after="4" w:line="250" w:lineRule="auto"/>
              <w:ind w:right="3" w:hanging="360"/>
            </w:pPr>
            <w:r>
              <w:t xml:space="preserve">ensure curriculum coverage, continuity, and progression in the subject for all students, including those of high ability and those with special educational needs  </w:t>
            </w:r>
          </w:p>
          <w:p w14:paraId="280BCA31" w14:textId="77777777" w:rsidR="00166BAD" w:rsidRDefault="00166BAD" w:rsidP="00166BAD">
            <w:pPr>
              <w:numPr>
                <w:ilvl w:val="0"/>
                <w:numId w:val="26"/>
              </w:numPr>
              <w:spacing w:after="4" w:line="250" w:lineRule="auto"/>
              <w:ind w:right="3" w:hanging="360"/>
            </w:pPr>
            <w:r>
              <w:t xml:space="preserve">ensure that teachers are clear about the learning objectives in lessons, understand the sequence of teaching and learning in the subject, and communicate this information to students </w:t>
            </w:r>
          </w:p>
          <w:p w14:paraId="67587F42" w14:textId="77777777" w:rsidR="00166BAD" w:rsidRDefault="00166BAD" w:rsidP="00166BAD">
            <w:pPr>
              <w:numPr>
                <w:ilvl w:val="0"/>
                <w:numId w:val="26"/>
              </w:numPr>
              <w:spacing w:after="4" w:line="250" w:lineRule="auto"/>
              <w:ind w:right="3" w:hanging="360"/>
            </w:pPr>
            <w:r>
              <w:t xml:space="preserve">ensure that all teachers produce a detailed plan for every lesson, in accordance with the Eden Park High School and E21C policy </w:t>
            </w:r>
          </w:p>
          <w:p w14:paraId="4916EF6D" w14:textId="77777777" w:rsidR="00166BAD" w:rsidRDefault="00166BAD" w:rsidP="00166BAD">
            <w:pPr>
              <w:numPr>
                <w:ilvl w:val="0"/>
                <w:numId w:val="26"/>
              </w:numPr>
              <w:spacing w:after="4" w:line="250" w:lineRule="auto"/>
              <w:ind w:right="3" w:hanging="360"/>
            </w:pPr>
            <w:r>
              <w:t xml:space="preserve">provide guidance on the choice of appropriate teaching and learning methods to meet the needs of the subject and of different students </w:t>
            </w:r>
          </w:p>
          <w:p w14:paraId="0FEC0A62" w14:textId="77777777" w:rsidR="00166BAD" w:rsidRDefault="00166BAD" w:rsidP="00166BAD">
            <w:pPr>
              <w:numPr>
                <w:ilvl w:val="0"/>
                <w:numId w:val="26"/>
              </w:numPr>
              <w:spacing w:after="4" w:line="250" w:lineRule="auto"/>
              <w:ind w:right="3" w:hanging="360"/>
            </w:pPr>
            <w:r>
              <w:t xml:space="preserve">plan the most effective grouping of students to meet all needs </w:t>
            </w:r>
          </w:p>
          <w:p w14:paraId="6D5706A6" w14:textId="77777777" w:rsidR="00166BAD" w:rsidRDefault="00166BAD" w:rsidP="00166BAD">
            <w:pPr>
              <w:numPr>
                <w:ilvl w:val="0"/>
                <w:numId w:val="26"/>
              </w:numPr>
              <w:spacing w:after="4" w:line="250" w:lineRule="auto"/>
              <w:ind w:right="3" w:hanging="360"/>
            </w:pPr>
            <w:r>
              <w:t xml:space="preserve">ensure effective development of students’ literacy, numeracy, and ICT skills through the subject </w:t>
            </w:r>
          </w:p>
          <w:p w14:paraId="3EA6FF39" w14:textId="77777777" w:rsidR="00166BAD" w:rsidRDefault="00166BAD" w:rsidP="00166BAD">
            <w:pPr>
              <w:numPr>
                <w:ilvl w:val="0"/>
                <w:numId w:val="26"/>
              </w:numPr>
              <w:spacing w:after="15" w:line="241" w:lineRule="auto"/>
              <w:ind w:right="3" w:hanging="360"/>
            </w:pPr>
            <w:r>
              <w:t xml:space="preserve">establish, implement, and monitor clear policies and practices for assessing, recording, and reporting on student achievement and use this information to recognise achievement and to help students in setting targets for further improvement </w:t>
            </w:r>
          </w:p>
          <w:p w14:paraId="2799FD5C" w14:textId="77777777" w:rsidR="00166BAD" w:rsidRDefault="00166BAD" w:rsidP="00166BAD">
            <w:pPr>
              <w:numPr>
                <w:ilvl w:val="0"/>
                <w:numId w:val="26"/>
              </w:numPr>
              <w:spacing w:after="4" w:line="250" w:lineRule="auto"/>
              <w:ind w:right="3" w:hanging="360"/>
            </w:pPr>
            <w:r>
              <w:lastRenderedPageBreak/>
              <w:t xml:space="preserve">ensure consistency in the regular setting, monitoring, and marking of homework appropriate to all year and ability groups  </w:t>
            </w:r>
          </w:p>
          <w:p w14:paraId="5999691E" w14:textId="77777777" w:rsidR="00166BAD" w:rsidRDefault="00166BAD" w:rsidP="00166BAD">
            <w:pPr>
              <w:numPr>
                <w:ilvl w:val="0"/>
                <w:numId w:val="26"/>
              </w:numPr>
              <w:spacing w:after="39" w:line="250" w:lineRule="auto"/>
              <w:ind w:right="3" w:hanging="360"/>
            </w:pPr>
            <w:r>
              <w:t xml:space="preserve">through monitoring the regular setting of homework establish intervention strategies and follow-up procedures as required to embed the home learning policy. </w:t>
            </w:r>
          </w:p>
          <w:p w14:paraId="6D6294AA" w14:textId="77777777" w:rsidR="00166BAD" w:rsidRDefault="00166BAD" w:rsidP="00166BAD">
            <w:pPr>
              <w:numPr>
                <w:ilvl w:val="0"/>
                <w:numId w:val="26"/>
              </w:numPr>
              <w:spacing w:after="4" w:line="250" w:lineRule="auto"/>
              <w:ind w:right="3" w:hanging="360"/>
            </w:pPr>
            <w:r>
              <w:t xml:space="preserve">ensure that information about students’ achievements in previous classes and schools is used effectively to secure good progress in the subject </w:t>
            </w:r>
          </w:p>
          <w:p w14:paraId="79EE25C1" w14:textId="77777777" w:rsidR="00166BAD" w:rsidRDefault="00166BAD" w:rsidP="00166BAD">
            <w:pPr>
              <w:numPr>
                <w:ilvl w:val="0"/>
                <w:numId w:val="26"/>
              </w:numPr>
              <w:spacing w:after="4" w:line="250" w:lineRule="auto"/>
              <w:ind w:right="3" w:hanging="360"/>
            </w:pPr>
            <w:r>
              <w:t xml:space="preserve">set expectations and targets for staff in relation to the quality of teaching </w:t>
            </w:r>
          </w:p>
          <w:p w14:paraId="402B61D0" w14:textId="77777777" w:rsidR="00166BAD" w:rsidRDefault="00166BAD" w:rsidP="00166BAD">
            <w:pPr>
              <w:numPr>
                <w:ilvl w:val="0"/>
                <w:numId w:val="26"/>
              </w:numPr>
              <w:spacing w:after="4" w:line="250" w:lineRule="auto"/>
              <w:ind w:right="3" w:hanging="360"/>
            </w:pPr>
            <w:r>
              <w:t xml:space="preserve">set expectations and targets for staff and students in relation to examination results and evaluate progress towards these outcomes </w:t>
            </w:r>
          </w:p>
          <w:p w14:paraId="5B543669" w14:textId="77777777" w:rsidR="00166BAD" w:rsidRDefault="00166BAD" w:rsidP="00166BAD">
            <w:pPr>
              <w:numPr>
                <w:ilvl w:val="0"/>
                <w:numId w:val="26"/>
              </w:numPr>
              <w:spacing w:after="30" w:line="250" w:lineRule="auto"/>
              <w:ind w:right="3" w:hanging="360"/>
            </w:pPr>
            <w:r>
              <w:t xml:space="preserve">evaluate the teaching of the subject and use this analysis to identify effective practice and areas for improvement, and take action to improve further the quality of teaching and learning </w:t>
            </w:r>
          </w:p>
          <w:p w14:paraId="48B84FC8" w14:textId="77777777" w:rsidR="00166BAD" w:rsidRDefault="00166BAD" w:rsidP="00166BAD">
            <w:pPr>
              <w:numPr>
                <w:ilvl w:val="0"/>
                <w:numId w:val="26"/>
              </w:numPr>
              <w:spacing w:after="42" w:line="250" w:lineRule="auto"/>
              <w:ind w:right="3" w:hanging="360"/>
            </w:pPr>
            <w:r>
              <w:t xml:space="preserve">ensure development of students’ individual and collaborative study skills necessary for them to become increasingly independent learners both in and out of school </w:t>
            </w:r>
          </w:p>
          <w:p w14:paraId="61D98C3D" w14:textId="77777777" w:rsidR="00166BAD" w:rsidRDefault="00166BAD" w:rsidP="00166BAD">
            <w:pPr>
              <w:numPr>
                <w:ilvl w:val="0"/>
                <w:numId w:val="26"/>
              </w:numPr>
              <w:spacing w:after="4" w:line="250" w:lineRule="auto"/>
              <w:ind w:right="3" w:hanging="360"/>
            </w:pPr>
            <w:r>
              <w:t xml:space="preserve">ensure that teachers are aware of the subject’s contribution to students’ understanding of the duties, opportunities, responsibilities, and rights of citizens </w:t>
            </w:r>
          </w:p>
          <w:p w14:paraId="71E5DF2B" w14:textId="77777777" w:rsidR="00166BAD" w:rsidRDefault="00166BAD" w:rsidP="00166BAD">
            <w:pPr>
              <w:numPr>
                <w:ilvl w:val="0"/>
                <w:numId w:val="26"/>
              </w:numPr>
              <w:spacing w:after="39" w:line="250" w:lineRule="auto"/>
              <w:ind w:right="3" w:hanging="360"/>
            </w:pPr>
            <w:r>
              <w:t xml:space="preserve">take responsibility for the management of students by using effective strategies at an early stage, thus avoiding the need to refer problems to others </w:t>
            </w:r>
          </w:p>
          <w:p w14:paraId="1AAF5AC0" w14:textId="77777777" w:rsidR="00166BAD" w:rsidRDefault="00166BAD" w:rsidP="00166BAD">
            <w:pPr>
              <w:numPr>
                <w:ilvl w:val="0"/>
                <w:numId w:val="26"/>
              </w:numPr>
              <w:spacing w:after="4" w:line="250" w:lineRule="auto"/>
              <w:ind w:right="3" w:hanging="360"/>
            </w:pPr>
            <w:r>
              <w:t xml:space="preserve">establish a partnership with parents to involve them in their child’s learning of the subject, as well as providing information about curriculum, attainment, progress, and targets </w:t>
            </w:r>
          </w:p>
          <w:p w14:paraId="54394167" w14:textId="77777777" w:rsidR="00166BAD" w:rsidRDefault="00166BAD" w:rsidP="00166BAD">
            <w:pPr>
              <w:numPr>
                <w:ilvl w:val="0"/>
                <w:numId w:val="26"/>
              </w:numPr>
              <w:spacing w:after="4" w:line="250" w:lineRule="auto"/>
              <w:ind w:right="3" w:hanging="360"/>
            </w:pPr>
            <w:r>
              <w:t xml:space="preserve">develop effective links with the local community, including business and industry, to extend the subject curriculum, </w:t>
            </w:r>
          </w:p>
          <w:p w14:paraId="338EFB76" w14:textId="77777777" w:rsidR="00166BAD" w:rsidRDefault="00166BAD" w:rsidP="00166BAD">
            <w:pPr>
              <w:ind w:left="370" w:right="3"/>
            </w:pPr>
            <w:r>
              <w:t xml:space="preserve">enhance teaching and to develop students’ wider understanding </w:t>
            </w:r>
          </w:p>
          <w:p w14:paraId="019DF447" w14:textId="7BB1E9E8" w:rsidR="00166BAD" w:rsidRPr="00166BAD" w:rsidRDefault="00166BAD" w:rsidP="00166BAD">
            <w:pPr>
              <w:spacing w:after="218" w:line="259" w:lineRule="auto"/>
              <w:rPr>
                <w:b/>
                <w:bCs/>
              </w:rPr>
            </w:pPr>
            <w:r>
              <w:t xml:space="preserve"> </w:t>
            </w:r>
            <w:r w:rsidRPr="00166BAD">
              <w:rPr>
                <w:b/>
                <w:bCs/>
              </w:rPr>
              <w:t xml:space="preserve">Efficient and effective deployment of staff and resources </w:t>
            </w:r>
          </w:p>
          <w:p w14:paraId="23B0EE02" w14:textId="77777777" w:rsidR="00166BAD" w:rsidRDefault="00166BAD" w:rsidP="00166BAD">
            <w:pPr>
              <w:spacing w:after="157"/>
              <w:ind w:left="-5" w:right="3"/>
            </w:pPr>
            <w:r>
              <w:t xml:space="preserve">Head of Subjects identify appropriate resources for the subject and ensure that they are used efficiently, effectively, and safely </w:t>
            </w:r>
          </w:p>
          <w:p w14:paraId="55A78EA1" w14:textId="77777777" w:rsidR="00166BAD" w:rsidRDefault="00166BAD" w:rsidP="00166BAD">
            <w:pPr>
              <w:numPr>
                <w:ilvl w:val="0"/>
                <w:numId w:val="27"/>
              </w:numPr>
              <w:spacing w:after="42" w:line="250" w:lineRule="auto"/>
              <w:ind w:right="3" w:hanging="360"/>
            </w:pPr>
            <w:r>
              <w:t xml:space="preserve">establish staff and resource needs for the subject and advise the Leadership Group of likely priorities for expenditure, and allocate available subject resources with maximum efficiency to meet the objectives of the school and subject plans and to achieve value for money </w:t>
            </w:r>
          </w:p>
          <w:p w14:paraId="18179BE8" w14:textId="77777777" w:rsidR="00166BAD" w:rsidRDefault="00166BAD" w:rsidP="00166BAD">
            <w:pPr>
              <w:numPr>
                <w:ilvl w:val="0"/>
                <w:numId w:val="27"/>
              </w:numPr>
              <w:spacing w:after="4" w:line="250" w:lineRule="auto"/>
              <w:ind w:right="3" w:hanging="360"/>
            </w:pPr>
            <w:r>
              <w:lastRenderedPageBreak/>
              <w:t xml:space="preserve">prepare and manage the curriculum area’s budget plan and be accountable for curriculum area expenditure  </w:t>
            </w:r>
          </w:p>
          <w:p w14:paraId="5CC4D42B" w14:textId="77777777" w:rsidR="00166BAD" w:rsidRDefault="00166BAD" w:rsidP="00166BAD">
            <w:pPr>
              <w:numPr>
                <w:ilvl w:val="0"/>
                <w:numId w:val="27"/>
              </w:numPr>
              <w:spacing w:after="4" w:line="250" w:lineRule="auto"/>
              <w:ind w:right="3" w:hanging="360"/>
            </w:pPr>
            <w:r>
              <w:t xml:space="preserve">deploy, or advise the Principal on the deployment of staff in the subject to ensure the best use of subject, technical or other expertise </w:t>
            </w:r>
          </w:p>
          <w:p w14:paraId="060C5B01" w14:textId="77777777" w:rsidR="00166BAD" w:rsidRDefault="00166BAD" w:rsidP="00166BAD">
            <w:pPr>
              <w:numPr>
                <w:ilvl w:val="0"/>
                <w:numId w:val="27"/>
              </w:numPr>
              <w:spacing w:after="4" w:line="250" w:lineRule="auto"/>
              <w:ind w:right="3" w:hanging="360"/>
            </w:pPr>
            <w:r>
              <w:t xml:space="preserve">ensure the effective and efficient management and organisation of learning resources, including ICT </w:t>
            </w:r>
          </w:p>
          <w:p w14:paraId="230BDFA0" w14:textId="77777777" w:rsidR="00166BAD" w:rsidRDefault="00166BAD" w:rsidP="00166BAD">
            <w:pPr>
              <w:numPr>
                <w:ilvl w:val="0"/>
                <w:numId w:val="27"/>
              </w:numPr>
              <w:spacing w:after="4" w:line="250" w:lineRule="auto"/>
              <w:ind w:right="3" w:hanging="360"/>
            </w:pPr>
            <w:r>
              <w:t xml:space="preserve">maintain existing resources and explore opportunities, including preparing bids, to develop or incorporate new resources from a wide range of sources inside and outside school </w:t>
            </w:r>
          </w:p>
          <w:p w14:paraId="198EC1B0" w14:textId="77777777" w:rsidR="00166BAD" w:rsidRDefault="00166BAD" w:rsidP="00166BAD">
            <w:pPr>
              <w:numPr>
                <w:ilvl w:val="0"/>
                <w:numId w:val="27"/>
              </w:numPr>
              <w:spacing w:after="4" w:line="250" w:lineRule="auto"/>
              <w:ind w:right="3" w:hanging="360"/>
            </w:pPr>
            <w:r>
              <w:t xml:space="preserve">use accommodation to create and effective and stimulating environment for the teaching and learning of the subject including display </w:t>
            </w:r>
          </w:p>
          <w:p w14:paraId="14A93822" w14:textId="77777777" w:rsidR="00166BAD" w:rsidRDefault="00166BAD" w:rsidP="00166BAD">
            <w:pPr>
              <w:numPr>
                <w:ilvl w:val="0"/>
                <w:numId w:val="27"/>
              </w:numPr>
              <w:spacing w:after="4" w:line="250" w:lineRule="auto"/>
              <w:ind w:right="3" w:hanging="360"/>
            </w:pPr>
            <w:r>
              <w:t xml:space="preserve">ensure that there is a safe working and learning environment in which concerns are properly assessed reported and acted upon </w:t>
            </w:r>
          </w:p>
          <w:p w14:paraId="3ADB36DC" w14:textId="77777777" w:rsidR="00166BAD" w:rsidRDefault="00166BAD" w:rsidP="00166BAD">
            <w:pPr>
              <w:spacing w:after="0" w:line="259" w:lineRule="auto"/>
              <w:ind w:left="720"/>
            </w:pPr>
            <w:r>
              <w:t xml:space="preserve"> </w:t>
            </w:r>
          </w:p>
          <w:p w14:paraId="06D46CD8" w14:textId="77777777" w:rsidR="00166BAD" w:rsidRDefault="00166BAD" w:rsidP="00166BAD">
            <w:pPr>
              <w:pStyle w:val="Heading1"/>
              <w:spacing w:after="66"/>
              <w:ind w:left="-5"/>
            </w:pPr>
            <w:r>
              <w:t xml:space="preserve">Line Leader Role </w:t>
            </w:r>
          </w:p>
          <w:p w14:paraId="1E60428F" w14:textId="77777777" w:rsidR="00166BAD" w:rsidRDefault="00166BAD" w:rsidP="00166BAD">
            <w:pPr>
              <w:numPr>
                <w:ilvl w:val="0"/>
                <w:numId w:val="28"/>
              </w:numPr>
              <w:spacing w:after="4" w:line="250" w:lineRule="auto"/>
              <w:ind w:right="3" w:hanging="360"/>
            </w:pPr>
            <w:r>
              <w:t xml:space="preserve">Line lead in accordance with the School’s Appraisal Policy and structure.   </w:t>
            </w:r>
          </w:p>
          <w:p w14:paraId="6DE6223E" w14:textId="77777777" w:rsidR="00166BAD" w:rsidRDefault="00166BAD" w:rsidP="00166BAD">
            <w:pPr>
              <w:numPr>
                <w:ilvl w:val="0"/>
                <w:numId w:val="28"/>
              </w:numPr>
              <w:spacing w:after="4" w:line="250" w:lineRule="auto"/>
              <w:ind w:right="3" w:hanging="360"/>
            </w:pPr>
            <w:r>
              <w:t xml:space="preserve">Meet regularly with these staff, identify training needs and act as their reviewer and coach for the purposes of performance management. </w:t>
            </w:r>
          </w:p>
          <w:p w14:paraId="30BC8A81" w14:textId="77777777" w:rsidR="00166BAD" w:rsidRDefault="00166BAD" w:rsidP="00166BAD">
            <w:pPr>
              <w:numPr>
                <w:ilvl w:val="0"/>
                <w:numId w:val="28"/>
              </w:numPr>
              <w:spacing w:after="4" w:line="250" w:lineRule="auto"/>
              <w:ind w:right="3" w:hanging="360"/>
            </w:pPr>
            <w:r>
              <w:t xml:space="preserve">Induct staff effectively into School policies and continuously model and reinforce high standards.  </w:t>
            </w:r>
          </w:p>
          <w:p w14:paraId="4C1A3295" w14:textId="77777777" w:rsidR="00166BAD" w:rsidRDefault="00166BAD" w:rsidP="00166BAD">
            <w:pPr>
              <w:spacing w:after="0" w:line="259" w:lineRule="auto"/>
              <w:ind w:left="720"/>
            </w:pPr>
            <w:r>
              <w:t xml:space="preserve"> </w:t>
            </w:r>
          </w:p>
          <w:p w14:paraId="24134F0E" w14:textId="77777777" w:rsidR="00166BAD" w:rsidRDefault="00166BAD" w:rsidP="00166BAD">
            <w:pPr>
              <w:pStyle w:val="Heading1"/>
              <w:ind w:left="-5"/>
            </w:pPr>
            <w:r>
              <w:t xml:space="preserve">General Responsibilities </w:t>
            </w:r>
          </w:p>
          <w:p w14:paraId="13CC8629" w14:textId="77777777" w:rsidR="00166BAD" w:rsidRDefault="00166BAD" w:rsidP="00166BAD">
            <w:pPr>
              <w:numPr>
                <w:ilvl w:val="0"/>
                <w:numId w:val="29"/>
              </w:numPr>
              <w:spacing w:after="4" w:line="250" w:lineRule="auto"/>
              <w:ind w:right="3" w:hanging="360"/>
            </w:pPr>
            <w:r>
              <w:t xml:space="preserve">Promote the values and ethos of the School in accordance with its Professional Code. </w:t>
            </w:r>
          </w:p>
          <w:p w14:paraId="28437D9B" w14:textId="77777777" w:rsidR="00166BAD" w:rsidRDefault="00166BAD" w:rsidP="00166BAD">
            <w:pPr>
              <w:numPr>
                <w:ilvl w:val="0"/>
                <w:numId w:val="29"/>
              </w:numPr>
              <w:spacing w:after="4" w:line="250" w:lineRule="auto"/>
              <w:ind w:right="3" w:hanging="360"/>
            </w:pPr>
            <w:r>
              <w:t xml:space="preserve">Identify personal training needs with line leaders and work actively to develop professional expertise by participating in ongoing professional development. </w:t>
            </w:r>
          </w:p>
          <w:p w14:paraId="40366B51" w14:textId="77777777" w:rsidR="00166BAD" w:rsidRDefault="00166BAD" w:rsidP="00166BAD">
            <w:pPr>
              <w:numPr>
                <w:ilvl w:val="0"/>
                <w:numId w:val="29"/>
              </w:numPr>
              <w:spacing w:after="4" w:line="250" w:lineRule="auto"/>
              <w:ind w:right="3" w:hanging="360"/>
            </w:pPr>
            <w:r>
              <w:t xml:space="preserve">Support the professional development of colleagues. </w:t>
            </w:r>
          </w:p>
          <w:p w14:paraId="02BFCB43" w14:textId="77777777" w:rsidR="00166BAD" w:rsidRDefault="00166BAD" w:rsidP="00166BAD">
            <w:pPr>
              <w:numPr>
                <w:ilvl w:val="0"/>
                <w:numId w:val="29"/>
              </w:numPr>
              <w:spacing w:after="4" w:line="250" w:lineRule="auto"/>
              <w:ind w:right="3" w:hanging="360"/>
            </w:pPr>
            <w:r>
              <w:t xml:space="preserve">Ensure that personal knowledge base is in always keeping with the School’s needs, to undertake all duties with due regard for Health and Safety regulations. </w:t>
            </w:r>
          </w:p>
          <w:p w14:paraId="12E56BBC" w14:textId="77777777" w:rsidR="00166BAD" w:rsidRDefault="00166BAD" w:rsidP="00166BAD">
            <w:pPr>
              <w:numPr>
                <w:ilvl w:val="0"/>
                <w:numId w:val="29"/>
              </w:numPr>
              <w:spacing w:after="4" w:line="250" w:lineRule="auto"/>
              <w:ind w:right="3" w:hanging="360"/>
            </w:pPr>
            <w:r>
              <w:t xml:space="preserve">Comply with all School policies including the Staff Code of Conduct. </w:t>
            </w:r>
          </w:p>
          <w:p w14:paraId="0662CD17" w14:textId="77777777" w:rsidR="00166BAD" w:rsidRDefault="00166BAD" w:rsidP="00166BAD">
            <w:pPr>
              <w:numPr>
                <w:ilvl w:val="0"/>
                <w:numId w:val="29"/>
              </w:numPr>
              <w:spacing w:after="4" w:line="250" w:lineRule="auto"/>
              <w:ind w:right="3" w:hanging="360"/>
            </w:pPr>
            <w:r>
              <w:t xml:space="preserve">Be a highly effective practitioner in the classroom </w:t>
            </w:r>
          </w:p>
          <w:p w14:paraId="1762A1E8" w14:textId="77777777" w:rsidR="00166BAD" w:rsidRDefault="00166BAD" w:rsidP="00166BAD">
            <w:pPr>
              <w:numPr>
                <w:ilvl w:val="0"/>
                <w:numId w:val="29"/>
              </w:numPr>
              <w:spacing w:after="4" w:line="250" w:lineRule="auto"/>
              <w:ind w:right="3" w:hanging="360"/>
            </w:pPr>
            <w:r>
              <w:t xml:space="preserve">Contribute to the School duty rotas and enrichment programme. </w:t>
            </w:r>
          </w:p>
          <w:p w14:paraId="3DE9FDC0" w14:textId="77777777" w:rsidR="00166BAD" w:rsidRDefault="00166BAD" w:rsidP="00166BAD">
            <w:pPr>
              <w:numPr>
                <w:ilvl w:val="0"/>
                <w:numId w:val="29"/>
              </w:numPr>
              <w:spacing w:after="4" w:line="250" w:lineRule="auto"/>
              <w:ind w:right="3" w:hanging="360"/>
            </w:pPr>
            <w:r>
              <w:lastRenderedPageBreak/>
              <w:t>Undertake any other duties commensurate with the level of the post, as required to ensure the efficient and effective running of the school</w:t>
            </w:r>
            <w:r>
              <w:rPr>
                <w:b/>
              </w:rPr>
              <w:t xml:space="preserve"> </w:t>
            </w:r>
          </w:p>
          <w:p w14:paraId="72A3D3EC" w14:textId="6EC05A2E" w:rsidR="00C81064" w:rsidRPr="000445F4" w:rsidRDefault="00C81064" w:rsidP="00D22D22">
            <w:pPr>
              <w:suppressAutoHyphens/>
              <w:autoSpaceDN w:val="0"/>
              <w:spacing w:after="0"/>
              <w:ind w:left="360"/>
              <w:textAlignment w:val="baseline"/>
              <w:rPr>
                <w:rFonts w:asciiTheme="minorHAnsi" w:hAnsiTheme="minorHAnsi" w:cstheme="minorHAnsi"/>
                <w:szCs w:val="22"/>
                <w:lang w:eastAsia="en-GB"/>
              </w:rPr>
            </w:pPr>
          </w:p>
        </w:tc>
      </w:tr>
    </w:tbl>
    <w:p w14:paraId="4B94D5A5" w14:textId="77777777" w:rsidR="00C81064" w:rsidRPr="000445F4" w:rsidRDefault="00C81064" w:rsidP="00D76844">
      <w:pPr>
        <w:rPr>
          <w:rFonts w:asciiTheme="minorHAnsi" w:hAnsiTheme="minorHAnsi" w:cstheme="minorHAnsi"/>
          <w:szCs w:val="22"/>
        </w:rPr>
      </w:pPr>
    </w:p>
    <w:p w14:paraId="28435DBD" w14:textId="77777777" w:rsidR="000278D0" w:rsidRPr="000445F4" w:rsidRDefault="00C81064" w:rsidP="002A2726">
      <w:pPr>
        <w:rPr>
          <w:rFonts w:asciiTheme="minorHAnsi" w:hAnsiTheme="minorHAnsi" w:cstheme="minorHAnsi"/>
          <w:szCs w:val="22"/>
        </w:rPr>
      </w:pPr>
      <w:r w:rsidRPr="000445F4">
        <w:rPr>
          <w:rFonts w:asciiTheme="minorHAnsi" w:hAnsiTheme="minorHAnsi" w:cstheme="minorHAnsi"/>
          <w:szCs w:val="22"/>
        </w:rPr>
        <w:t>You may also be required to undertake such other comparable duties as the Head requires from time to time.</w:t>
      </w:r>
    </w:p>
    <w:p w14:paraId="3B6FECBC" w14:textId="77777777" w:rsidR="000278D0" w:rsidRPr="000445F4" w:rsidRDefault="000278D0" w:rsidP="000278D0">
      <w:pPr>
        <w:rPr>
          <w:rFonts w:asciiTheme="minorHAnsi" w:hAnsiTheme="minorHAnsi" w:cstheme="minorHAnsi"/>
          <w:szCs w:val="22"/>
        </w:rPr>
      </w:pPr>
      <w:r w:rsidRPr="000445F4">
        <w:rPr>
          <w:rFonts w:asciiTheme="minorHAnsi" w:hAnsiTheme="minorHAnsi" w:cstheme="minorHAnsi"/>
          <w:w w:val="87"/>
          <w:szCs w:val="22"/>
        </w:rPr>
        <w:t>T</w:t>
      </w:r>
      <w:r w:rsidRPr="000445F4">
        <w:rPr>
          <w:rFonts w:asciiTheme="minorHAnsi" w:hAnsiTheme="minorHAnsi" w:cstheme="minorHAnsi"/>
          <w:w w:val="92"/>
          <w:szCs w:val="22"/>
        </w:rPr>
        <w:t>h</w:t>
      </w:r>
      <w:r w:rsidRPr="000445F4">
        <w:rPr>
          <w:rFonts w:asciiTheme="minorHAnsi" w:hAnsiTheme="minorHAnsi" w:cstheme="minorHAnsi"/>
          <w:w w:val="85"/>
          <w:szCs w:val="22"/>
        </w:rPr>
        <w:t>i</w:t>
      </w:r>
      <w:r w:rsidRPr="000445F4">
        <w:rPr>
          <w:rFonts w:asciiTheme="minorHAnsi" w:hAnsiTheme="minorHAnsi" w:cstheme="minorHAnsi"/>
          <w:w w:val="81"/>
          <w:szCs w:val="22"/>
        </w:rPr>
        <w:t>s</w:t>
      </w:r>
      <w:r w:rsidRPr="000445F4">
        <w:rPr>
          <w:rFonts w:asciiTheme="minorHAnsi" w:hAnsiTheme="minorHAnsi" w:cstheme="minorHAnsi"/>
          <w:szCs w:val="22"/>
        </w:rPr>
        <w:t xml:space="preserve"> </w:t>
      </w:r>
      <w:r w:rsidRPr="000445F4">
        <w:rPr>
          <w:rFonts w:asciiTheme="minorHAnsi" w:hAnsiTheme="minorHAnsi" w:cstheme="minorHAnsi"/>
          <w:w w:val="94"/>
          <w:szCs w:val="22"/>
        </w:rPr>
        <w:t>jo</w:t>
      </w:r>
      <w:r w:rsidRPr="000445F4">
        <w:rPr>
          <w:rFonts w:asciiTheme="minorHAnsi" w:hAnsiTheme="minorHAnsi" w:cstheme="minorHAnsi"/>
          <w:w w:val="92"/>
          <w:szCs w:val="22"/>
        </w:rPr>
        <w:t>b</w:t>
      </w:r>
      <w:r w:rsidRPr="000445F4">
        <w:rPr>
          <w:rFonts w:asciiTheme="minorHAnsi" w:hAnsiTheme="minorHAnsi" w:cstheme="minorHAnsi"/>
          <w:szCs w:val="22"/>
        </w:rPr>
        <w:t xml:space="preserve"> </w:t>
      </w:r>
      <w:r w:rsidRPr="000445F4">
        <w:rPr>
          <w:rFonts w:asciiTheme="minorHAnsi" w:hAnsiTheme="minorHAnsi" w:cstheme="minorHAnsi"/>
          <w:w w:val="89"/>
          <w:szCs w:val="22"/>
        </w:rPr>
        <w:t>de</w:t>
      </w:r>
      <w:r w:rsidRPr="000445F4">
        <w:rPr>
          <w:rFonts w:asciiTheme="minorHAnsi" w:hAnsiTheme="minorHAnsi" w:cstheme="minorHAnsi"/>
          <w:w w:val="81"/>
          <w:szCs w:val="22"/>
        </w:rPr>
        <w:t>s</w:t>
      </w:r>
      <w:r w:rsidRPr="000445F4">
        <w:rPr>
          <w:rFonts w:asciiTheme="minorHAnsi" w:hAnsiTheme="minorHAnsi" w:cstheme="minorHAnsi"/>
          <w:w w:val="90"/>
          <w:szCs w:val="22"/>
        </w:rPr>
        <w:t>c</w:t>
      </w:r>
      <w:r w:rsidRPr="000445F4">
        <w:rPr>
          <w:rFonts w:asciiTheme="minorHAnsi" w:hAnsiTheme="minorHAnsi" w:cstheme="minorHAnsi"/>
          <w:w w:val="93"/>
          <w:szCs w:val="22"/>
        </w:rPr>
        <w:t>ript</w:t>
      </w:r>
      <w:r w:rsidRPr="000445F4">
        <w:rPr>
          <w:rFonts w:asciiTheme="minorHAnsi" w:hAnsiTheme="minorHAnsi" w:cstheme="minorHAnsi"/>
          <w:w w:val="91"/>
          <w:szCs w:val="22"/>
        </w:rPr>
        <w:t>io</w:t>
      </w:r>
      <w:r w:rsidRPr="000445F4">
        <w:rPr>
          <w:rFonts w:asciiTheme="minorHAnsi" w:hAnsiTheme="minorHAnsi" w:cstheme="minorHAnsi"/>
          <w:w w:val="90"/>
          <w:szCs w:val="22"/>
        </w:rPr>
        <w:t>n</w:t>
      </w:r>
      <w:r w:rsidRPr="000445F4">
        <w:rPr>
          <w:rFonts w:asciiTheme="minorHAnsi" w:hAnsiTheme="minorHAnsi" w:cstheme="minorHAnsi"/>
          <w:szCs w:val="22"/>
        </w:rPr>
        <w:t xml:space="preserve"> </w:t>
      </w:r>
      <w:r w:rsidRPr="000445F4">
        <w:rPr>
          <w:rFonts w:asciiTheme="minorHAnsi" w:hAnsiTheme="minorHAnsi" w:cstheme="minorHAnsi"/>
          <w:w w:val="82"/>
          <w:szCs w:val="22"/>
        </w:rPr>
        <w:t>is</w:t>
      </w:r>
      <w:r w:rsidRPr="000445F4">
        <w:rPr>
          <w:rFonts w:asciiTheme="minorHAnsi" w:hAnsiTheme="minorHAnsi" w:cstheme="minorHAnsi"/>
          <w:szCs w:val="22"/>
        </w:rPr>
        <w:t xml:space="preserve"> </w:t>
      </w:r>
      <w:r w:rsidRPr="000445F4">
        <w:rPr>
          <w:rFonts w:asciiTheme="minorHAnsi" w:hAnsiTheme="minorHAnsi" w:cstheme="minorHAnsi"/>
          <w:w w:val="90"/>
          <w:szCs w:val="22"/>
        </w:rPr>
        <w:t>n</w:t>
      </w:r>
      <w:r w:rsidRPr="000445F4">
        <w:rPr>
          <w:rFonts w:asciiTheme="minorHAnsi" w:hAnsiTheme="minorHAnsi" w:cstheme="minorHAnsi"/>
          <w:w w:val="94"/>
          <w:szCs w:val="22"/>
        </w:rPr>
        <w:t>o</w:t>
      </w:r>
      <w:r w:rsidRPr="000445F4">
        <w:rPr>
          <w:rFonts w:asciiTheme="minorHAnsi" w:hAnsiTheme="minorHAnsi" w:cstheme="minorHAnsi"/>
          <w:w w:val="105"/>
          <w:szCs w:val="22"/>
        </w:rPr>
        <w:t>t</w:t>
      </w:r>
      <w:r w:rsidRPr="000445F4">
        <w:rPr>
          <w:rFonts w:asciiTheme="minorHAnsi" w:hAnsiTheme="minorHAnsi" w:cstheme="minorHAnsi"/>
          <w:szCs w:val="22"/>
        </w:rPr>
        <w:t xml:space="preserve"> </w:t>
      </w:r>
      <w:r w:rsidRPr="000445F4">
        <w:rPr>
          <w:rFonts w:asciiTheme="minorHAnsi" w:hAnsiTheme="minorHAnsi" w:cstheme="minorHAnsi"/>
          <w:w w:val="90"/>
          <w:szCs w:val="22"/>
        </w:rPr>
        <w:t>n</w:t>
      </w:r>
      <w:r w:rsidRPr="000445F4">
        <w:rPr>
          <w:rFonts w:asciiTheme="minorHAnsi" w:hAnsiTheme="minorHAnsi" w:cstheme="minorHAnsi"/>
          <w:w w:val="87"/>
          <w:szCs w:val="22"/>
        </w:rPr>
        <w:t>ece</w:t>
      </w:r>
      <w:r w:rsidRPr="000445F4">
        <w:rPr>
          <w:rFonts w:asciiTheme="minorHAnsi" w:hAnsiTheme="minorHAnsi" w:cstheme="minorHAnsi"/>
          <w:w w:val="81"/>
          <w:szCs w:val="22"/>
        </w:rPr>
        <w:t>ss</w:t>
      </w:r>
      <w:r w:rsidRPr="000445F4">
        <w:rPr>
          <w:rFonts w:asciiTheme="minorHAnsi" w:hAnsiTheme="minorHAnsi" w:cstheme="minorHAnsi"/>
          <w:w w:val="85"/>
          <w:szCs w:val="22"/>
        </w:rPr>
        <w:t>a</w:t>
      </w:r>
      <w:r w:rsidRPr="000445F4">
        <w:rPr>
          <w:rFonts w:asciiTheme="minorHAnsi" w:hAnsiTheme="minorHAnsi" w:cstheme="minorHAnsi"/>
          <w:w w:val="88"/>
          <w:szCs w:val="22"/>
        </w:rPr>
        <w:t>ri</w:t>
      </w:r>
      <w:r w:rsidRPr="000445F4">
        <w:rPr>
          <w:rFonts w:asciiTheme="minorHAnsi" w:hAnsiTheme="minorHAnsi" w:cstheme="minorHAnsi"/>
          <w:w w:val="94"/>
          <w:szCs w:val="22"/>
        </w:rPr>
        <w:t>l</w:t>
      </w:r>
      <w:r w:rsidRPr="000445F4">
        <w:rPr>
          <w:rFonts w:asciiTheme="minorHAnsi" w:hAnsiTheme="minorHAnsi" w:cstheme="minorHAnsi"/>
          <w:w w:val="86"/>
          <w:szCs w:val="22"/>
        </w:rPr>
        <w:t>y</w:t>
      </w:r>
      <w:r w:rsidRPr="000445F4">
        <w:rPr>
          <w:rFonts w:asciiTheme="minorHAnsi" w:hAnsiTheme="minorHAnsi" w:cstheme="minorHAnsi"/>
          <w:szCs w:val="22"/>
        </w:rPr>
        <w:t xml:space="preserve"> </w:t>
      </w:r>
      <w:r w:rsidRPr="000445F4">
        <w:rPr>
          <w:rFonts w:asciiTheme="minorHAnsi" w:hAnsiTheme="minorHAnsi" w:cstheme="minorHAnsi"/>
          <w:w w:val="85"/>
          <w:szCs w:val="22"/>
        </w:rPr>
        <w:t>a</w:t>
      </w:r>
      <w:r w:rsidRPr="000445F4">
        <w:rPr>
          <w:rFonts w:asciiTheme="minorHAnsi" w:hAnsiTheme="minorHAnsi" w:cstheme="minorHAnsi"/>
          <w:szCs w:val="22"/>
        </w:rPr>
        <w:t xml:space="preserve"> </w:t>
      </w:r>
      <w:r w:rsidRPr="000445F4">
        <w:rPr>
          <w:rFonts w:asciiTheme="minorHAnsi" w:hAnsiTheme="minorHAnsi" w:cstheme="minorHAnsi"/>
          <w:w w:val="92"/>
          <w:szCs w:val="22"/>
        </w:rPr>
        <w:t>co</w:t>
      </w:r>
      <w:r w:rsidRPr="000445F4">
        <w:rPr>
          <w:rFonts w:asciiTheme="minorHAnsi" w:hAnsiTheme="minorHAnsi" w:cstheme="minorHAnsi"/>
          <w:w w:val="93"/>
          <w:szCs w:val="22"/>
        </w:rPr>
        <w:t>m</w:t>
      </w:r>
      <w:r w:rsidRPr="000445F4">
        <w:rPr>
          <w:rFonts w:asciiTheme="minorHAnsi" w:hAnsiTheme="minorHAnsi" w:cstheme="minorHAnsi"/>
          <w:w w:val="91"/>
          <w:szCs w:val="22"/>
        </w:rPr>
        <w:t>p</w:t>
      </w:r>
      <w:r w:rsidRPr="000445F4">
        <w:rPr>
          <w:rFonts w:asciiTheme="minorHAnsi" w:hAnsiTheme="minorHAnsi" w:cstheme="minorHAnsi"/>
          <w:w w:val="88"/>
          <w:szCs w:val="22"/>
        </w:rPr>
        <w:t>re</w:t>
      </w:r>
      <w:r w:rsidRPr="000445F4">
        <w:rPr>
          <w:rFonts w:asciiTheme="minorHAnsi" w:hAnsiTheme="minorHAnsi" w:cstheme="minorHAnsi"/>
          <w:w w:val="92"/>
          <w:szCs w:val="22"/>
        </w:rPr>
        <w:t>h</w:t>
      </w:r>
      <w:r w:rsidRPr="000445F4">
        <w:rPr>
          <w:rFonts w:asciiTheme="minorHAnsi" w:hAnsiTheme="minorHAnsi" w:cstheme="minorHAnsi"/>
          <w:w w:val="86"/>
          <w:szCs w:val="22"/>
        </w:rPr>
        <w:t>e</w:t>
      </w:r>
      <w:r w:rsidRPr="000445F4">
        <w:rPr>
          <w:rFonts w:asciiTheme="minorHAnsi" w:hAnsiTheme="minorHAnsi" w:cstheme="minorHAnsi"/>
          <w:w w:val="90"/>
          <w:szCs w:val="22"/>
        </w:rPr>
        <w:t>n</w:t>
      </w:r>
      <w:r w:rsidRPr="000445F4">
        <w:rPr>
          <w:rFonts w:asciiTheme="minorHAnsi" w:hAnsiTheme="minorHAnsi" w:cstheme="minorHAnsi"/>
          <w:w w:val="81"/>
          <w:szCs w:val="22"/>
        </w:rPr>
        <w:t>s</w:t>
      </w:r>
      <w:r w:rsidRPr="000445F4">
        <w:rPr>
          <w:rFonts w:asciiTheme="minorHAnsi" w:hAnsiTheme="minorHAnsi" w:cstheme="minorHAnsi"/>
          <w:w w:val="85"/>
          <w:szCs w:val="22"/>
        </w:rPr>
        <w:t>i</w:t>
      </w:r>
      <w:r w:rsidRPr="000445F4">
        <w:rPr>
          <w:rFonts w:asciiTheme="minorHAnsi" w:hAnsiTheme="minorHAnsi" w:cstheme="minorHAnsi"/>
          <w:w w:val="86"/>
          <w:szCs w:val="22"/>
        </w:rPr>
        <w:t>ve</w:t>
      </w:r>
      <w:r w:rsidRPr="000445F4">
        <w:rPr>
          <w:rFonts w:asciiTheme="minorHAnsi" w:hAnsiTheme="minorHAnsi" w:cstheme="minorHAnsi"/>
          <w:szCs w:val="22"/>
        </w:rPr>
        <w:t xml:space="preserve"> </w:t>
      </w:r>
      <w:r w:rsidRPr="000445F4">
        <w:rPr>
          <w:rFonts w:asciiTheme="minorHAnsi" w:hAnsiTheme="minorHAnsi" w:cstheme="minorHAnsi"/>
          <w:w w:val="89"/>
          <w:szCs w:val="22"/>
        </w:rPr>
        <w:t>de</w:t>
      </w:r>
      <w:r w:rsidRPr="000445F4">
        <w:rPr>
          <w:rFonts w:asciiTheme="minorHAnsi" w:hAnsiTheme="minorHAnsi" w:cstheme="minorHAnsi"/>
          <w:w w:val="95"/>
          <w:szCs w:val="22"/>
        </w:rPr>
        <w:t>f</w:t>
      </w:r>
      <w:r w:rsidRPr="000445F4">
        <w:rPr>
          <w:rFonts w:asciiTheme="minorHAnsi" w:hAnsiTheme="minorHAnsi" w:cstheme="minorHAnsi"/>
          <w:w w:val="85"/>
          <w:szCs w:val="22"/>
        </w:rPr>
        <w:t>i</w:t>
      </w:r>
      <w:r w:rsidRPr="000445F4">
        <w:rPr>
          <w:rFonts w:asciiTheme="minorHAnsi" w:hAnsiTheme="minorHAnsi" w:cstheme="minorHAnsi"/>
          <w:w w:val="90"/>
          <w:szCs w:val="22"/>
        </w:rPr>
        <w:t>n</w:t>
      </w:r>
      <w:r w:rsidRPr="000445F4">
        <w:rPr>
          <w:rFonts w:asciiTheme="minorHAnsi" w:hAnsiTheme="minorHAnsi" w:cstheme="minorHAnsi"/>
          <w:w w:val="85"/>
          <w:szCs w:val="22"/>
        </w:rPr>
        <w:t>i</w:t>
      </w:r>
      <w:r w:rsidRPr="000445F4">
        <w:rPr>
          <w:rFonts w:asciiTheme="minorHAnsi" w:hAnsiTheme="minorHAnsi" w:cstheme="minorHAnsi"/>
          <w:w w:val="105"/>
          <w:szCs w:val="22"/>
        </w:rPr>
        <w:t>t</w:t>
      </w:r>
      <w:r w:rsidRPr="000445F4">
        <w:rPr>
          <w:rFonts w:asciiTheme="minorHAnsi" w:hAnsiTheme="minorHAnsi" w:cstheme="minorHAnsi"/>
          <w:w w:val="91"/>
          <w:szCs w:val="22"/>
        </w:rPr>
        <w:t>io</w:t>
      </w:r>
      <w:r w:rsidRPr="000445F4">
        <w:rPr>
          <w:rFonts w:asciiTheme="minorHAnsi" w:hAnsiTheme="minorHAnsi" w:cstheme="minorHAnsi"/>
          <w:w w:val="90"/>
          <w:szCs w:val="22"/>
        </w:rPr>
        <w:t>n</w:t>
      </w:r>
      <w:r w:rsidRPr="000445F4">
        <w:rPr>
          <w:rFonts w:asciiTheme="minorHAnsi" w:hAnsiTheme="minorHAnsi" w:cstheme="minorHAnsi"/>
          <w:szCs w:val="22"/>
        </w:rPr>
        <w:t xml:space="preserve"> </w:t>
      </w:r>
      <w:r w:rsidRPr="000445F4">
        <w:rPr>
          <w:rFonts w:asciiTheme="minorHAnsi" w:hAnsiTheme="minorHAnsi" w:cstheme="minorHAnsi"/>
          <w:w w:val="94"/>
          <w:szCs w:val="22"/>
        </w:rPr>
        <w:t>o</w:t>
      </w:r>
      <w:r w:rsidRPr="000445F4">
        <w:rPr>
          <w:rFonts w:asciiTheme="minorHAnsi" w:hAnsiTheme="minorHAnsi" w:cstheme="minorHAnsi"/>
          <w:w w:val="95"/>
          <w:szCs w:val="22"/>
        </w:rPr>
        <w:t>f</w:t>
      </w:r>
      <w:r w:rsidRPr="000445F4">
        <w:rPr>
          <w:rFonts w:asciiTheme="minorHAnsi" w:hAnsiTheme="minorHAnsi" w:cstheme="minorHAnsi"/>
          <w:szCs w:val="22"/>
        </w:rPr>
        <w:t xml:space="preserve"> </w:t>
      </w:r>
      <w:r w:rsidRPr="000445F4">
        <w:rPr>
          <w:rFonts w:asciiTheme="minorHAnsi" w:hAnsiTheme="minorHAnsi" w:cstheme="minorHAnsi"/>
          <w:w w:val="105"/>
          <w:szCs w:val="22"/>
        </w:rPr>
        <w:t>t</w:t>
      </w:r>
      <w:r w:rsidRPr="000445F4">
        <w:rPr>
          <w:rFonts w:asciiTheme="minorHAnsi" w:hAnsiTheme="minorHAnsi" w:cstheme="minorHAnsi"/>
          <w:w w:val="92"/>
          <w:szCs w:val="22"/>
        </w:rPr>
        <w:t>h</w:t>
      </w:r>
      <w:r w:rsidRPr="000445F4">
        <w:rPr>
          <w:rFonts w:asciiTheme="minorHAnsi" w:hAnsiTheme="minorHAnsi" w:cstheme="minorHAnsi"/>
          <w:w w:val="86"/>
          <w:szCs w:val="22"/>
        </w:rPr>
        <w:t>e</w:t>
      </w:r>
      <w:r w:rsidRPr="000445F4">
        <w:rPr>
          <w:rFonts w:asciiTheme="minorHAnsi" w:hAnsiTheme="minorHAnsi" w:cstheme="minorHAnsi"/>
          <w:szCs w:val="22"/>
        </w:rPr>
        <w:t xml:space="preserve"> </w:t>
      </w:r>
      <w:r w:rsidRPr="000445F4">
        <w:rPr>
          <w:rFonts w:asciiTheme="minorHAnsi" w:hAnsiTheme="minorHAnsi" w:cstheme="minorHAnsi"/>
          <w:w w:val="93"/>
          <w:szCs w:val="22"/>
        </w:rPr>
        <w:t>po</w:t>
      </w:r>
      <w:r w:rsidRPr="000445F4">
        <w:rPr>
          <w:rFonts w:asciiTheme="minorHAnsi" w:hAnsiTheme="minorHAnsi" w:cstheme="minorHAnsi"/>
          <w:w w:val="81"/>
          <w:szCs w:val="22"/>
        </w:rPr>
        <w:t>s</w:t>
      </w:r>
      <w:r w:rsidRPr="000445F4">
        <w:rPr>
          <w:rFonts w:asciiTheme="minorHAnsi" w:hAnsiTheme="minorHAnsi" w:cstheme="minorHAnsi"/>
          <w:w w:val="105"/>
          <w:szCs w:val="22"/>
        </w:rPr>
        <w:t>t</w:t>
      </w:r>
      <w:r w:rsidRPr="000445F4">
        <w:rPr>
          <w:rFonts w:asciiTheme="minorHAnsi" w:hAnsiTheme="minorHAnsi" w:cstheme="minorHAnsi"/>
          <w:w w:val="49"/>
          <w:szCs w:val="22"/>
        </w:rPr>
        <w:t>.</w:t>
      </w:r>
      <w:r w:rsidRPr="000445F4">
        <w:rPr>
          <w:rFonts w:asciiTheme="minorHAnsi" w:hAnsiTheme="minorHAnsi" w:cstheme="minorHAnsi"/>
          <w:szCs w:val="22"/>
        </w:rPr>
        <w:t xml:space="preserve">  </w:t>
      </w:r>
      <w:r w:rsidRPr="000445F4">
        <w:rPr>
          <w:rFonts w:asciiTheme="minorHAnsi" w:hAnsiTheme="minorHAnsi" w:cstheme="minorHAnsi"/>
          <w:w w:val="89"/>
          <w:szCs w:val="22"/>
        </w:rPr>
        <w:t>I</w:t>
      </w:r>
      <w:r w:rsidRPr="000445F4">
        <w:rPr>
          <w:rFonts w:asciiTheme="minorHAnsi" w:hAnsiTheme="minorHAnsi" w:cstheme="minorHAnsi"/>
          <w:w w:val="105"/>
          <w:szCs w:val="22"/>
        </w:rPr>
        <w:t>t</w:t>
      </w:r>
      <w:r w:rsidRPr="000445F4">
        <w:rPr>
          <w:rFonts w:asciiTheme="minorHAnsi" w:hAnsiTheme="minorHAnsi" w:cstheme="minorHAnsi"/>
          <w:szCs w:val="22"/>
        </w:rPr>
        <w:t xml:space="preserve"> </w:t>
      </w:r>
      <w:r w:rsidRPr="000445F4">
        <w:rPr>
          <w:rFonts w:asciiTheme="minorHAnsi" w:hAnsiTheme="minorHAnsi" w:cstheme="minorHAnsi"/>
          <w:w w:val="89"/>
          <w:szCs w:val="22"/>
        </w:rPr>
        <w:t>w</w:t>
      </w:r>
      <w:r w:rsidRPr="000445F4">
        <w:rPr>
          <w:rFonts w:asciiTheme="minorHAnsi" w:hAnsiTheme="minorHAnsi" w:cstheme="minorHAnsi"/>
          <w:w w:val="85"/>
          <w:szCs w:val="22"/>
        </w:rPr>
        <w:t>i</w:t>
      </w:r>
      <w:r w:rsidRPr="000445F4">
        <w:rPr>
          <w:rFonts w:asciiTheme="minorHAnsi" w:hAnsiTheme="minorHAnsi" w:cstheme="minorHAnsi"/>
          <w:w w:val="94"/>
          <w:szCs w:val="22"/>
        </w:rPr>
        <w:t>ll</w:t>
      </w:r>
      <w:r w:rsidRPr="000445F4">
        <w:rPr>
          <w:rFonts w:asciiTheme="minorHAnsi" w:hAnsiTheme="minorHAnsi" w:cstheme="minorHAnsi"/>
          <w:szCs w:val="22"/>
        </w:rPr>
        <w:t xml:space="preserve"> </w:t>
      </w:r>
      <w:r w:rsidRPr="000445F4">
        <w:rPr>
          <w:rFonts w:asciiTheme="minorHAnsi" w:hAnsiTheme="minorHAnsi" w:cstheme="minorHAnsi"/>
          <w:w w:val="92"/>
          <w:szCs w:val="22"/>
        </w:rPr>
        <w:t>b</w:t>
      </w:r>
      <w:r w:rsidRPr="000445F4">
        <w:rPr>
          <w:rFonts w:asciiTheme="minorHAnsi" w:hAnsiTheme="minorHAnsi" w:cstheme="minorHAnsi"/>
          <w:w w:val="86"/>
          <w:szCs w:val="22"/>
        </w:rPr>
        <w:t>e</w:t>
      </w:r>
      <w:r w:rsidRPr="000445F4">
        <w:rPr>
          <w:rFonts w:asciiTheme="minorHAnsi" w:hAnsiTheme="minorHAnsi" w:cstheme="minorHAnsi"/>
          <w:szCs w:val="22"/>
        </w:rPr>
        <w:t xml:space="preserve"> </w:t>
      </w:r>
      <w:r w:rsidRPr="000445F4">
        <w:rPr>
          <w:rFonts w:asciiTheme="minorHAnsi" w:hAnsiTheme="minorHAnsi" w:cstheme="minorHAnsi"/>
          <w:w w:val="88"/>
          <w:szCs w:val="22"/>
        </w:rPr>
        <w:t>re</w:t>
      </w:r>
      <w:r w:rsidRPr="000445F4">
        <w:rPr>
          <w:rFonts w:asciiTheme="minorHAnsi" w:hAnsiTheme="minorHAnsi" w:cstheme="minorHAnsi"/>
          <w:w w:val="86"/>
          <w:szCs w:val="22"/>
        </w:rPr>
        <w:t>vie</w:t>
      </w:r>
      <w:r w:rsidRPr="000445F4">
        <w:rPr>
          <w:rFonts w:asciiTheme="minorHAnsi" w:hAnsiTheme="minorHAnsi" w:cstheme="minorHAnsi"/>
          <w:w w:val="89"/>
          <w:szCs w:val="22"/>
        </w:rPr>
        <w:t>w</w:t>
      </w:r>
      <w:r w:rsidRPr="000445F4">
        <w:rPr>
          <w:rFonts w:asciiTheme="minorHAnsi" w:hAnsiTheme="minorHAnsi" w:cstheme="minorHAnsi"/>
          <w:w w:val="86"/>
          <w:szCs w:val="22"/>
        </w:rPr>
        <w:t>e</w:t>
      </w:r>
      <w:r w:rsidRPr="000445F4">
        <w:rPr>
          <w:rFonts w:asciiTheme="minorHAnsi" w:hAnsiTheme="minorHAnsi" w:cstheme="minorHAnsi"/>
          <w:w w:val="92"/>
          <w:szCs w:val="22"/>
        </w:rPr>
        <w:t>d</w:t>
      </w:r>
      <w:r w:rsidRPr="000445F4">
        <w:rPr>
          <w:rFonts w:asciiTheme="minorHAnsi" w:hAnsiTheme="minorHAnsi" w:cstheme="minorHAnsi"/>
          <w:szCs w:val="22"/>
        </w:rPr>
        <w:t xml:space="preserve"> </w:t>
      </w:r>
      <w:r w:rsidRPr="000445F4">
        <w:rPr>
          <w:rFonts w:asciiTheme="minorHAnsi" w:hAnsiTheme="minorHAnsi" w:cstheme="minorHAnsi"/>
          <w:w w:val="85"/>
          <w:szCs w:val="22"/>
        </w:rPr>
        <w:t>a</w:t>
      </w:r>
      <w:r w:rsidRPr="000445F4">
        <w:rPr>
          <w:rFonts w:asciiTheme="minorHAnsi" w:hAnsiTheme="minorHAnsi" w:cstheme="minorHAnsi"/>
          <w:w w:val="105"/>
          <w:szCs w:val="22"/>
        </w:rPr>
        <w:t xml:space="preserve">t </w:t>
      </w:r>
      <w:r w:rsidRPr="000445F4">
        <w:rPr>
          <w:rFonts w:asciiTheme="minorHAnsi" w:hAnsiTheme="minorHAnsi" w:cstheme="minorHAnsi"/>
          <w:szCs w:val="22"/>
        </w:rPr>
        <w:t xml:space="preserve">least once each year and it may be subject to modification or amendment at any time after </w:t>
      </w:r>
      <w:r w:rsidRPr="000445F4">
        <w:rPr>
          <w:rFonts w:asciiTheme="minorHAnsi" w:hAnsiTheme="minorHAnsi" w:cstheme="minorHAnsi"/>
          <w:w w:val="92"/>
          <w:szCs w:val="22"/>
        </w:rPr>
        <w:t>co</w:t>
      </w:r>
      <w:r w:rsidRPr="000445F4">
        <w:rPr>
          <w:rFonts w:asciiTheme="minorHAnsi" w:hAnsiTheme="minorHAnsi" w:cstheme="minorHAnsi"/>
          <w:w w:val="90"/>
          <w:szCs w:val="22"/>
        </w:rPr>
        <w:t>n</w:t>
      </w:r>
      <w:r w:rsidRPr="000445F4">
        <w:rPr>
          <w:rFonts w:asciiTheme="minorHAnsi" w:hAnsiTheme="minorHAnsi" w:cstheme="minorHAnsi"/>
          <w:w w:val="81"/>
          <w:szCs w:val="22"/>
        </w:rPr>
        <w:t>s</w:t>
      </w:r>
      <w:r w:rsidRPr="000445F4">
        <w:rPr>
          <w:rFonts w:asciiTheme="minorHAnsi" w:hAnsiTheme="minorHAnsi" w:cstheme="minorHAnsi"/>
          <w:w w:val="90"/>
          <w:szCs w:val="22"/>
        </w:rPr>
        <w:t>u</w:t>
      </w:r>
      <w:r w:rsidRPr="000445F4">
        <w:rPr>
          <w:rFonts w:asciiTheme="minorHAnsi" w:hAnsiTheme="minorHAnsi" w:cstheme="minorHAnsi"/>
          <w:w w:val="94"/>
          <w:szCs w:val="22"/>
        </w:rPr>
        <w:t>l</w:t>
      </w:r>
      <w:r w:rsidRPr="000445F4">
        <w:rPr>
          <w:rFonts w:asciiTheme="minorHAnsi" w:hAnsiTheme="minorHAnsi" w:cstheme="minorHAnsi"/>
          <w:w w:val="105"/>
          <w:szCs w:val="22"/>
        </w:rPr>
        <w:t>t</w:t>
      </w:r>
      <w:r w:rsidRPr="000445F4">
        <w:rPr>
          <w:rFonts w:asciiTheme="minorHAnsi" w:hAnsiTheme="minorHAnsi" w:cstheme="minorHAnsi"/>
          <w:w w:val="85"/>
          <w:szCs w:val="22"/>
        </w:rPr>
        <w:t>a</w:t>
      </w:r>
      <w:r w:rsidRPr="000445F4">
        <w:rPr>
          <w:rFonts w:asciiTheme="minorHAnsi" w:hAnsiTheme="minorHAnsi" w:cstheme="minorHAnsi"/>
          <w:w w:val="105"/>
          <w:szCs w:val="22"/>
        </w:rPr>
        <w:t>t</w:t>
      </w:r>
      <w:r w:rsidRPr="000445F4">
        <w:rPr>
          <w:rFonts w:asciiTheme="minorHAnsi" w:hAnsiTheme="minorHAnsi" w:cstheme="minorHAnsi"/>
          <w:w w:val="91"/>
          <w:szCs w:val="22"/>
        </w:rPr>
        <w:t>io</w:t>
      </w:r>
      <w:r w:rsidRPr="000445F4">
        <w:rPr>
          <w:rFonts w:asciiTheme="minorHAnsi" w:hAnsiTheme="minorHAnsi" w:cstheme="minorHAnsi"/>
          <w:w w:val="90"/>
          <w:szCs w:val="22"/>
        </w:rPr>
        <w:t>n</w:t>
      </w:r>
      <w:r w:rsidRPr="000445F4">
        <w:rPr>
          <w:rFonts w:asciiTheme="minorHAnsi" w:hAnsiTheme="minorHAnsi" w:cstheme="minorHAnsi"/>
          <w:szCs w:val="22"/>
        </w:rPr>
        <w:t xml:space="preserve"> </w:t>
      </w:r>
      <w:r w:rsidRPr="000445F4">
        <w:rPr>
          <w:rFonts w:asciiTheme="minorHAnsi" w:hAnsiTheme="minorHAnsi" w:cstheme="minorHAnsi"/>
          <w:w w:val="89"/>
          <w:szCs w:val="22"/>
        </w:rPr>
        <w:t>w</w:t>
      </w:r>
      <w:r w:rsidRPr="000445F4">
        <w:rPr>
          <w:rFonts w:asciiTheme="minorHAnsi" w:hAnsiTheme="minorHAnsi" w:cstheme="minorHAnsi"/>
          <w:w w:val="85"/>
          <w:szCs w:val="22"/>
        </w:rPr>
        <w:t>i</w:t>
      </w:r>
      <w:r w:rsidRPr="000445F4">
        <w:rPr>
          <w:rFonts w:asciiTheme="minorHAnsi" w:hAnsiTheme="minorHAnsi" w:cstheme="minorHAnsi"/>
          <w:w w:val="105"/>
          <w:szCs w:val="22"/>
        </w:rPr>
        <w:t>t</w:t>
      </w:r>
      <w:r w:rsidRPr="000445F4">
        <w:rPr>
          <w:rFonts w:asciiTheme="minorHAnsi" w:hAnsiTheme="minorHAnsi" w:cstheme="minorHAnsi"/>
          <w:w w:val="92"/>
          <w:szCs w:val="22"/>
        </w:rPr>
        <w:t>h</w:t>
      </w:r>
      <w:r w:rsidRPr="000445F4">
        <w:rPr>
          <w:rFonts w:asciiTheme="minorHAnsi" w:hAnsiTheme="minorHAnsi" w:cstheme="minorHAnsi"/>
          <w:szCs w:val="22"/>
        </w:rPr>
        <w:t xml:space="preserve"> </w:t>
      </w:r>
      <w:r w:rsidRPr="000445F4">
        <w:rPr>
          <w:rFonts w:asciiTheme="minorHAnsi" w:hAnsiTheme="minorHAnsi" w:cstheme="minorHAnsi"/>
          <w:w w:val="105"/>
          <w:szCs w:val="22"/>
        </w:rPr>
        <w:t>t</w:t>
      </w:r>
      <w:r w:rsidRPr="000445F4">
        <w:rPr>
          <w:rFonts w:asciiTheme="minorHAnsi" w:hAnsiTheme="minorHAnsi" w:cstheme="minorHAnsi"/>
          <w:w w:val="92"/>
          <w:szCs w:val="22"/>
        </w:rPr>
        <w:t>h</w:t>
      </w:r>
      <w:r w:rsidRPr="000445F4">
        <w:rPr>
          <w:rFonts w:asciiTheme="minorHAnsi" w:hAnsiTheme="minorHAnsi" w:cstheme="minorHAnsi"/>
          <w:w w:val="86"/>
          <w:szCs w:val="22"/>
        </w:rPr>
        <w:t>e</w:t>
      </w:r>
      <w:r w:rsidRPr="000445F4">
        <w:rPr>
          <w:rFonts w:asciiTheme="minorHAnsi" w:hAnsiTheme="minorHAnsi" w:cstheme="minorHAnsi"/>
          <w:szCs w:val="22"/>
        </w:rPr>
        <w:t xml:space="preserve"> </w:t>
      </w:r>
      <w:r w:rsidRPr="000445F4">
        <w:rPr>
          <w:rFonts w:asciiTheme="minorHAnsi" w:hAnsiTheme="minorHAnsi" w:cstheme="minorHAnsi"/>
          <w:w w:val="92"/>
          <w:szCs w:val="22"/>
        </w:rPr>
        <w:t>h</w:t>
      </w:r>
      <w:r w:rsidRPr="000445F4">
        <w:rPr>
          <w:rFonts w:asciiTheme="minorHAnsi" w:hAnsiTheme="minorHAnsi" w:cstheme="minorHAnsi"/>
          <w:w w:val="94"/>
          <w:szCs w:val="22"/>
        </w:rPr>
        <w:t>ol</w:t>
      </w:r>
      <w:r w:rsidRPr="000445F4">
        <w:rPr>
          <w:rFonts w:asciiTheme="minorHAnsi" w:hAnsiTheme="minorHAnsi" w:cstheme="minorHAnsi"/>
          <w:w w:val="92"/>
          <w:szCs w:val="22"/>
        </w:rPr>
        <w:t>d</w:t>
      </w:r>
      <w:r w:rsidRPr="000445F4">
        <w:rPr>
          <w:rFonts w:asciiTheme="minorHAnsi" w:hAnsiTheme="minorHAnsi" w:cstheme="minorHAnsi"/>
          <w:w w:val="88"/>
          <w:szCs w:val="22"/>
        </w:rPr>
        <w:t>er</w:t>
      </w:r>
      <w:r w:rsidRPr="000445F4">
        <w:rPr>
          <w:rFonts w:asciiTheme="minorHAnsi" w:hAnsiTheme="minorHAnsi" w:cstheme="minorHAnsi"/>
          <w:szCs w:val="22"/>
        </w:rPr>
        <w:t xml:space="preserve"> </w:t>
      </w:r>
      <w:r w:rsidRPr="000445F4">
        <w:rPr>
          <w:rFonts w:asciiTheme="minorHAnsi" w:hAnsiTheme="minorHAnsi" w:cstheme="minorHAnsi"/>
          <w:w w:val="94"/>
          <w:szCs w:val="22"/>
        </w:rPr>
        <w:t>o</w:t>
      </w:r>
      <w:r w:rsidRPr="000445F4">
        <w:rPr>
          <w:rFonts w:asciiTheme="minorHAnsi" w:hAnsiTheme="minorHAnsi" w:cstheme="minorHAnsi"/>
          <w:w w:val="95"/>
          <w:szCs w:val="22"/>
        </w:rPr>
        <w:t>f</w:t>
      </w:r>
      <w:r w:rsidRPr="000445F4">
        <w:rPr>
          <w:rFonts w:asciiTheme="minorHAnsi" w:hAnsiTheme="minorHAnsi" w:cstheme="minorHAnsi"/>
          <w:szCs w:val="22"/>
        </w:rPr>
        <w:t xml:space="preserve"> </w:t>
      </w:r>
      <w:r w:rsidRPr="000445F4">
        <w:rPr>
          <w:rFonts w:asciiTheme="minorHAnsi" w:hAnsiTheme="minorHAnsi" w:cstheme="minorHAnsi"/>
          <w:w w:val="105"/>
          <w:szCs w:val="22"/>
        </w:rPr>
        <w:t>t</w:t>
      </w:r>
      <w:r w:rsidRPr="000445F4">
        <w:rPr>
          <w:rFonts w:asciiTheme="minorHAnsi" w:hAnsiTheme="minorHAnsi" w:cstheme="minorHAnsi"/>
          <w:w w:val="92"/>
          <w:szCs w:val="22"/>
        </w:rPr>
        <w:t>h</w:t>
      </w:r>
      <w:r w:rsidRPr="000445F4">
        <w:rPr>
          <w:rFonts w:asciiTheme="minorHAnsi" w:hAnsiTheme="minorHAnsi" w:cstheme="minorHAnsi"/>
          <w:w w:val="86"/>
          <w:szCs w:val="22"/>
        </w:rPr>
        <w:t>e</w:t>
      </w:r>
      <w:r w:rsidRPr="000445F4">
        <w:rPr>
          <w:rFonts w:asciiTheme="minorHAnsi" w:hAnsiTheme="minorHAnsi" w:cstheme="minorHAnsi"/>
          <w:szCs w:val="22"/>
        </w:rPr>
        <w:t xml:space="preserve"> </w:t>
      </w:r>
      <w:r w:rsidRPr="000445F4">
        <w:rPr>
          <w:rFonts w:asciiTheme="minorHAnsi" w:hAnsiTheme="minorHAnsi" w:cstheme="minorHAnsi"/>
          <w:w w:val="93"/>
          <w:szCs w:val="22"/>
        </w:rPr>
        <w:t>po</w:t>
      </w:r>
      <w:r w:rsidRPr="000445F4">
        <w:rPr>
          <w:rFonts w:asciiTheme="minorHAnsi" w:hAnsiTheme="minorHAnsi" w:cstheme="minorHAnsi"/>
          <w:w w:val="81"/>
          <w:szCs w:val="22"/>
        </w:rPr>
        <w:t>s</w:t>
      </w:r>
      <w:r w:rsidRPr="000445F4">
        <w:rPr>
          <w:rFonts w:asciiTheme="minorHAnsi" w:hAnsiTheme="minorHAnsi" w:cstheme="minorHAnsi"/>
          <w:w w:val="105"/>
          <w:szCs w:val="22"/>
        </w:rPr>
        <w:t>t</w:t>
      </w:r>
      <w:r w:rsidRPr="000445F4">
        <w:rPr>
          <w:rFonts w:asciiTheme="minorHAnsi" w:hAnsiTheme="minorHAnsi" w:cstheme="minorHAnsi"/>
          <w:w w:val="49"/>
          <w:szCs w:val="22"/>
        </w:rPr>
        <w:t>.</w:t>
      </w:r>
    </w:p>
    <w:p w14:paraId="6D4D692A" w14:textId="77777777" w:rsidR="000278D0" w:rsidRPr="000445F4" w:rsidRDefault="000278D0" w:rsidP="000278D0">
      <w:pPr>
        <w:rPr>
          <w:rFonts w:asciiTheme="minorHAnsi" w:hAnsiTheme="minorHAnsi" w:cstheme="minorHAnsi"/>
          <w:w w:val="49"/>
          <w:szCs w:val="22"/>
        </w:rPr>
      </w:pPr>
      <w:r w:rsidRPr="000445F4">
        <w:rPr>
          <w:rFonts w:asciiTheme="minorHAnsi" w:hAnsiTheme="minorHAnsi" w:cstheme="minorHAnsi"/>
          <w:spacing w:val="7"/>
          <w:w w:val="92"/>
          <w:szCs w:val="22"/>
        </w:rPr>
        <w:t>Th</w:t>
      </w:r>
      <w:r w:rsidRPr="000445F4">
        <w:rPr>
          <w:rFonts w:asciiTheme="minorHAnsi" w:hAnsiTheme="minorHAnsi" w:cstheme="minorHAnsi"/>
          <w:spacing w:val="1"/>
          <w:w w:val="85"/>
          <w:szCs w:val="22"/>
        </w:rPr>
        <w:t>i</w:t>
      </w:r>
      <w:r w:rsidRPr="000445F4">
        <w:rPr>
          <w:rFonts w:asciiTheme="minorHAnsi" w:hAnsiTheme="minorHAnsi" w:cstheme="minorHAnsi"/>
          <w:w w:val="81"/>
          <w:szCs w:val="22"/>
        </w:rPr>
        <w:t>s</w:t>
      </w:r>
      <w:r w:rsidRPr="000445F4">
        <w:rPr>
          <w:rFonts w:asciiTheme="minorHAnsi" w:hAnsiTheme="minorHAnsi" w:cstheme="minorHAnsi"/>
          <w:spacing w:val="-8"/>
          <w:szCs w:val="22"/>
        </w:rPr>
        <w:t xml:space="preserve"> </w:t>
      </w:r>
      <w:r w:rsidRPr="000445F4">
        <w:rPr>
          <w:rFonts w:asciiTheme="minorHAnsi" w:hAnsiTheme="minorHAnsi" w:cstheme="minorHAnsi"/>
          <w:spacing w:val="2"/>
          <w:w w:val="94"/>
          <w:szCs w:val="22"/>
        </w:rPr>
        <w:t>jo</w:t>
      </w:r>
      <w:r w:rsidRPr="000445F4">
        <w:rPr>
          <w:rFonts w:asciiTheme="minorHAnsi" w:hAnsiTheme="minorHAnsi" w:cstheme="minorHAnsi"/>
          <w:w w:val="92"/>
          <w:szCs w:val="22"/>
        </w:rPr>
        <w:t>b</w:t>
      </w:r>
      <w:r w:rsidRPr="000445F4">
        <w:rPr>
          <w:rFonts w:asciiTheme="minorHAnsi" w:hAnsiTheme="minorHAnsi" w:cstheme="minorHAnsi"/>
          <w:spacing w:val="-7"/>
          <w:szCs w:val="22"/>
        </w:rPr>
        <w:t xml:space="preserve"> </w:t>
      </w:r>
      <w:r w:rsidRPr="000445F4">
        <w:rPr>
          <w:rFonts w:asciiTheme="minorHAnsi" w:hAnsiTheme="minorHAnsi" w:cstheme="minorHAnsi"/>
          <w:spacing w:val="4"/>
          <w:w w:val="89"/>
          <w:szCs w:val="22"/>
        </w:rPr>
        <w:t>d</w:t>
      </w:r>
      <w:r w:rsidRPr="000445F4">
        <w:rPr>
          <w:rFonts w:asciiTheme="minorHAnsi" w:hAnsiTheme="minorHAnsi" w:cstheme="minorHAnsi"/>
          <w:spacing w:val="2"/>
          <w:w w:val="89"/>
          <w:szCs w:val="22"/>
        </w:rPr>
        <w:t>e</w:t>
      </w:r>
      <w:r w:rsidRPr="000445F4">
        <w:rPr>
          <w:rFonts w:asciiTheme="minorHAnsi" w:hAnsiTheme="minorHAnsi" w:cstheme="minorHAnsi"/>
          <w:spacing w:val="3"/>
          <w:w w:val="81"/>
          <w:szCs w:val="22"/>
        </w:rPr>
        <w:t>s</w:t>
      </w:r>
      <w:r w:rsidRPr="000445F4">
        <w:rPr>
          <w:rFonts w:asciiTheme="minorHAnsi" w:hAnsiTheme="minorHAnsi" w:cstheme="minorHAnsi"/>
          <w:spacing w:val="1"/>
          <w:w w:val="90"/>
          <w:szCs w:val="22"/>
        </w:rPr>
        <w:t>c</w:t>
      </w:r>
      <w:r w:rsidRPr="000445F4">
        <w:rPr>
          <w:rFonts w:asciiTheme="minorHAnsi" w:hAnsiTheme="minorHAnsi" w:cstheme="minorHAnsi"/>
          <w:spacing w:val="6"/>
          <w:w w:val="93"/>
          <w:szCs w:val="22"/>
        </w:rPr>
        <w:t>rip</w:t>
      </w:r>
      <w:r w:rsidRPr="000445F4">
        <w:rPr>
          <w:rFonts w:asciiTheme="minorHAnsi" w:hAnsiTheme="minorHAnsi" w:cstheme="minorHAnsi"/>
          <w:spacing w:val="5"/>
          <w:w w:val="93"/>
          <w:szCs w:val="22"/>
        </w:rPr>
        <w:t>t</w:t>
      </w:r>
      <w:r w:rsidRPr="000445F4">
        <w:rPr>
          <w:rFonts w:asciiTheme="minorHAnsi" w:hAnsiTheme="minorHAnsi" w:cstheme="minorHAnsi"/>
          <w:spacing w:val="2"/>
          <w:w w:val="91"/>
          <w:szCs w:val="22"/>
        </w:rPr>
        <w:t>i</w:t>
      </w:r>
      <w:r w:rsidRPr="000445F4">
        <w:rPr>
          <w:rFonts w:asciiTheme="minorHAnsi" w:hAnsiTheme="minorHAnsi" w:cstheme="minorHAnsi"/>
          <w:w w:val="91"/>
          <w:szCs w:val="22"/>
        </w:rPr>
        <w:t>o</w:t>
      </w:r>
      <w:r w:rsidRPr="000445F4">
        <w:rPr>
          <w:rFonts w:asciiTheme="minorHAnsi" w:hAnsiTheme="minorHAnsi" w:cstheme="minorHAnsi"/>
          <w:w w:val="90"/>
          <w:szCs w:val="22"/>
        </w:rPr>
        <w:t>n</w:t>
      </w:r>
      <w:r w:rsidRPr="000445F4">
        <w:rPr>
          <w:rFonts w:asciiTheme="minorHAnsi" w:hAnsiTheme="minorHAnsi" w:cstheme="minorHAnsi"/>
          <w:spacing w:val="-4"/>
          <w:szCs w:val="22"/>
        </w:rPr>
        <w:t xml:space="preserve"> </w:t>
      </w:r>
      <w:r w:rsidRPr="000445F4">
        <w:rPr>
          <w:rFonts w:asciiTheme="minorHAnsi" w:hAnsiTheme="minorHAnsi" w:cstheme="minorHAnsi"/>
          <w:spacing w:val="6"/>
          <w:w w:val="89"/>
          <w:szCs w:val="22"/>
        </w:rPr>
        <w:t>w</w:t>
      </w:r>
      <w:r w:rsidRPr="000445F4">
        <w:rPr>
          <w:rFonts w:asciiTheme="minorHAnsi" w:hAnsiTheme="minorHAnsi" w:cstheme="minorHAnsi"/>
          <w:spacing w:val="3"/>
          <w:w w:val="85"/>
          <w:szCs w:val="22"/>
        </w:rPr>
        <w:t>i</w:t>
      </w:r>
      <w:r w:rsidRPr="000445F4">
        <w:rPr>
          <w:rFonts w:asciiTheme="minorHAnsi" w:hAnsiTheme="minorHAnsi" w:cstheme="minorHAnsi"/>
          <w:spacing w:val="1"/>
          <w:w w:val="94"/>
          <w:szCs w:val="22"/>
        </w:rPr>
        <w:t>l</w:t>
      </w:r>
      <w:r w:rsidRPr="000445F4">
        <w:rPr>
          <w:rFonts w:asciiTheme="minorHAnsi" w:hAnsiTheme="minorHAnsi" w:cstheme="minorHAnsi"/>
          <w:w w:val="94"/>
          <w:szCs w:val="22"/>
        </w:rPr>
        <w:t>l</w:t>
      </w:r>
      <w:r w:rsidRPr="000445F4">
        <w:rPr>
          <w:rFonts w:asciiTheme="minorHAnsi" w:hAnsiTheme="minorHAnsi" w:cstheme="minorHAnsi"/>
          <w:spacing w:val="-7"/>
          <w:szCs w:val="22"/>
        </w:rPr>
        <w:t xml:space="preserve"> </w:t>
      </w:r>
      <w:r w:rsidRPr="000445F4">
        <w:rPr>
          <w:rFonts w:asciiTheme="minorHAnsi" w:hAnsiTheme="minorHAnsi" w:cstheme="minorHAnsi"/>
          <w:spacing w:val="4"/>
          <w:w w:val="92"/>
          <w:szCs w:val="22"/>
        </w:rPr>
        <w:t>b</w:t>
      </w:r>
      <w:r w:rsidRPr="000445F4">
        <w:rPr>
          <w:rFonts w:asciiTheme="minorHAnsi" w:hAnsiTheme="minorHAnsi" w:cstheme="minorHAnsi"/>
          <w:w w:val="86"/>
          <w:szCs w:val="22"/>
        </w:rPr>
        <w:t>e</w:t>
      </w:r>
      <w:r w:rsidRPr="000445F4">
        <w:rPr>
          <w:rFonts w:asciiTheme="minorHAnsi" w:hAnsiTheme="minorHAnsi" w:cstheme="minorHAnsi"/>
          <w:spacing w:val="-9"/>
          <w:szCs w:val="22"/>
        </w:rPr>
        <w:t xml:space="preserve"> </w:t>
      </w:r>
      <w:r w:rsidRPr="000445F4">
        <w:rPr>
          <w:rFonts w:asciiTheme="minorHAnsi" w:hAnsiTheme="minorHAnsi" w:cstheme="minorHAnsi"/>
          <w:spacing w:val="4"/>
          <w:w w:val="88"/>
          <w:szCs w:val="22"/>
        </w:rPr>
        <w:t>re</w:t>
      </w:r>
      <w:r w:rsidRPr="000445F4">
        <w:rPr>
          <w:rFonts w:asciiTheme="minorHAnsi" w:hAnsiTheme="minorHAnsi" w:cstheme="minorHAnsi"/>
          <w:spacing w:val="3"/>
          <w:w w:val="86"/>
          <w:szCs w:val="22"/>
        </w:rPr>
        <w:t>vi</w:t>
      </w:r>
      <w:r w:rsidRPr="000445F4">
        <w:rPr>
          <w:rFonts w:asciiTheme="minorHAnsi" w:hAnsiTheme="minorHAnsi" w:cstheme="minorHAnsi"/>
          <w:spacing w:val="1"/>
          <w:w w:val="86"/>
          <w:szCs w:val="22"/>
        </w:rPr>
        <w:t>e</w:t>
      </w:r>
      <w:r w:rsidRPr="000445F4">
        <w:rPr>
          <w:rFonts w:asciiTheme="minorHAnsi" w:hAnsiTheme="minorHAnsi" w:cstheme="minorHAnsi"/>
          <w:spacing w:val="6"/>
          <w:w w:val="89"/>
          <w:szCs w:val="22"/>
        </w:rPr>
        <w:t>w</w:t>
      </w:r>
      <w:r w:rsidRPr="000445F4">
        <w:rPr>
          <w:rFonts w:asciiTheme="minorHAnsi" w:hAnsiTheme="minorHAnsi" w:cstheme="minorHAnsi"/>
          <w:spacing w:val="3"/>
          <w:w w:val="89"/>
          <w:szCs w:val="22"/>
        </w:rPr>
        <w:t>e</w:t>
      </w:r>
      <w:r w:rsidRPr="000445F4">
        <w:rPr>
          <w:rFonts w:asciiTheme="minorHAnsi" w:hAnsiTheme="minorHAnsi" w:cstheme="minorHAnsi"/>
          <w:w w:val="89"/>
          <w:szCs w:val="22"/>
        </w:rPr>
        <w:t>d</w:t>
      </w:r>
      <w:r w:rsidRPr="000445F4">
        <w:rPr>
          <w:rFonts w:asciiTheme="minorHAnsi" w:hAnsiTheme="minorHAnsi" w:cstheme="minorHAnsi"/>
          <w:spacing w:val="-6"/>
          <w:szCs w:val="22"/>
        </w:rPr>
        <w:t xml:space="preserve"> </w:t>
      </w:r>
      <w:r w:rsidRPr="000445F4">
        <w:rPr>
          <w:rFonts w:asciiTheme="minorHAnsi" w:hAnsiTheme="minorHAnsi" w:cstheme="minorHAnsi"/>
          <w:w w:val="85"/>
          <w:szCs w:val="22"/>
        </w:rPr>
        <w:t>a</w:t>
      </w:r>
      <w:r w:rsidRPr="000445F4">
        <w:rPr>
          <w:rFonts w:asciiTheme="minorHAnsi" w:hAnsiTheme="minorHAnsi" w:cstheme="minorHAnsi"/>
          <w:spacing w:val="7"/>
          <w:w w:val="90"/>
          <w:szCs w:val="22"/>
        </w:rPr>
        <w:t>n</w:t>
      </w:r>
      <w:r w:rsidRPr="000445F4">
        <w:rPr>
          <w:rFonts w:asciiTheme="minorHAnsi" w:hAnsiTheme="minorHAnsi" w:cstheme="minorHAnsi"/>
          <w:spacing w:val="4"/>
          <w:w w:val="90"/>
          <w:szCs w:val="22"/>
        </w:rPr>
        <w:t>n</w:t>
      </w:r>
      <w:r w:rsidRPr="000445F4">
        <w:rPr>
          <w:rFonts w:asciiTheme="minorHAnsi" w:hAnsiTheme="minorHAnsi" w:cstheme="minorHAnsi"/>
          <w:spacing w:val="7"/>
          <w:w w:val="90"/>
          <w:szCs w:val="22"/>
        </w:rPr>
        <w:t>u</w:t>
      </w:r>
      <w:r w:rsidRPr="000445F4">
        <w:rPr>
          <w:rFonts w:asciiTheme="minorHAnsi" w:hAnsiTheme="minorHAnsi" w:cstheme="minorHAnsi"/>
          <w:w w:val="85"/>
          <w:szCs w:val="22"/>
        </w:rPr>
        <w:t>a</w:t>
      </w:r>
      <w:r w:rsidRPr="000445F4">
        <w:rPr>
          <w:rFonts w:asciiTheme="minorHAnsi" w:hAnsiTheme="minorHAnsi" w:cstheme="minorHAnsi"/>
          <w:spacing w:val="3"/>
          <w:w w:val="94"/>
          <w:szCs w:val="22"/>
        </w:rPr>
        <w:t>ll</w:t>
      </w:r>
      <w:r w:rsidRPr="000445F4">
        <w:rPr>
          <w:rFonts w:asciiTheme="minorHAnsi" w:hAnsiTheme="minorHAnsi" w:cstheme="minorHAnsi"/>
          <w:w w:val="86"/>
          <w:szCs w:val="22"/>
        </w:rPr>
        <w:t>y</w:t>
      </w:r>
      <w:r w:rsidRPr="000445F4">
        <w:rPr>
          <w:rFonts w:asciiTheme="minorHAnsi" w:hAnsiTheme="minorHAnsi" w:cstheme="minorHAnsi"/>
          <w:spacing w:val="-5"/>
          <w:szCs w:val="22"/>
        </w:rPr>
        <w:t xml:space="preserve"> </w:t>
      </w:r>
      <w:r w:rsidRPr="000445F4">
        <w:rPr>
          <w:rFonts w:asciiTheme="minorHAnsi" w:hAnsiTheme="minorHAnsi" w:cstheme="minorHAnsi"/>
          <w:w w:val="85"/>
          <w:szCs w:val="22"/>
        </w:rPr>
        <w:t>a</w:t>
      </w:r>
      <w:r w:rsidRPr="000445F4">
        <w:rPr>
          <w:rFonts w:asciiTheme="minorHAnsi" w:hAnsiTheme="minorHAnsi" w:cstheme="minorHAnsi"/>
          <w:w w:val="81"/>
          <w:szCs w:val="22"/>
        </w:rPr>
        <w:t>s</w:t>
      </w:r>
      <w:r w:rsidRPr="000445F4">
        <w:rPr>
          <w:rFonts w:asciiTheme="minorHAnsi" w:hAnsiTheme="minorHAnsi" w:cstheme="minorHAnsi"/>
          <w:spacing w:val="-8"/>
          <w:szCs w:val="22"/>
        </w:rPr>
        <w:t xml:space="preserve"> </w:t>
      </w:r>
      <w:r w:rsidRPr="000445F4">
        <w:rPr>
          <w:rFonts w:asciiTheme="minorHAnsi" w:hAnsiTheme="minorHAnsi" w:cstheme="minorHAnsi"/>
          <w:spacing w:val="3"/>
          <w:w w:val="89"/>
          <w:szCs w:val="22"/>
        </w:rPr>
        <w:t>par</w:t>
      </w:r>
      <w:r w:rsidRPr="000445F4">
        <w:rPr>
          <w:rFonts w:asciiTheme="minorHAnsi" w:hAnsiTheme="minorHAnsi" w:cstheme="minorHAnsi"/>
          <w:w w:val="105"/>
          <w:szCs w:val="22"/>
        </w:rPr>
        <w:t>t</w:t>
      </w:r>
      <w:r w:rsidRPr="000445F4">
        <w:rPr>
          <w:rFonts w:asciiTheme="minorHAnsi" w:hAnsiTheme="minorHAnsi" w:cstheme="minorHAnsi"/>
          <w:spacing w:val="-6"/>
          <w:szCs w:val="22"/>
        </w:rPr>
        <w:t xml:space="preserve"> </w:t>
      </w:r>
      <w:r w:rsidRPr="000445F4">
        <w:rPr>
          <w:rFonts w:asciiTheme="minorHAnsi" w:hAnsiTheme="minorHAnsi" w:cstheme="minorHAnsi"/>
          <w:spacing w:val="2"/>
          <w:w w:val="94"/>
          <w:szCs w:val="22"/>
        </w:rPr>
        <w:t>o</w:t>
      </w:r>
      <w:r w:rsidRPr="000445F4">
        <w:rPr>
          <w:rFonts w:asciiTheme="minorHAnsi" w:hAnsiTheme="minorHAnsi" w:cstheme="minorHAnsi"/>
          <w:w w:val="95"/>
          <w:szCs w:val="22"/>
        </w:rPr>
        <w:t>f</w:t>
      </w:r>
      <w:r w:rsidRPr="000445F4">
        <w:rPr>
          <w:rFonts w:asciiTheme="minorHAnsi" w:hAnsiTheme="minorHAnsi" w:cstheme="minorHAnsi"/>
          <w:spacing w:val="-3"/>
          <w:szCs w:val="22"/>
        </w:rPr>
        <w:t xml:space="preserve"> </w:t>
      </w:r>
      <w:r w:rsidRPr="000445F4">
        <w:rPr>
          <w:rFonts w:asciiTheme="minorHAnsi" w:hAnsiTheme="minorHAnsi" w:cstheme="minorHAnsi"/>
          <w:spacing w:val="5"/>
          <w:w w:val="86"/>
          <w:szCs w:val="22"/>
        </w:rPr>
        <w:t>y</w:t>
      </w:r>
      <w:r w:rsidRPr="000445F4">
        <w:rPr>
          <w:rFonts w:asciiTheme="minorHAnsi" w:hAnsiTheme="minorHAnsi" w:cstheme="minorHAnsi"/>
          <w:spacing w:val="2"/>
          <w:w w:val="94"/>
          <w:szCs w:val="22"/>
        </w:rPr>
        <w:t>o</w:t>
      </w:r>
      <w:r w:rsidRPr="000445F4">
        <w:rPr>
          <w:rFonts w:asciiTheme="minorHAnsi" w:hAnsiTheme="minorHAnsi" w:cstheme="minorHAnsi"/>
          <w:spacing w:val="4"/>
          <w:w w:val="90"/>
          <w:szCs w:val="22"/>
        </w:rPr>
        <w:t>u</w:t>
      </w:r>
      <w:r w:rsidRPr="000445F4">
        <w:rPr>
          <w:rFonts w:asciiTheme="minorHAnsi" w:hAnsiTheme="minorHAnsi" w:cstheme="minorHAnsi"/>
          <w:w w:val="90"/>
          <w:szCs w:val="22"/>
        </w:rPr>
        <w:t>r</w:t>
      </w:r>
      <w:r w:rsidRPr="000445F4">
        <w:rPr>
          <w:rFonts w:asciiTheme="minorHAnsi" w:hAnsiTheme="minorHAnsi" w:cstheme="minorHAnsi"/>
          <w:spacing w:val="-6"/>
          <w:szCs w:val="22"/>
        </w:rPr>
        <w:t xml:space="preserve"> </w:t>
      </w:r>
      <w:r w:rsidRPr="000445F4">
        <w:rPr>
          <w:rFonts w:asciiTheme="minorHAnsi" w:hAnsiTheme="minorHAnsi" w:cstheme="minorHAnsi"/>
          <w:spacing w:val="3"/>
          <w:w w:val="82"/>
          <w:szCs w:val="22"/>
        </w:rPr>
        <w:t>P</w:t>
      </w:r>
      <w:r w:rsidRPr="000445F4">
        <w:rPr>
          <w:rFonts w:asciiTheme="minorHAnsi" w:hAnsiTheme="minorHAnsi" w:cstheme="minorHAnsi"/>
          <w:spacing w:val="2"/>
          <w:w w:val="93"/>
          <w:szCs w:val="22"/>
        </w:rPr>
        <w:t>r</w:t>
      </w:r>
      <w:r w:rsidRPr="000445F4">
        <w:rPr>
          <w:rFonts w:asciiTheme="minorHAnsi" w:hAnsiTheme="minorHAnsi" w:cstheme="minorHAnsi"/>
          <w:w w:val="93"/>
          <w:szCs w:val="22"/>
        </w:rPr>
        <w:t>o</w:t>
      </w:r>
      <w:r w:rsidRPr="000445F4">
        <w:rPr>
          <w:rFonts w:asciiTheme="minorHAnsi" w:hAnsiTheme="minorHAnsi" w:cstheme="minorHAnsi"/>
          <w:spacing w:val="8"/>
          <w:w w:val="95"/>
          <w:szCs w:val="22"/>
        </w:rPr>
        <w:t>f</w:t>
      </w:r>
      <w:r w:rsidRPr="000445F4">
        <w:rPr>
          <w:rFonts w:asciiTheme="minorHAnsi" w:hAnsiTheme="minorHAnsi" w:cstheme="minorHAnsi"/>
          <w:spacing w:val="1"/>
          <w:w w:val="86"/>
          <w:szCs w:val="22"/>
        </w:rPr>
        <w:t>e</w:t>
      </w:r>
      <w:r w:rsidRPr="000445F4">
        <w:rPr>
          <w:rFonts w:asciiTheme="minorHAnsi" w:hAnsiTheme="minorHAnsi" w:cstheme="minorHAnsi"/>
          <w:spacing w:val="3"/>
          <w:w w:val="81"/>
          <w:szCs w:val="22"/>
        </w:rPr>
        <w:t>ss</w:t>
      </w:r>
      <w:r w:rsidRPr="000445F4">
        <w:rPr>
          <w:rFonts w:asciiTheme="minorHAnsi" w:hAnsiTheme="minorHAnsi" w:cstheme="minorHAnsi"/>
          <w:spacing w:val="2"/>
          <w:w w:val="91"/>
          <w:szCs w:val="22"/>
        </w:rPr>
        <w:t>i</w:t>
      </w:r>
      <w:r w:rsidRPr="000445F4">
        <w:rPr>
          <w:rFonts w:asciiTheme="minorHAnsi" w:hAnsiTheme="minorHAnsi" w:cstheme="minorHAnsi"/>
          <w:w w:val="91"/>
          <w:szCs w:val="22"/>
        </w:rPr>
        <w:t>o</w:t>
      </w:r>
      <w:r w:rsidRPr="000445F4">
        <w:rPr>
          <w:rFonts w:asciiTheme="minorHAnsi" w:hAnsiTheme="minorHAnsi" w:cstheme="minorHAnsi"/>
          <w:spacing w:val="7"/>
          <w:w w:val="90"/>
          <w:szCs w:val="22"/>
        </w:rPr>
        <w:t>n</w:t>
      </w:r>
      <w:r w:rsidRPr="000445F4">
        <w:rPr>
          <w:rFonts w:asciiTheme="minorHAnsi" w:hAnsiTheme="minorHAnsi" w:cstheme="minorHAnsi"/>
          <w:spacing w:val="3"/>
          <w:w w:val="88"/>
          <w:szCs w:val="22"/>
        </w:rPr>
        <w:t>a</w:t>
      </w:r>
      <w:r w:rsidRPr="000445F4">
        <w:rPr>
          <w:rFonts w:asciiTheme="minorHAnsi" w:hAnsiTheme="minorHAnsi" w:cstheme="minorHAnsi"/>
          <w:w w:val="88"/>
          <w:szCs w:val="22"/>
        </w:rPr>
        <w:t>l</w:t>
      </w:r>
      <w:r w:rsidRPr="000445F4">
        <w:rPr>
          <w:rFonts w:asciiTheme="minorHAnsi" w:hAnsiTheme="minorHAnsi" w:cstheme="minorHAnsi"/>
          <w:spacing w:val="-10"/>
          <w:szCs w:val="22"/>
        </w:rPr>
        <w:t xml:space="preserve"> </w:t>
      </w:r>
      <w:r w:rsidRPr="000445F4">
        <w:rPr>
          <w:rFonts w:asciiTheme="minorHAnsi" w:hAnsiTheme="minorHAnsi" w:cstheme="minorHAnsi"/>
          <w:spacing w:val="5"/>
          <w:w w:val="79"/>
          <w:szCs w:val="22"/>
        </w:rPr>
        <w:t>R</w:t>
      </w:r>
      <w:r w:rsidRPr="000445F4">
        <w:rPr>
          <w:rFonts w:asciiTheme="minorHAnsi" w:hAnsiTheme="minorHAnsi" w:cstheme="minorHAnsi"/>
          <w:spacing w:val="5"/>
          <w:w w:val="86"/>
          <w:szCs w:val="22"/>
        </w:rPr>
        <w:t>e</w:t>
      </w:r>
      <w:r w:rsidRPr="000445F4">
        <w:rPr>
          <w:rFonts w:asciiTheme="minorHAnsi" w:hAnsiTheme="minorHAnsi" w:cstheme="minorHAnsi"/>
          <w:spacing w:val="3"/>
          <w:w w:val="86"/>
          <w:szCs w:val="22"/>
        </w:rPr>
        <w:t>v</w:t>
      </w:r>
      <w:r w:rsidRPr="000445F4">
        <w:rPr>
          <w:rFonts w:asciiTheme="minorHAnsi" w:hAnsiTheme="minorHAnsi" w:cstheme="minorHAnsi"/>
          <w:spacing w:val="4"/>
          <w:w w:val="86"/>
          <w:szCs w:val="22"/>
        </w:rPr>
        <w:t>i</w:t>
      </w:r>
      <w:r w:rsidRPr="000445F4">
        <w:rPr>
          <w:rFonts w:asciiTheme="minorHAnsi" w:hAnsiTheme="minorHAnsi" w:cstheme="minorHAnsi"/>
          <w:spacing w:val="2"/>
          <w:w w:val="86"/>
          <w:szCs w:val="22"/>
        </w:rPr>
        <w:t>e</w:t>
      </w:r>
      <w:r w:rsidRPr="000445F4">
        <w:rPr>
          <w:rFonts w:asciiTheme="minorHAnsi" w:hAnsiTheme="minorHAnsi" w:cstheme="minorHAnsi"/>
          <w:w w:val="89"/>
          <w:szCs w:val="22"/>
        </w:rPr>
        <w:t>w</w:t>
      </w:r>
      <w:r w:rsidRPr="000445F4">
        <w:rPr>
          <w:rFonts w:asciiTheme="minorHAnsi" w:hAnsiTheme="minorHAnsi" w:cstheme="minorHAnsi"/>
          <w:spacing w:val="-4"/>
          <w:szCs w:val="22"/>
        </w:rPr>
        <w:t xml:space="preserve"> </w:t>
      </w:r>
      <w:r w:rsidRPr="000445F4">
        <w:rPr>
          <w:rFonts w:asciiTheme="minorHAnsi" w:hAnsiTheme="minorHAnsi" w:cstheme="minorHAnsi"/>
          <w:spacing w:val="7"/>
          <w:w w:val="87"/>
          <w:szCs w:val="22"/>
        </w:rPr>
        <w:t>M</w:t>
      </w:r>
      <w:r w:rsidRPr="000445F4">
        <w:rPr>
          <w:rFonts w:asciiTheme="minorHAnsi" w:hAnsiTheme="minorHAnsi" w:cstheme="minorHAnsi"/>
          <w:spacing w:val="4"/>
          <w:w w:val="86"/>
          <w:szCs w:val="22"/>
        </w:rPr>
        <w:t>e</w:t>
      </w:r>
      <w:r w:rsidRPr="000445F4">
        <w:rPr>
          <w:rFonts w:asciiTheme="minorHAnsi" w:hAnsiTheme="minorHAnsi" w:cstheme="minorHAnsi"/>
          <w:spacing w:val="12"/>
          <w:w w:val="86"/>
          <w:szCs w:val="22"/>
        </w:rPr>
        <w:t>e</w:t>
      </w:r>
      <w:r w:rsidRPr="000445F4">
        <w:rPr>
          <w:rFonts w:asciiTheme="minorHAnsi" w:hAnsiTheme="minorHAnsi" w:cstheme="minorHAnsi"/>
          <w:spacing w:val="5"/>
          <w:w w:val="105"/>
          <w:szCs w:val="22"/>
        </w:rPr>
        <w:t>t</w:t>
      </w:r>
      <w:r w:rsidRPr="000445F4">
        <w:rPr>
          <w:rFonts w:asciiTheme="minorHAnsi" w:hAnsiTheme="minorHAnsi" w:cstheme="minorHAnsi"/>
          <w:spacing w:val="3"/>
          <w:w w:val="85"/>
          <w:szCs w:val="22"/>
        </w:rPr>
        <w:t>i</w:t>
      </w:r>
      <w:r w:rsidRPr="000445F4">
        <w:rPr>
          <w:rFonts w:asciiTheme="minorHAnsi" w:hAnsiTheme="minorHAnsi" w:cstheme="minorHAnsi"/>
          <w:spacing w:val="7"/>
          <w:w w:val="90"/>
          <w:szCs w:val="22"/>
        </w:rPr>
        <w:t>n</w:t>
      </w:r>
      <w:r w:rsidRPr="000445F4">
        <w:rPr>
          <w:rFonts w:asciiTheme="minorHAnsi" w:hAnsiTheme="minorHAnsi" w:cstheme="minorHAnsi"/>
          <w:spacing w:val="3"/>
          <w:w w:val="91"/>
          <w:szCs w:val="22"/>
        </w:rPr>
        <w:t>g</w:t>
      </w:r>
      <w:r w:rsidRPr="000445F4">
        <w:rPr>
          <w:rFonts w:asciiTheme="minorHAnsi" w:hAnsiTheme="minorHAnsi" w:cstheme="minorHAnsi"/>
          <w:w w:val="49"/>
          <w:szCs w:val="22"/>
        </w:rPr>
        <w:t>.</w:t>
      </w:r>
    </w:p>
    <w:p w14:paraId="4DC85F60" w14:textId="77777777" w:rsidR="000278D0" w:rsidRPr="000445F4" w:rsidRDefault="000278D0" w:rsidP="000278D0">
      <w:pPr>
        <w:rPr>
          <w:rFonts w:asciiTheme="minorHAnsi" w:hAnsiTheme="minorHAnsi" w:cstheme="minorHAnsi"/>
          <w:w w:val="49"/>
          <w:szCs w:val="22"/>
        </w:rPr>
      </w:pPr>
    </w:p>
    <w:p w14:paraId="3F1DED96" w14:textId="1AE041A7" w:rsidR="00C81064" w:rsidRPr="000445F4" w:rsidRDefault="00C81064" w:rsidP="002A2726">
      <w:pPr>
        <w:rPr>
          <w:rFonts w:asciiTheme="minorHAnsi" w:hAnsiTheme="minorHAnsi" w:cstheme="minorHAnsi"/>
          <w:szCs w:val="22"/>
        </w:rPr>
      </w:pPr>
      <w:r w:rsidRPr="000445F4">
        <w:rPr>
          <w:rFonts w:asciiTheme="minorHAnsi" w:hAnsiTheme="minorHAnsi" w:cstheme="minorHAnsi"/>
          <w:szCs w:val="22"/>
        </w:rPr>
        <w:br w:type="page"/>
      </w:r>
    </w:p>
    <w:tbl>
      <w:tblPr>
        <w:tblW w:w="1434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469"/>
        <w:gridCol w:w="3743"/>
        <w:gridCol w:w="4513"/>
        <w:gridCol w:w="4623"/>
      </w:tblGrid>
      <w:tr w:rsidR="00C81064" w:rsidRPr="000445F4" w14:paraId="1084BEC2" w14:textId="77777777" w:rsidTr="523A10B8">
        <w:trPr>
          <w:trHeight w:val="144"/>
        </w:trPr>
        <w:tc>
          <w:tcPr>
            <w:tcW w:w="14348" w:type="dxa"/>
            <w:gridSpan w:val="4"/>
            <w:tcBorders>
              <w:bottom w:val="nil"/>
            </w:tcBorders>
            <w:shd w:val="clear" w:color="auto" w:fill="F3F3F3"/>
          </w:tcPr>
          <w:p w14:paraId="6FF35545" w14:textId="77777777" w:rsidR="00C81064" w:rsidRPr="000445F4" w:rsidRDefault="00D05549" w:rsidP="00D76844">
            <w:pPr>
              <w:pStyle w:val="Title"/>
              <w:rPr>
                <w:rFonts w:asciiTheme="minorHAnsi" w:hAnsiTheme="minorHAnsi" w:cstheme="minorHAnsi"/>
                <w:sz w:val="22"/>
                <w:szCs w:val="22"/>
              </w:rPr>
            </w:pPr>
            <w:r w:rsidRPr="000445F4">
              <w:rPr>
                <w:rFonts w:asciiTheme="minorHAnsi" w:hAnsiTheme="minorHAnsi" w:cstheme="minorHAnsi"/>
                <w:sz w:val="22"/>
                <w:szCs w:val="22"/>
              </w:rPr>
              <w:lastRenderedPageBreak/>
              <w:t>Person s</w:t>
            </w:r>
            <w:r w:rsidR="00C81064" w:rsidRPr="000445F4">
              <w:rPr>
                <w:rFonts w:asciiTheme="minorHAnsi" w:hAnsiTheme="minorHAnsi" w:cstheme="minorHAnsi"/>
                <w:sz w:val="22"/>
                <w:szCs w:val="22"/>
              </w:rPr>
              <w:t>pecification</w:t>
            </w:r>
          </w:p>
        </w:tc>
      </w:tr>
      <w:tr w:rsidR="00C81064" w:rsidRPr="000445F4" w14:paraId="398DFE1E" w14:textId="77777777" w:rsidTr="523A10B8">
        <w:trPr>
          <w:trHeight w:val="144"/>
        </w:trPr>
        <w:tc>
          <w:tcPr>
            <w:tcW w:w="14348" w:type="dxa"/>
            <w:gridSpan w:val="4"/>
            <w:tcBorders>
              <w:top w:val="nil"/>
            </w:tcBorders>
            <w:shd w:val="clear" w:color="auto" w:fill="F3F3F3"/>
          </w:tcPr>
          <w:p w14:paraId="27357577" w14:textId="516ABA3B" w:rsidR="00C81064" w:rsidRPr="000445F4" w:rsidRDefault="331729A3" w:rsidP="301881E8">
            <w:pPr>
              <w:pStyle w:val="Tabletext"/>
              <w:rPr>
                <w:rFonts w:asciiTheme="minorHAnsi" w:hAnsiTheme="minorHAnsi" w:cstheme="minorHAnsi"/>
                <w:szCs w:val="22"/>
              </w:rPr>
            </w:pPr>
            <w:r w:rsidRPr="000445F4">
              <w:rPr>
                <w:rFonts w:asciiTheme="minorHAnsi" w:eastAsia="Calibri" w:hAnsiTheme="minorHAnsi" w:cstheme="minorHAnsi"/>
                <w:b/>
                <w:bCs/>
                <w:szCs w:val="22"/>
              </w:rPr>
              <w:t>Education for the 21st Century is committed to safeguarding and promoting the welfare of young people and expects all staff and volunteers to share this commitment. All offers of employment are subject to an Enhanced DBS check and where applicable, a prohibition from teaching check will be completed for all applicants. Education for the 21st Century is fully committed to equality and to valuing diversity as an employer and a provider of education.</w:t>
            </w:r>
          </w:p>
        </w:tc>
      </w:tr>
      <w:tr w:rsidR="006B0AC5" w:rsidRPr="000445F4" w14:paraId="2D4146B4" w14:textId="77777777" w:rsidTr="523A10B8">
        <w:trPr>
          <w:trHeight w:val="144"/>
        </w:trPr>
        <w:tc>
          <w:tcPr>
            <w:tcW w:w="1469" w:type="dxa"/>
            <w:shd w:val="clear" w:color="auto" w:fill="auto"/>
            <w:vAlign w:val="center"/>
          </w:tcPr>
          <w:p w14:paraId="3DEEC669" w14:textId="77777777" w:rsidR="00107866" w:rsidRPr="000445F4" w:rsidRDefault="00107866" w:rsidP="00D76844">
            <w:pPr>
              <w:pStyle w:val="TableHeading"/>
              <w:rPr>
                <w:rFonts w:asciiTheme="minorHAnsi" w:hAnsiTheme="minorHAnsi" w:cstheme="minorHAnsi"/>
                <w:sz w:val="22"/>
                <w:szCs w:val="22"/>
              </w:rPr>
            </w:pPr>
          </w:p>
        </w:tc>
        <w:tc>
          <w:tcPr>
            <w:tcW w:w="3743" w:type="dxa"/>
            <w:shd w:val="clear" w:color="auto" w:fill="auto"/>
            <w:vAlign w:val="center"/>
          </w:tcPr>
          <w:p w14:paraId="0895C2DB" w14:textId="77777777" w:rsidR="00107866" w:rsidRPr="000445F4" w:rsidRDefault="00107866" w:rsidP="00D05549">
            <w:pPr>
              <w:pStyle w:val="TableHeading"/>
              <w:rPr>
                <w:rFonts w:asciiTheme="minorHAnsi" w:hAnsiTheme="minorHAnsi" w:cstheme="minorHAnsi"/>
                <w:sz w:val="22"/>
                <w:szCs w:val="22"/>
              </w:rPr>
            </w:pPr>
            <w:r w:rsidRPr="000445F4">
              <w:rPr>
                <w:rFonts w:asciiTheme="minorHAnsi" w:hAnsiTheme="minorHAnsi" w:cstheme="minorHAnsi"/>
                <w:sz w:val="22"/>
                <w:szCs w:val="22"/>
              </w:rPr>
              <w:t>Essential</w:t>
            </w:r>
          </w:p>
        </w:tc>
        <w:tc>
          <w:tcPr>
            <w:tcW w:w="4513" w:type="dxa"/>
            <w:shd w:val="clear" w:color="auto" w:fill="auto"/>
            <w:vAlign w:val="center"/>
          </w:tcPr>
          <w:p w14:paraId="248B3EE6" w14:textId="77777777" w:rsidR="00107866" w:rsidRPr="000445F4" w:rsidRDefault="00107866" w:rsidP="00D05549">
            <w:pPr>
              <w:pStyle w:val="TableHeading"/>
              <w:rPr>
                <w:rFonts w:asciiTheme="minorHAnsi" w:hAnsiTheme="minorHAnsi" w:cstheme="minorHAnsi"/>
                <w:sz w:val="22"/>
                <w:szCs w:val="22"/>
              </w:rPr>
            </w:pPr>
            <w:r w:rsidRPr="000445F4">
              <w:rPr>
                <w:rFonts w:asciiTheme="minorHAnsi" w:hAnsiTheme="minorHAnsi" w:cstheme="minorHAnsi"/>
                <w:sz w:val="22"/>
                <w:szCs w:val="22"/>
              </w:rPr>
              <w:t>Desirable</w:t>
            </w:r>
          </w:p>
        </w:tc>
        <w:tc>
          <w:tcPr>
            <w:tcW w:w="4623" w:type="dxa"/>
            <w:shd w:val="clear" w:color="auto" w:fill="auto"/>
            <w:vAlign w:val="center"/>
          </w:tcPr>
          <w:p w14:paraId="307109DC" w14:textId="77777777" w:rsidR="00107866" w:rsidRPr="000445F4" w:rsidRDefault="00107866" w:rsidP="00D76844">
            <w:pPr>
              <w:pStyle w:val="TableHeading"/>
              <w:rPr>
                <w:rFonts w:asciiTheme="minorHAnsi" w:hAnsiTheme="minorHAnsi" w:cstheme="minorHAnsi"/>
                <w:sz w:val="22"/>
                <w:szCs w:val="22"/>
              </w:rPr>
            </w:pPr>
            <w:r w:rsidRPr="000445F4">
              <w:rPr>
                <w:rFonts w:asciiTheme="minorHAnsi" w:hAnsiTheme="minorHAnsi" w:cstheme="minorHAnsi"/>
                <w:sz w:val="22"/>
                <w:szCs w:val="22"/>
              </w:rPr>
              <w:t>Method of assessment</w:t>
            </w:r>
          </w:p>
        </w:tc>
      </w:tr>
      <w:tr w:rsidR="009E4D44" w:rsidRPr="000445F4" w14:paraId="63F2E093" w14:textId="77777777" w:rsidTr="000E4FA3">
        <w:trPr>
          <w:trHeight w:val="144"/>
        </w:trPr>
        <w:tc>
          <w:tcPr>
            <w:tcW w:w="1469" w:type="dxa"/>
            <w:shd w:val="clear" w:color="auto" w:fill="auto"/>
            <w:vAlign w:val="center"/>
          </w:tcPr>
          <w:p w14:paraId="3656B9AB" w14:textId="0AC13A0B" w:rsidR="009E4D44" w:rsidRPr="000445F4" w:rsidRDefault="009E4D44" w:rsidP="009E4D44">
            <w:pPr>
              <w:pStyle w:val="TableHeading"/>
              <w:rPr>
                <w:rFonts w:asciiTheme="minorHAnsi" w:hAnsiTheme="minorHAnsi" w:cstheme="minorHAnsi"/>
                <w:sz w:val="22"/>
                <w:szCs w:val="22"/>
              </w:rPr>
            </w:pPr>
            <w:r w:rsidRPr="000445F4">
              <w:rPr>
                <w:rFonts w:asciiTheme="minorHAnsi" w:hAnsiTheme="minorHAnsi" w:cstheme="minorHAnsi"/>
                <w:sz w:val="22"/>
                <w:szCs w:val="22"/>
              </w:rPr>
              <w:t>Relevant Experience</w:t>
            </w:r>
          </w:p>
        </w:tc>
        <w:tc>
          <w:tcPr>
            <w:tcW w:w="3743" w:type="dxa"/>
          </w:tcPr>
          <w:p w14:paraId="17190E0F" w14:textId="07662016" w:rsidR="009E4D44" w:rsidRPr="000445F4" w:rsidRDefault="004F4CA9" w:rsidP="00E644C6">
            <w:pPr>
              <w:pStyle w:val="Tabletext"/>
              <w:rPr>
                <w:rStyle w:val="Emphasis"/>
                <w:rFonts w:asciiTheme="minorHAnsi" w:hAnsiTheme="minorHAnsi" w:cstheme="minorHAnsi"/>
                <w:i w:val="0"/>
                <w:szCs w:val="22"/>
              </w:rPr>
            </w:pPr>
            <w:r w:rsidRPr="000445F4">
              <w:rPr>
                <w:rFonts w:asciiTheme="minorHAnsi" w:hAnsiTheme="minorHAnsi" w:cstheme="minorHAnsi"/>
                <w:spacing w:val="4"/>
                <w:w w:val="90"/>
                <w:szCs w:val="22"/>
              </w:rPr>
              <w:t xml:space="preserve">Evidence </w:t>
            </w:r>
            <w:r w:rsidRPr="000445F4">
              <w:rPr>
                <w:rFonts w:asciiTheme="minorHAnsi" w:hAnsiTheme="minorHAnsi" w:cstheme="minorHAnsi"/>
                <w:w w:val="90"/>
                <w:szCs w:val="22"/>
              </w:rPr>
              <w:t xml:space="preserve">of </w:t>
            </w:r>
            <w:r w:rsidRPr="000445F4">
              <w:rPr>
                <w:rFonts w:asciiTheme="minorHAnsi" w:hAnsiTheme="minorHAnsi" w:cstheme="minorHAnsi"/>
                <w:spacing w:val="3"/>
                <w:w w:val="90"/>
                <w:szCs w:val="22"/>
              </w:rPr>
              <w:t xml:space="preserve">successful </w:t>
            </w:r>
            <w:r w:rsidRPr="000445F4">
              <w:rPr>
                <w:rFonts w:asciiTheme="minorHAnsi" w:hAnsiTheme="minorHAnsi" w:cstheme="minorHAnsi"/>
                <w:spacing w:val="4"/>
                <w:w w:val="90"/>
                <w:szCs w:val="22"/>
              </w:rPr>
              <w:t xml:space="preserve">involvement </w:t>
            </w:r>
            <w:r w:rsidRPr="000445F4">
              <w:rPr>
                <w:rFonts w:asciiTheme="minorHAnsi" w:hAnsiTheme="minorHAnsi" w:cstheme="minorHAnsi"/>
                <w:szCs w:val="22"/>
              </w:rPr>
              <w:t>in</w:t>
            </w:r>
            <w:r w:rsidRPr="000445F4">
              <w:rPr>
                <w:rFonts w:asciiTheme="minorHAnsi" w:hAnsiTheme="minorHAnsi" w:cstheme="minorHAnsi"/>
                <w:spacing w:val="-34"/>
                <w:szCs w:val="22"/>
              </w:rPr>
              <w:t xml:space="preserve"> </w:t>
            </w:r>
            <w:r w:rsidRPr="000445F4">
              <w:rPr>
                <w:rFonts w:asciiTheme="minorHAnsi" w:hAnsiTheme="minorHAnsi" w:cstheme="minorHAnsi"/>
                <w:spacing w:val="3"/>
                <w:szCs w:val="22"/>
              </w:rPr>
              <w:t>teaching</w:t>
            </w:r>
            <w:r w:rsidRPr="000445F4">
              <w:rPr>
                <w:rFonts w:asciiTheme="minorHAnsi" w:hAnsiTheme="minorHAnsi" w:cstheme="minorHAnsi"/>
                <w:spacing w:val="-34"/>
                <w:szCs w:val="22"/>
              </w:rPr>
              <w:t xml:space="preserve"> </w:t>
            </w:r>
            <w:r w:rsidRPr="000445F4">
              <w:rPr>
                <w:rFonts w:asciiTheme="minorHAnsi" w:hAnsiTheme="minorHAnsi" w:cstheme="minorHAnsi"/>
                <w:szCs w:val="22"/>
              </w:rPr>
              <w:t>at</w:t>
            </w:r>
            <w:r w:rsidRPr="000445F4">
              <w:rPr>
                <w:rFonts w:asciiTheme="minorHAnsi" w:hAnsiTheme="minorHAnsi" w:cstheme="minorHAnsi"/>
                <w:spacing w:val="-34"/>
                <w:szCs w:val="22"/>
              </w:rPr>
              <w:t xml:space="preserve"> </w:t>
            </w:r>
            <w:r w:rsidRPr="000445F4">
              <w:rPr>
                <w:rFonts w:asciiTheme="minorHAnsi" w:hAnsiTheme="minorHAnsi" w:cstheme="minorHAnsi"/>
                <w:spacing w:val="2"/>
                <w:szCs w:val="22"/>
              </w:rPr>
              <w:t>KS3,</w:t>
            </w:r>
            <w:r w:rsidRPr="000445F4">
              <w:rPr>
                <w:rFonts w:asciiTheme="minorHAnsi" w:hAnsiTheme="minorHAnsi" w:cstheme="minorHAnsi"/>
                <w:spacing w:val="-33"/>
                <w:szCs w:val="22"/>
              </w:rPr>
              <w:t xml:space="preserve"> </w:t>
            </w:r>
            <w:r w:rsidRPr="000445F4">
              <w:rPr>
                <w:rFonts w:asciiTheme="minorHAnsi" w:hAnsiTheme="minorHAnsi" w:cstheme="minorHAnsi"/>
                <w:spacing w:val="2"/>
                <w:szCs w:val="22"/>
              </w:rPr>
              <w:t>KS4</w:t>
            </w:r>
            <w:r w:rsidRPr="000445F4">
              <w:rPr>
                <w:rFonts w:asciiTheme="minorHAnsi" w:hAnsiTheme="minorHAnsi" w:cstheme="minorHAnsi"/>
                <w:spacing w:val="-35"/>
                <w:szCs w:val="22"/>
              </w:rPr>
              <w:t xml:space="preserve"> </w:t>
            </w:r>
            <w:r w:rsidRPr="000445F4">
              <w:rPr>
                <w:rFonts w:asciiTheme="minorHAnsi" w:hAnsiTheme="minorHAnsi" w:cstheme="minorHAnsi"/>
                <w:szCs w:val="22"/>
              </w:rPr>
              <w:t>or</w:t>
            </w:r>
            <w:r w:rsidRPr="000445F4">
              <w:rPr>
                <w:rFonts w:asciiTheme="minorHAnsi" w:hAnsiTheme="minorHAnsi" w:cstheme="minorHAnsi"/>
                <w:spacing w:val="-34"/>
                <w:szCs w:val="22"/>
              </w:rPr>
              <w:t xml:space="preserve"> </w:t>
            </w:r>
            <w:r w:rsidRPr="000445F4">
              <w:rPr>
                <w:rFonts w:asciiTheme="minorHAnsi" w:hAnsiTheme="minorHAnsi" w:cstheme="minorHAnsi"/>
                <w:szCs w:val="22"/>
              </w:rPr>
              <w:t>post</w:t>
            </w:r>
            <w:r w:rsidRPr="000445F4">
              <w:rPr>
                <w:rFonts w:asciiTheme="minorHAnsi" w:hAnsiTheme="minorHAnsi" w:cstheme="minorHAnsi"/>
                <w:spacing w:val="-33"/>
                <w:szCs w:val="22"/>
              </w:rPr>
              <w:t xml:space="preserve"> </w:t>
            </w:r>
            <w:r w:rsidRPr="000445F4">
              <w:rPr>
                <w:rFonts w:asciiTheme="minorHAnsi" w:hAnsiTheme="minorHAnsi" w:cstheme="minorHAnsi"/>
                <w:szCs w:val="22"/>
              </w:rPr>
              <w:t xml:space="preserve">16, </w:t>
            </w:r>
            <w:r w:rsidRPr="000445F4">
              <w:rPr>
                <w:rFonts w:asciiTheme="minorHAnsi" w:hAnsiTheme="minorHAnsi" w:cstheme="minorHAnsi"/>
                <w:spacing w:val="3"/>
                <w:w w:val="95"/>
                <w:szCs w:val="22"/>
              </w:rPr>
              <w:t>including</w:t>
            </w:r>
            <w:r w:rsidRPr="000445F4">
              <w:rPr>
                <w:rFonts w:asciiTheme="minorHAnsi" w:hAnsiTheme="minorHAnsi" w:cstheme="minorHAnsi"/>
                <w:spacing w:val="-37"/>
                <w:w w:val="95"/>
                <w:szCs w:val="22"/>
              </w:rPr>
              <w:t xml:space="preserve"> </w:t>
            </w:r>
            <w:r w:rsidRPr="000445F4">
              <w:rPr>
                <w:rFonts w:asciiTheme="minorHAnsi" w:hAnsiTheme="minorHAnsi" w:cstheme="minorHAnsi"/>
                <w:spacing w:val="2"/>
                <w:w w:val="95"/>
                <w:szCs w:val="22"/>
              </w:rPr>
              <w:t>recent</w:t>
            </w:r>
            <w:r w:rsidRPr="000445F4">
              <w:rPr>
                <w:rFonts w:asciiTheme="minorHAnsi" w:hAnsiTheme="minorHAnsi" w:cstheme="minorHAnsi"/>
                <w:spacing w:val="-35"/>
                <w:w w:val="95"/>
                <w:szCs w:val="22"/>
              </w:rPr>
              <w:t xml:space="preserve"> </w:t>
            </w:r>
            <w:r w:rsidRPr="000445F4">
              <w:rPr>
                <w:rFonts w:asciiTheme="minorHAnsi" w:hAnsiTheme="minorHAnsi" w:cstheme="minorHAnsi"/>
                <w:spacing w:val="4"/>
                <w:w w:val="95"/>
                <w:szCs w:val="22"/>
              </w:rPr>
              <w:t>developments</w:t>
            </w:r>
            <w:r w:rsidRPr="000445F4">
              <w:rPr>
                <w:rFonts w:asciiTheme="minorHAnsi" w:hAnsiTheme="minorHAnsi" w:cstheme="minorHAnsi"/>
                <w:spacing w:val="-37"/>
                <w:w w:val="95"/>
                <w:szCs w:val="22"/>
              </w:rPr>
              <w:t xml:space="preserve"> </w:t>
            </w:r>
            <w:r w:rsidRPr="000445F4">
              <w:rPr>
                <w:rFonts w:asciiTheme="minorHAnsi" w:hAnsiTheme="minorHAnsi" w:cstheme="minorHAnsi"/>
                <w:w w:val="95"/>
                <w:szCs w:val="22"/>
              </w:rPr>
              <w:t>in</w:t>
            </w:r>
            <w:r w:rsidRPr="000445F4">
              <w:rPr>
                <w:rFonts w:asciiTheme="minorHAnsi" w:hAnsiTheme="minorHAnsi" w:cstheme="minorHAnsi"/>
                <w:spacing w:val="-36"/>
                <w:w w:val="95"/>
                <w:szCs w:val="22"/>
              </w:rPr>
              <w:t xml:space="preserve"> </w:t>
            </w:r>
            <w:r w:rsidRPr="000445F4">
              <w:rPr>
                <w:rFonts w:asciiTheme="minorHAnsi" w:hAnsiTheme="minorHAnsi" w:cstheme="minorHAnsi"/>
                <w:spacing w:val="4"/>
                <w:w w:val="95"/>
                <w:szCs w:val="22"/>
              </w:rPr>
              <w:t xml:space="preserve">the </w:t>
            </w:r>
            <w:r w:rsidRPr="000445F4">
              <w:rPr>
                <w:rFonts w:asciiTheme="minorHAnsi" w:hAnsiTheme="minorHAnsi" w:cstheme="minorHAnsi"/>
                <w:spacing w:val="3"/>
                <w:w w:val="95"/>
                <w:szCs w:val="22"/>
              </w:rPr>
              <w:t>teaching</w:t>
            </w:r>
            <w:r w:rsidRPr="000445F4">
              <w:rPr>
                <w:rFonts w:asciiTheme="minorHAnsi" w:hAnsiTheme="minorHAnsi" w:cstheme="minorHAnsi"/>
                <w:spacing w:val="-23"/>
                <w:w w:val="95"/>
                <w:szCs w:val="22"/>
              </w:rPr>
              <w:t xml:space="preserve"> </w:t>
            </w:r>
            <w:r w:rsidRPr="000445F4">
              <w:rPr>
                <w:rFonts w:asciiTheme="minorHAnsi" w:hAnsiTheme="minorHAnsi" w:cstheme="minorHAnsi"/>
                <w:spacing w:val="2"/>
                <w:w w:val="95"/>
                <w:szCs w:val="22"/>
              </w:rPr>
              <w:t>and</w:t>
            </w:r>
            <w:r w:rsidRPr="000445F4">
              <w:rPr>
                <w:rFonts w:asciiTheme="minorHAnsi" w:hAnsiTheme="minorHAnsi" w:cstheme="minorHAnsi"/>
                <w:spacing w:val="-23"/>
                <w:w w:val="95"/>
                <w:szCs w:val="22"/>
              </w:rPr>
              <w:t xml:space="preserve"> </w:t>
            </w:r>
            <w:r w:rsidRPr="000445F4">
              <w:rPr>
                <w:rFonts w:asciiTheme="minorHAnsi" w:hAnsiTheme="minorHAnsi" w:cstheme="minorHAnsi"/>
                <w:spacing w:val="3"/>
                <w:w w:val="95"/>
                <w:szCs w:val="22"/>
              </w:rPr>
              <w:t>learning</w:t>
            </w:r>
            <w:r w:rsidRPr="000445F4">
              <w:rPr>
                <w:rFonts w:asciiTheme="minorHAnsi" w:hAnsiTheme="minorHAnsi" w:cstheme="minorHAnsi"/>
                <w:spacing w:val="-22"/>
                <w:w w:val="95"/>
                <w:szCs w:val="22"/>
              </w:rPr>
              <w:t xml:space="preserve"> </w:t>
            </w:r>
            <w:r w:rsidRPr="000445F4">
              <w:rPr>
                <w:rFonts w:asciiTheme="minorHAnsi" w:hAnsiTheme="minorHAnsi" w:cstheme="minorHAnsi"/>
                <w:w w:val="95"/>
                <w:szCs w:val="22"/>
              </w:rPr>
              <w:t>of</w:t>
            </w:r>
            <w:r w:rsidRPr="000445F4">
              <w:rPr>
                <w:rFonts w:asciiTheme="minorHAnsi" w:hAnsiTheme="minorHAnsi" w:cstheme="minorHAnsi"/>
                <w:spacing w:val="-21"/>
                <w:w w:val="95"/>
                <w:szCs w:val="22"/>
              </w:rPr>
              <w:t xml:space="preserve"> </w:t>
            </w:r>
            <w:r w:rsidRPr="000445F4">
              <w:rPr>
                <w:rFonts w:asciiTheme="minorHAnsi" w:hAnsiTheme="minorHAnsi" w:cstheme="minorHAnsi"/>
                <w:spacing w:val="3"/>
                <w:w w:val="95"/>
                <w:szCs w:val="22"/>
              </w:rPr>
              <w:t xml:space="preserve">curriculum </w:t>
            </w:r>
            <w:r w:rsidRPr="000445F4">
              <w:rPr>
                <w:rFonts w:asciiTheme="minorHAnsi" w:hAnsiTheme="minorHAnsi" w:cstheme="minorHAnsi"/>
                <w:spacing w:val="2"/>
                <w:szCs w:val="22"/>
              </w:rPr>
              <w:t>areas.</w:t>
            </w:r>
          </w:p>
        </w:tc>
        <w:tc>
          <w:tcPr>
            <w:tcW w:w="4513" w:type="dxa"/>
          </w:tcPr>
          <w:p w14:paraId="38D26556" w14:textId="77777777" w:rsidR="00654525" w:rsidRPr="000445F4" w:rsidRDefault="00654525" w:rsidP="00654525">
            <w:pPr>
              <w:rPr>
                <w:rFonts w:asciiTheme="minorHAnsi" w:hAnsiTheme="minorHAnsi" w:cstheme="minorHAnsi"/>
                <w:szCs w:val="22"/>
              </w:rPr>
            </w:pPr>
            <w:r w:rsidRPr="000445F4">
              <w:rPr>
                <w:rFonts w:asciiTheme="minorHAnsi" w:hAnsiTheme="minorHAnsi" w:cstheme="minorHAnsi"/>
                <w:w w:val="90"/>
                <w:szCs w:val="22"/>
              </w:rPr>
              <w:t xml:space="preserve">Involvement in key departmental </w:t>
            </w:r>
            <w:r w:rsidRPr="000445F4">
              <w:rPr>
                <w:rFonts w:asciiTheme="minorHAnsi" w:hAnsiTheme="minorHAnsi" w:cstheme="minorHAnsi"/>
                <w:szCs w:val="22"/>
              </w:rPr>
              <w:t>development.</w:t>
            </w:r>
          </w:p>
          <w:p w14:paraId="56BFAA7B" w14:textId="7A865DF8" w:rsidR="009E4D44" w:rsidRPr="000445F4" w:rsidRDefault="00654525" w:rsidP="00654525">
            <w:pPr>
              <w:pStyle w:val="Tabletext"/>
              <w:rPr>
                <w:rFonts w:asciiTheme="minorHAnsi" w:hAnsiTheme="minorHAnsi" w:cstheme="minorHAnsi"/>
                <w:szCs w:val="22"/>
              </w:rPr>
            </w:pPr>
            <w:r w:rsidRPr="000445F4">
              <w:rPr>
                <w:rFonts w:asciiTheme="minorHAnsi" w:hAnsiTheme="minorHAnsi" w:cstheme="minorHAnsi"/>
                <w:w w:val="90"/>
                <w:szCs w:val="22"/>
              </w:rPr>
              <w:t xml:space="preserve">Strong involvement in whole </w:t>
            </w:r>
            <w:r w:rsidRPr="000445F4">
              <w:rPr>
                <w:rFonts w:asciiTheme="minorHAnsi" w:hAnsiTheme="minorHAnsi" w:cstheme="minorHAnsi"/>
                <w:w w:val="95"/>
                <w:szCs w:val="22"/>
              </w:rPr>
              <w:t xml:space="preserve">school and extra-curricular </w:t>
            </w:r>
            <w:r w:rsidRPr="000445F4">
              <w:rPr>
                <w:rFonts w:asciiTheme="minorHAnsi" w:hAnsiTheme="minorHAnsi" w:cstheme="minorHAnsi"/>
                <w:w w:val="85"/>
                <w:szCs w:val="22"/>
              </w:rPr>
              <w:t>a</w:t>
            </w:r>
            <w:r w:rsidRPr="000445F4">
              <w:rPr>
                <w:rFonts w:asciiTheme="minorHAnsi" w:hAnsiTheme="minorHAnsi" w:cstheme="minorHAnsi"/>
                <w:w w:val="89"/>
                <w:szCs w:val="22"/>
              </w:rPr>
              <w:t>c</w:t>
            </w:r>
            <w:r w:rsidRPr="000445F4">
              <w:rPr>
                <w:rFonts w:asciiTheme="minorHAnsi" w:hAnsiTheme="minorHAnsi" w:cstheme="minorHAnsi"/>
                <w:w w:val="104"/>
                <w:szCs w:val="22"/>
              </w:rPr>
              <w:t>t</w:t>
            </w:r>
            <w:r w:rsidRPr="000445F4">
              <w:rPr>
                <w:rFonts w:asciiTheme="minorHAnsi" w:hAnsiTheme="minorHAnsi" w:cstheme="minorHAnsi"/>
                <w:w w:val="85"/>
                <w:szCs w:val="22"/>
              </w:rPr>
              <w:t>ivi</w:t>
            </w:r>
            <w:r w:rsidRPr="000445F4">
              <w:rPr>
                <w:rFonts w:asciiTheme="minorHAnsi" w:hAnsiTheme="minorHAnsi" w:cstheme="minorHAnsi"/>
                <w:w w:val="104"/>
                <w:szCs w:val="22"/>
              </w:rPr>
              <w:t>t</w:t>
            </w:r>
            <w:r w:rsidRPr="000445F4">
              <w:rPr>
                <w:rFonts w:asciiTheme="minorHAnsi" w:hAnsiTheme="minorHAnsi" w:cstheme="minorHAnsi"/>
                <w:w w:val="85"/>
                <w:szCs w:val="22"/>
              </w:rPr>
              <w:t>ie</w:t>
            </w:r>
            <w:r w:rsidRPr="000445F4">
              <w:rPr>
                <w:rFonts w:asciiTheme="minorHAnsi" w:hAnsiTheme="minorHAnsi" w:cstheme="minorHAnsi"/>
                <w:w w:val="80"/>
                <w:szCs w:val="22"/>
              </w:rPr>
              <w:t>s</w:t>
            </w:r>
            <w:r w:rsidRPr="000445F4">
              <w:rPr>
                <w:rFonts w:asciiTheme="minorHAnsi" w:hAnsiTheme="minorHAnsi" w:cstheme="minorHAnsi"/>
                <w:w w:val="49"/>
                <w:szCs w:val="22"/>
              </w:rPr>
              <w:t>.</w:t>
            </w:r>
          </w:p>
        </w:tc>
        <w:tc>
          <w:tcPr>
            <w:tcW w:w="4623" w:type="dxa"/>
          </w:tcPr>
          <w:p w14:paraId="45FB0818" w14:textId="3FAA7BA2" w:rsidR="009E4D44" w:rsidRPr="000445F4" w:rsidRDefault="009E4D44" w:rsidP="009E4D44">
            <w:pPr>
              <w:pStyle w:val="Tabletext"/>
              <w:rPr>
                <w:rFonts w:asciiTheme="minorHAnsi" w:hAnsiTheme="minorHAnsi" w:cstheme="minorHAnsi"/>
                <w:szCs w:val="22"/>
              </w:rPr>
            </w:pPr>
            <w:r w:rsidRPr="000445F4">
              <w:rPr>
                <w:rFonts w:asciiTheme="minorHAnsi" w:hAnsiTheme="minorHAnsi" w:cstheme="minorHAnsi"/>
                <w:szCs w:val="22"/>
              </w:rPr>
              <w:t>Application form</w:t>
            </w:r>
          </w:p>
        </w:tc>
      </w:tr>
      <w:tr w:rsidR="00537542" w:rsidRPr="000445F4" w14:paraId="2992F196" w14:textId="77777777" w:rsidTr="523A10B8">
        <w:trPr>
          <w:trHeight w:val="144"/>
        </w:trPr>
        <w:tc>
          <w:tcPr>
            <w:tcW w:w="1469" w:type="dxa"/>
            <w:shd w:val="clear" w:color="auto" w:fill="auto"/>
            <w:vAlign w:val="center"/>
          </w:tcPr>
          <w:p w14:paraId="1029D731" w14:textId="77777777" w:rsidR="00537542" w:rsidRPr="000445F4" w:rsidRDefault="00537542" w:rsidP="00537542">
            <w:pPr>
              <w:pStyle w:val="TableHeading"/>
              <w:rPr>
                <w:rFonts w:asciiTheme="minorHAnsi" w:hAnsiTheme="minorHAnsi" w:cstheme="minorHAnsi"/>
                <w:sz w:val="22"/>
                <w:szCs w:val="22"/>
              </w:rPr>
            </w:pPr>
            <w:r w:rsidRPr="000445F4">
              <w:rPr>
                <w:rFonts w:asciiTheme="minorHAnsi" w:hAnsiTheme="minorHAnsi" w:cstheme="minorHAnsi"/>
                <w:sz w:val="22"/>
                <w:szCs w:val="22"/>
              </w:rPr>
              <w:t>Qualifications</w:t>
            </w:r>
          </w:p>
        </w:tc>
        <w:tc>
          <w:tcPr>
            <w:tcW w:w="3743" w:type="dxa"/>
            <w:shd w:val="clear" w:color="auto" w:fill="auto"/>
          </w:tcPr>
          <w:p w14:paraId="4101652C" w14:textId="27BF2B53" w:rsidR="00BE7BA3" w:rsidRPr="00BE7BA3" w:rsidRDefault="00537542" w:rsidP="00BE7BA3">
            <w:pPr>
              <w:rPr>
                <w:rStyle w:val="Emphasis"/>
                <w:rFonts w:asciiTheme="minorHAnsi" w:hAnsiTheme="minorHAnsi" w:cstheme="minorHAnsi"/>
                <w:i w:val="0"/>
                <w:iCs/>
                <w:szCs w:val="22"/>
              </w:rPr>
            </w:pPr>
            <w:r w:rsidRPr="000445F4">
              <w:rPr>
                <w:rFonts w:asciiTheme="minorHAnsi" w:hAnsiTheme="minorHAnsi" w:cstheme="minorHAnsi"/>
                <w:spacing w:val="3"/>
                <w:w w:val="90"/>
                <w:szCs w:val="22"/>
              </w:rPr>
              <w:t>Teaching</w:t>
            </w:r>
            <w:r w:rsidRPr="000445F4">
              <w:rPr>
                <w:rFonts w:asciiTheme="minorHAnsi" w:hAnsiTheme="minorHAnsi" w:cstheme="minorHAnsi"/>
                <w:spacing w:val="-14"/>
                <w:w w:val="90"/>
                <w:szCs w:val="22"/>
              </w:rPr>
              <w:t xml:space="preserve"> </w:t>
            </w:r>
            <w:r w:rsidRPr="000445F4">
              <w:rPr>
                <w:rFonts w:asciiTheme="minorHAnsi" w:hAnsiTheme="minorHAnsi" w:cstheme="minorHAnsi"/>
                <w:spacing w:val="3"/>
                <w:w w:val="90"/>
                <w:szCs w:val="22"/>
              </w:rPr>
              <w:t>Qualification</w:t>
            </w:r>
            <w:r w:rsidRPr="000445F4">
              <w:rPr>
                <w:rStyle w:val="Emphasis"/>
                <w:rFonts w:asciiTheme="minorHAnsi" w:hAnsiTheme="minorHAnsi" w:cstheme="minorHAnsi"/>
                <w:i w:val="0"/>
                <w:iCs/>
                <w:szCs w:val="22"/>
              </w:rPr>
              <w:t xml:space="preserve"> Degree level in related subject</w:t>
            </w:r>
          </w:p>
        </w:tc>
        <w:tc>
          <w:tcPr>
            <w:tcW w:w="4513" w:type="dxa"/>
            <w:shd w:val="clear" w:color="auto" w:fill="auto"/>
          </w:tcPr>
          <w:p w14:paraId="7A01DC07" w14:textId="77777777" w:rsidR="00537542" w:rsidRPr="000445F4" w:rsidRDefault="00537542" w:rsidP="00537542">
            <w:pPr>
              <w:pStyle w:val="Tabletext"/>
              <w:rPr>
                <w:rFonts w:asciiTheme="minorHAnsi" w:hAnsiTheme="minorHAnsi" w:cstheme="minorHAnsi"/>
                <w:szCs w:val="22"/>
              </w:rPr>
            </w:pPr>
            <w:r w:rsidRPr="000445F4">
              <w:rPr>
                <w:rFonts w:asciiTheme="minorHAnsi" w:hAnsiTheme="minorHAnsi" w:cstheme="minorHAnsi"/>
                <w:w w:val="90"/>
                <w:szCs w:val="22"/>
              </w:rPr>
              <w:t xml:space="preserve">Evidence of other professional </w:t>
            </w:r>
            <w:r w:rsidRPr="000445F4">
              <w:rPr>
                <w:rFonts w:asciiTheme="minorHAnsi" w:hAnsiTheme="minorHAnsi" w:cstheme="minorHAnsi"/>
                <w:szCs w:val="22"/>
              </w:rPr>
              <w:t xml:space="preserve">studies </w:t>
            </w:r>
          </w:p>
          <w:p w14:paraId="3461D779" w14:textId="34630256" w:rsidR="00537542" w:rsidRPr="000445F4" w:rsidRDefault="00537542" w:rsidP="00537542">
            <w:pPr>
              <w:pStyle w:val="Tabletext"/>
              <w:rPr>
                <w:rFonts w:asciiTheme="minorHAnsi" w:hAnsiTheme="minorHAnsi" w:cstheme="minorHAnsi"/>
                <w:szCs w:val="22"/>
              </w:rPr>
            </w:pPr>
            <w:r w:rsidRPr="000445F4">
              <w:rPr>
                <w:rFonts w:asciiTheme="minorHAnsi" w:hAnsiTheme="minorHAnsi" w:cstheme="minorHAnsi"/>
                <w:szCs w:val="22"/>
              </w:rPr>
              <w:t>Proven track record of achieving good results</w:t>
            </w:r>
          </w:p>
        </w:tc>
        <w:tc>
          <w:tcPr>
            <w:tcW w:w="4623" w:type="dxa"/>
            <w:shd w:val="clear" w:color="auto" w:fill="auto"/>
          </w:tcPr>
          <w:p w14:paraId="6730AE5A" w14:textId="77777777" w:rsidR="00537542" w:rsidRPr="000445F4" w:rsidRDefault="00537542" w:rsidP="00537542">
            <w:pPr>
              <w:pStyle w:val="Tabletext"/>
              <w:rPr>
                <w:rFonts w:asciiTheme="minorHAnsi" w:hAnsiTheme="minorHAnsi" w:cstheme="minorHAnsi"/>
                <w:szCs w:val="22"/>
              </w:rPr>
            </w:pPr>
            <w:r w:rsidRPr="000445F4">
              <w:rPr>
                <w:rFonts w:asciiTheme="minorHAnsi" w:hAnsiTheme="minorHAnsi" w:cstheme="minorHAnsi"/>
                <w:szCs w:val="22"/>
              </w:rPr>
              <w:t>Production of the Applicant’s certificates</w:t>
            </w:r>
          </w:p>
          <w:p w14:paraId="3EC134BE" w14:textId="77777777" w:rsidR="00537542" w:rsidRPr="000445F4" w:rsidRDefault="00537542" w:rsidP="00537542">
            <w:pPr>
              <w:pStyle w:val="Tabletext"/>
              <w:rPr>
                <w:rFonts w:asciiTheme="minorHAnsi" w:hAnsiTheme="minorHAnsi" w:cstheme="minorHAnsi"/>
                <w:szCs w:val="22"/>
              </w:rPr>
            </w:pPr>
            <w:r w:rsidRPr="000445F4">
              <w:rPr>
                <w:rFonts w:asciiTheme="minorHAnsi" w:hAnsiTheme="minorHAnsi" w:cstheme="minorHAnsi"/>
                <w:szCs w:val="22"/>
              </w:rPr>
              <w:t>Discussion at interview</w:t>
            </w:r>
          </w:p>
          <w:p w14:paraId="282E9B98" w14:textId="77777777" w:rsidR="00537542" w:rsidRPr="000445F4" w:rsidRDefault="00537542" w:rsidP="00537542">
            <w:pPr>
              <w:pStyle w:val="Tabletext"/>
              <w:rPr>
                <w:rFonts w:asciiTheme="minorHAnsi" w:hAnsiTheme="minorHAnsi" w:cstheme="minorHAnsi"/>
                <w:szCs w:val="22"/>
              </w:rPr>
            </w:pPr>
            <w:r w:rsidRPr="000445F4">
              <w:rPr>
                <w:rFonts w:asciiTheme="minorHAnsi" w:hAnsiTheme="minorHAnsi" w:cstheme="minorHAnsi"/>
                <w:szCs w:val="22"/>
              </w:rPr>
              <w:t>Independent verification of qualifications</w:t>
            </w:r>
          </w:p>
        </w:tc>
      </w:tr>
      <w:tr w:rsidR="00537542" w:rsidRPr="000445F4" w14:paraId="140DFD2B" w14:textId="77777777" w:rsidTr="523A10B8">
        <w:trPr>
          <w:trHeight w:val="144"/>
        </w:trPr>
        <w:tc>
          <w:tcPr>
            <w:tcW w:w="1469" w:type="dxa"/>
            <w:shd w:val="clear" w:color="auto" w:fill="auto"/>
            <w:vAlign w:val="center"/>
          </w:tcPr>
          <w:p w14:paraId="718EE1A2" w14:textId="77777777" w:rsidR="00537542" w:rsidRPr="000445F4" w:rsidRDefault="00537542" w:rsidP="00537542">
            <w:pPr>
              <w:pStyle w:val="TableHeading"/>
              <w:rPr>
                <w:rFonts w:asciiTheme="minorHAnsi" w:hAnsiTheme="minorHAnsi" w:cstheme="minorHAnsi"/>
                <w:sz w:val="22"/>
                <w:szCs w:val="22"/>
              </w:rPr>
            </w:pPr>
            <w:r w:rsidRPr="000445F4">
              <w:rPr>
                <w:rFonts w:asciiTheme="minorHAnsi" w:hAnsiTheme="minorHAnsi" w:cstheme="minorHAnsi"/>
                <w:sz w:val="22"/>
                <w:szCs w:val="22"/>
              </w:rPr>
              <w:t>Experience</w:t>
            </w:r>
          </w:p>
        </w:tc>
        <w:tc>
          <w:tcPr>
            <w:tcW w:w="3743" w:type="dxa"/>
            <w:shd w:val="clear" w:color="auto" w:fill="auto"/>
          </w:tcPr>
          <w:p w14:paraId="72A8A2F3" w14:textId="77777777" w:rsidR="00537542" w:rsidRPr="000445F4" w:rsidRDefault="00537542" w:rsidP="00537542">
            <w:pPr>
              <w:pStyle w:val="TableBullet"/>
              <w:numPr>
                <w:ilvl w:val="0"/>
                <w:numId w:val="0"/>
              </w:numPr>
              <w:spacing w:after="0"/>
              <w:ind w:left="289" w:hanging="289"/>
              <w:rPr>
                <w:rStyle w:val="Emphasis"/>
                <w:rFonts w:asciiTheme="minorHAnsi" w:hAnsiTheme="minorHAnsi" w:cstheme="minorHAnsi"/>
                <w:i w:val="0"/>
                <w:iCs/>
                <w:szCs w:val="22"/>
              </w:rPr>
            </w:pPr>
            <w:r w:rsidRPr="000445F4">
              <w:rPr>
                <w:rStyle w:val="Emphasis"/>
                <w:rFonts w:asciiTheme="minorHAnsi" w:hAnsiTheme="minorHAnsi" w:cstheme="minorHAnsi"/>
                <w:i w:val="0"/>
                <w:iCs/>
                <w:szCs w:val="22"/>
              </w:rPr>
              <w:t>Successful teaching experience at either</w:t>
            </w:r>
          </w:p>
          <w:p w14:paraId="7AFC3ECB" w14:textId="77777777" w:rsidR="00BE7BA3" w:rsidRDefault="00537542" w:rsidP="00BE7BA3">
            <w:pPr>
              <w:pStyle w:val="TableBullet"/>
              <w:numPr>
                <w:ilvl w:val="0"/>
                <w:numId w:val="0"/>
              </w:numPr>
              <w:spacing w:after="0"/>
              <w:ind w:left="289" w:hanging="289"/>
              <w:rPr>
                <w:rStyle w:val="Emphasis"/>
                <w:rFonts w:asciiTheme="minorHAnsi" w:hAnsiTheme="minorHAnsi" w:cstheme="minorHAnsi"/>
                <w:i w:val="0"/>
                <w:iCs/>
                <w:szCs w:val="22"/>
              </w:rPr>
            </w:pPr>
            <w:r w:rsidRPr="000445F4">
              <w:rPr>
                <w:rStyle w:val="Emphasis"/>
                <w:rFonts w:asciiTheme="minorHAnsi" w:hAnsiTheme="minorHAnsi" w:cstheme="minorHAnsi"/>
                <w:i w:val="0"/>
                <w:iCs/>
                <w:szCs w:val="22"/>
              </w:rPr>
              <w:t>school(s) or on main teaching practice</w:t>
            </w:r>
          </w:p>
          <w:p w14:paraId="017B0052" w14:textId="77777777" w:rsidR="00537542" w:rsidRPr="000445F4" w:rsidRDefault="00537542" w:rsidP="00537542">
            <w:pPr>
              <w:pStyle w:val="TableBullet"/>
              <w:numPr>
                <w:ilvl w:val="0"/>
                <w:numId w:val="0"/>
              </w:numPr>
              <w:spacing w:before="120" w:after="0"/>
              <w:ind w:left="289" w:hanging="289"/>
              <w:rPr>
                <w:rStyle w:val="Emphasis"/>
                <w:rFonts w:asciiTheme="minorHAnsi" w:hAnsiTheme="minorHAnsi" w:cstheme="minorHAnsi"/>
                <w:i w:val="0"/>
                <w:iCs/>
                <w:szCs w:val="22"/>
              </w:rPr>
            </w:pPr>
            <w:r w:rsidRPr="000445F4">
              <w:rPr>
                <w:rStyle w:val="Emphasis"/>
                <w:rFonts w:asciiTheme="minorHAnsi" w:hAnsiTheme="minorHAnsi" w:cstheme="minorHAnsi"/>
                <w:i w:val="0"/>
                <w:iCs/>
                <w:szCs w:val="22"/>
              </w:rPr>
              <w:t>Track record of good or outstanding</w:t>
            </w:r>
          </w:p>
          <w:p w14:paraId="61D0B81C" w14:textId="2942A4C6" w:rsidR="00537542" w:rsidRPr="000445F4" w:rsidRDefault="00537542" w:rsidP="00537542">
            <w:pPr>
              <w:pStyle w:val="TableBullet"/>
              <w:numPr>
                <w:ilvl w:val="0"/>
                <w:numId w:val="0"/>
              </w:numPr>
              <w:spacing w:after="0"/>
              <w:ind w:left="289" w:hanging="289"/>
              <w:rPr>
                <w:rStyle w:val="Emphasis"/>
                <w:rFonts w:asciiTheme="minorHAnsi" w:hAnsiTheme="minorHAnsi" w:cstheme="minorHAnsi"/>
                <w:i w:val="0"/>
                <w:iCs/>
                <w:szCs w:val="22"/>
              </w:rPr>
            </w:pPr>
            <w:r w:rsidRPr="000445F4">
              <w:rPr>
                <w:rStyle w:val="Emphasis"/>
                <w:rFonts w:asciiTheme="minorHAnsi" w:hAnsiTheme="minorHAnsi" w:cstheme="minorHAnsi"/>
                <w:i w:val="0"/>
                <w:iCs/>
                <w:szCs w:val="22"/>
              </w:rPr>
              <w:t>Lessons</w:t>
            </w:r>
          </w:p>
          <w:p w14:paraId="5CE54736" w14:textId="77777777" w:rsidR="00537542" w:rsidRDefault="00537542" w:rsidP="00537542">
            <w:pPr>
              <w:pStyle w:val="TableBullet"/>
              <w:numPr>
                <w:ilvl w:val="0"/>
                <w:numId w:val="0"/>
              </w:numPr>
              <w:spacing w:before="120" w:after="0"/>
              <w:rPr>
                <w:rStyle w:val="Emphasis"/>
                <w:rFonts w:asciiTheme="minorHAnsi" w:hAnsiTheme="minorHAnsi" w:cstheme="minorHAnsi"/>
                <w:i w:val="0"/>
                <w:iCs/>
                <w:szCs w:val="22"/>
              </w:rPr>
            </w:pPr>
            <w:r w:rsidRPr="000445F4">
              <w:rPr>
                <w:rStyle w:val="Emphasis"/>
                <w:rFonts w:asciiTheme="minorHAnsi" w:hAnsiTheme="minorHAnsi" w:cstheme="minorHAnsi"/>
                <w:i w:val="0"/>
                <w:iCs/>
                <w:szCs w:val="22"/>
              </w:rPr>
              <w:t>Good understanding of effective and engaging teaching methods</w:t>
            </w:r>
          </w:p>
          <w:p w14:paraId="62EBF3C5" w14:textId="31F903F3" w:rsidR="00BE7BA3" w:rsidRPr="000445F4" w:rsidRDefault="00BE7BA3" w:rsidP="00537542">
            <w:pPr>
              <w:pStyle w:val="TableBullet"/>
              <w:numPr>
                <w:ilvl w:val="0"/>
                <w:numId w:val="0"/>
              </w:numPr>
              <w:spacing w:before="120" w:after="0"/>
              <w:rPr>
                <w:rStyle w:val="Emphasis"/>
                <w:rFonts w:asciiTheme="minorHAnsi" w:hAnsiTheme="minorHAnsi" w:cstheme="minorHAnsi"/>
                <w:i w:val="0"/>
                <w:iCs/>
                <w:szCs w:val="22"/>
              </w:rPr>
            </w:pPr>
            <w:r>
              <w:rPr>
                <w:rStyle w:val="Emphasis"/>
                <w:rFonts w:asciiTheme="minorHAnsi" w:hAnsiTheme="minorHAnsi" w:cstheme="minorHAnsi"/>
                <w:i w:val="0"/>
                <w:iCs/>
                <w:szCs w:val="22"/>
              </w:rPr>
              <w:t>Use of ICT for curriculum and administration purposes</w:t>
            </w:r>
          </w:p>
        </w:tc>
        <w:tc>
          <w:tcPr>
            <w:tcW w:w="4513" w:type="dxa"/>
            <w:shd w:val="clear" w:color="auto" w:fill="auto"/>
          </w:tcPr>
          <w:p w14:paraId="2F58B744" w14:textId="134BD0D6" w:rsidR="00BE7BA3" w:rsidRDefault="00BE7BA3" w:rsidP="00BE7BA3">
            <w:pPr>
              <w:pStyle w:val="TableBullet"/>
              <w:numPr>
                <w:ilvl w:val="0"/>
                <w:numId w:val="0"/>
              </w:numPr>
              <w:spacing w:after="0"/>
              <w:ind w:left="289" w:hanging="289"/>
              <w:rPr>
                <w:rStyle w:val="Emphasis"/>
                <w:rFonts w:asciiTheme="minorHAnsi" w:hAnsiTheme="minorHAnsi" w:cstheme="minorHAnsi"/>
                <w:i w:val="0"/>
                <w:iCs/>
                <w:szCs w:val="22"/>
              </w:rPr>
            </w:pPr>
            <w:r>
              <w:rPr>
                <w:rStyle w:val="Emphasis"/>
                <w:rFonts w:asciiTheme="minorHAnsi" w:hAnsiTheme="minorHAnsi" w:cstheme="minorHAnsi"/>
                <w:i w:val="0"/>
                <w:iCs/>
                <w:szCs w:val="22"/>
              </w:rPr>
              <w:t>Leading and managing a team</w:t>
            </w:r>
          </w:p>
          <w:p w14:paraId="6D1AA91E" w14:textId="77777777" w:rsidR="00BE7BA3" w:rsidRDefault="00BE7BA3" w:rsidP="00BE7BA3">
            <w:pPr>
              <w:pStyle w:val="TableBullet"/>
              <w:numPr>
                <w:ilvl w:val="0"/>
                <w:numId w:val="0"/>
              </w:numPr>
              <w:spacing w:after="0"/>
              <w:ind w:left="289" w:hanging="289"/>
              <w:rPr>
                <w:rStyle w:val="Emphasis"/>
                <w:rFonts w:asciiTheme="minorHAnsi" w:hAnsiTheme="minorHAnsi" w:cstheme="minorHAnsi"/>
                <w:i w:val="0"/>
                <w:iCs/>
                <w:szCs w:val="22"/>
              </w:rPr>
            </w:pPr>
          </w:p>
          <w:p w14:paraId="32D1D3E4" w14:textId="5E974ABA" w:rsidR="00BE7BA3" w:rsidRDefault="00BE7BA3" w:rsidP="00BE7BA3">
            <w:pPr>
              <w:pStyle w:val="TableBullet"/>
              <w:numPr>
                <w:ilvl w:val="0"/>
                <w:numId w:val="0"/>
              </w:numPr>
              <w:spacing w:after="0"/>
              <w:ind w:left="289" w:hanging="289"/>
              <w:rPr>
                <w:rStyle w:val="Emphasis"/>
                <w:rFonts w:asciiTheme="minorHAnsi" w:hAnsiTheme="minorHAnsi" w:cstheme="minorHAnsi"/>
                <w:i w:val="0"/>
                <w:iCs/>
                <w:szCs w:val="22"/>
              </w:rPr>
            </w:pPr>
            <w:r>
              <w:rPr>
                <w:rStyle w:val="Emphasis"/>
                <w:rFonts w:asciiTheme="minorHAnsi" w:hAnsiTheme="minorHAnsi" w:cstheme="minorHAnsi"/>
                <w:i w:val="0"/>
                <w:iCs/>
                <w:szCs w:val="22"/>
              </w:rPr>
              <w:t xml:space="preserve">working in an all-ability school across </w:t>
            </w:r>
          </w:p>
          <w:p w14:paraId="36BA9843" w14:textId="32D6E527" w:rsidR="00BE7BA3" w:rsidRDefault="00BE7BA3" w:rsidP="00BE7BA3">
            <w:pPr>
              <w:pStyle w:val="TableBullet"/>
              <w:numPr>
                <w:ilvl w:val="0"/>
                <w:numId w:val="0"/>
              </w:numPr>
              <w:spacing w:after="0"/>
              <w:ind w:left="289" w:hanging="289"/>
              <w:rPr>
                <w:rStyle w:val="Emphasis"/>
                <w:rFonts w:asciiTheme="minorHAnsi" w:hAnsiTheme="minorHAnsi" w:cstheme="minorHAnsi"/>
                <w:i w:val="0"/>
                <w:iCs/>
                <w:szCs w:val="22"/>
              </w:rPr>
            </w:pPr>
            <w:r>
              <w:rPr>
                <w:rStyle w:val="Emphasis"/>
                <w:rFonts w:asciiTheme="minorHAnsi" w:hAnsiTheme="minorHAnsi" w:cstheme="minorHAnsi"/>
                <w:i w:val="0"/>
                <w:iCs/>
                <w:szCs w:val="22"/>
              </w:rPr>
              <w:t>the 11 to 19 age ran</w:t>
            </w:r>
            <w:r>
              <w:rPr>
                <w:rStyle w:val="Emphasis"/>
                <w:rFonts w:asciiTheme="minorHAnsi" w:hAnsiTheme="minorHAnsi" w:cstheme="minorHAnsi"/>
                <w:i w:val="0"/>
                <w:iCs/>
                <w:szCs w:val="22"/>
              </w:rPr>
              <w:t>ge</w:t>
            </w:r>
          </w:p>
          <w:p w14:paraId="7921C961" w14:textId="51F1F9F7" w:rsidR="00BE7BA3" w:rsidRDefault="00BE7BA3" w:rsidP="00BE7BA3">
            <w:pPr>
              <w:pStyle w:val="TableBullet"/>
              <w:numPr>
                <w:ilvl w:val="0"/>
                <w:numId w:val="0"/>
              </w:numPr>
              <w:spacing w:after="0"/>
              <w:ind w:left="289" w:hanging="289"/>
              <w:rPr>
                <w:rStyle w:val="Emphasis"/>
                <w:rFonts w:asciiTheme="minorHAnsi" w:hAnsiTheme="minorHAnsi" w:cstheme="minorHAnsi"/>
                <w:i w:val="0"/>
                <w:iCs/>
                <w:szCs w:val="22"/>
              </w:rPr>
            </w:pPr>
          </w:p>
          <w:p w14:paraId="1567545C" w14:textId="77777777" w:rsidR="00BE7BA3" w:rsidRDefault="00BE7BA3" w:rsidP="00BE7BA3">
            <w:pPr>
              <w:pStyle w:val="TableBullet"/>
              <w:numPr>
                <w:ilvl w:val="0"/>
                <w:numId w:val="0"/>
              </w:numPr>
              <w:spacing w:after="0"/>
              <w:ind w:left="289" w:hanging="289"/>
              <w:rPr>
                <w:rStyle w:val="Emphasis"/>
                <w:rFonts w:asciiTheme="minorHAnsi" w:hAnsiTheme="minorHAnsi" w:cstheme="minorHAnsi"/>
                <w:i w:val="0"/>
                <w:iCs/>
                <w:szCs w:val="22"/>
              </w:rPr>
            </w:pPr>
            <w:r>
              <w:rPr>
                <w:rStyle w:val="Emphasis"/>
                <w:rFonts w:asciiTheme="minorHAnsi" w:hAnsiTheme="minorHAnsi" w:cstheme="minorHAnsi"/>
                <w:i w:val="0"/>
                <w:iCs/>
                <w:szCs w:val="22"/>
              </w:rPr>
              <w:t>Raising levels of achievement, in value added</w:t>
            </w:r>
          </w:p>
          <w:p w14:paraId="1858CB4C" w14:textId="77777777" w:rsidR="00BE7BA3" w:rsidRDefault="00BE7BA3" w:rsidP="00BE7BA3">
            <w:pPr>
              <w:pStyle w:val="TableBullet"/>
              <w:numPr>
                <w:ilvl w:val="0"/>
                <w:numId w:val="0"/>
              </w:numPr>
              <w:spacing w:after="0"/>
              <w:ind w:left="289" w:hanging="289"/>
              <w:rPr>
                <w:rStyle w:val="Emphasis"/>
                <w:rFonts w:asciiTheme="minorHAnsi" w:hAnsiTheme="minorHAnsi" w:cstheme="minorHAnsi"/>
                <w:i w:val="0"/>
                <w:iCs/>
                <w:szCs w:val="22"/>
              </w:rPr>
            </w:pPr>
            <w:r>
              <w:rPr>
                <w:rStyle w:val="Emphasis"/>
                <w:rFonts w:asciiTheme="minorHAnsi" w:hAnsiTheme="minorHAnsi" w:cstheme="minorHAnsi"/>
                <w:i w:val="0"/>
                <w:iCs/>
                <w:szCs w:val="22"/>
              </w:rPr>
              <w:t>terms, as demonstrated by results at the end of</w:t>
            </w:r>
          </w:p>
          <w:p w14:paraId="4B0F50FF" w14:textId="260A8497" w:rsidR="00BE7BA3" w:rsidRDefault="00BE7BA3" w:rsidP="00BE7BA3">
            <w:pPr>
              <w:pStyle w:val="TableBullet"/>
              <w:numPr>
                <w:ilvl w:val="0"/>
                <w:numId w:val="0"/>
              </w:numPr>
              <w:spacing w:after="0"/>
              <w:ind w:left="289" w:hanging="289"/>
              <w:rPr>
                <w:rStyle w:val="Emphasis"/>
                <w:rFonts w:asciiTheme="minorHAnsi" w:hAnsiTheme="minorHAnsi" w:cstheme="minorHAnsi"/>
                <w:i w:val="0"/>
                <w:iCs/>
                <w:szCs w:val="22"/>
              </w:rPr>
            </w:pPr>
            <w:r>
              <w:rPr>
                <w:rStyle w:val="Emphasis"/>
                <w:rFonts w:asciiTheme="minorHAnsi" w:hAnsiTheme="minorHAnsi" w:cstheme="minorHAnsi"/>
                <w:i w:val="0"/>
                <w:iCs/>
                <w:szCs w:val="22"/>
              </w:rPr>
              <w:t>courses</w:t>
            </w:r>
          </w:p>
          <w:p w14:paraId="7C8D57B0" w14:textId="5569FC0A" w:rsidR="00BE7BA3" w:rsidRDefault="00BE7BA3" w:rsidP="00BE7BA3">
            <w:pPr>
              <w:pStyle w:val="TableBullet"/>
              <w:numPr>
                <w:ilvl w:val="0"/>
                <w:numId w:val="0"/>
              </w:numPr>
              <w:spacing w:after="0"/>
              <w:ind w:left="289" w:hanging="289"/>
              <w:rPr>
                <w:rStyle w:val="Emphasis"/>
                <w:rFonts w:asciiTheme="minorHAnsi" w:hAnsiTheme="minorHAnsi" w:cstheme="minorHAnsi"/>
                <w:i w:val="0"/>
                <w:iCs/>
                <w:szCs w:val="22"/>
              </w:rPr>
            </w:pPr>
          </w:p>
          <w:p w14:paraId="5DF6E445" w14:textId="0531C3A7" w:rsidR="00BE7BA3" w:rsidRPr="000445F4" w:rsidRDefault="00BE7BA3" w:rsidP="00BE7BA3">
            <w:pPr>
              <w:pStyle w:val="TableBullet"/>
              <w:numPr>
                <w:ilvl w:val="0"/>
                <w:numId w:val="0"/>
              </w:numPr>
              <w:spacing w:after="0"/>
              <w:ind w:left="289" w:hanging="289"/>
              <w:rPr>
                <w:rStyle w:val="Emphasis"/>
                <w:rFonts w:asciiTheme="minorHAnsi" w:hAnsiTheme="minorHAnsi" w:cstheme="minorHAnsi"/>
                <w:i w:val="0"/>
                <w:iCs/>
                <w:szCs w:val="22"/>
              </w:rPr>
            </w:pPr>
            <w:r>
              <w:rPr>
                <w:rStyle w:val="Emphasis"/>
                <w:rFonts w:asciiTheme="minorHAnsi" w:hAnsiTheme="minorHAnsi" w:cstheme="minorHAnsi"/>
                <w:i w:val="0"/>
                <w:iCs/>
                <w:szCs w:val="22"/>
              </w:rPr>
              <w:t>Organising and delivering INSET</w:t>
            </w:r>
          </w:p>
          <w:p w14:paraId="110FFD37" w14:textId="77777777" w:rsidR="00537542" w:rsidRPr="000445F4" w:rsidRDefault="00537542" w:rsidP="00537542">
            <w:pPr>
              <w:pStyle w:val="TableBullet"/>
              <w:numPr>
                <w:ilvl w:val="0"/>
                <w:numId w:val="0"/>
              </w:numPr>
              <w:ind w:left="288" w:hanging="288"/>
              <w:rPr>
                <w:rStyle w:val="Emphasis"/>
                <w:rFonts w:asciiTheme="minorHAnsi" w:hAnsiTheme="minorHAnsi" w:cstheme="minorHAnsi"/>
                <w:i w:val="0"/>
                <w:iCs/>
                <w:szCs w:val="22"/>
              </w:rPr>
            </w:pPr>
          </w:p>
        </w:tc>
        <w:tc>
          <w:tcPr>
            <w:tcW w:w="4623" w:type="dxa"/>
            <w:shd w:val="clear" w:color="auto" w:fill="auto"/>
          </w:tcPr>
          <w:p w14:paraId="1A77035E" w14:textId="2D9CFEBB" w:rsidR="00537542" w:rsidRPr="000445F4" w:rsidRDefault="00537542" w:rsidP="00537542">
            <w:pPr>
              <w:pStyle w:val="Singlespaced"/>
              <w:rPr>
                <w:rFonts w:asciiTheme="minorHAnsi" w:hAnsiTheme="minorHAnsi" w:cstheme="minorHAnsi"/>
              </w:rPr>
            </w:pPr>
            <w:r w:rsidRPr="000445F4">
              <w:rPr>
                <w:rFonts w:asciiTheme="minorHAnsi" w:hAnsiTheme="minorHAnsi" w:cstheme="minorHAnsi"/>
              </w:rPr>
              <w:t>Contents of the application form</w:t>
            </w:r>
          </w:p>
          <w:p w14:paraId="7AE5045A" w14:textId="77777777" w:rsidR="00537542" w:rsidRPr="000445F4" w:rsidRDefault="00537542" w:rsidP="00537542">
            <w:pPr>
              <w:pStyle w:val="Singlespaced"/>
              <w:rPr>
                <w:rFonts w:asciiTheme="minorHAnsi" w:hAnsiTheme="minorHAnsi" w:cstheme="minorHAnsi"/>
              </w:rPr>
            </w:pPr>
          </w:p>
          <w:p w14:paraId="2E76DED2" w14:textId="6EAFE819" w:rsidR="00537542" w:rsidRPr="000445F4" w:rsidRDefault="00537542" w:rsidP="00537542">
            <w:pPr>
              <w:pStyle w:val="Singlespaced"/>
              <w:rPr>
                <w:rFonts w:asciiTheme="minorHAnsi" w:hAnsiTheme="minorHAnsi" w:cstheme="minorHAnsi"/>
              </w:rPr>
            </w:pPr>
            <w:r w:rsidRPr="000445F4">
              <w:rPr>
                <w:rFonts w:asciiTheme="minorHAnsi" w:hAnsiTheme="minorHAnsi" w:cstheme="minorHAnsi"/>
              </w:rPr>
              <w:t>Interview</w:t>
            </w:r>
          </w:p>
          <w:p w14:paraId="6D67EE08" w14:textId="77777777" w:rsidR="00537542" w:rsidRPr="000445F4" w:rsidRDefault="00537542" w:rsidP="00537542">
            <w:pPr>
              <w:pStyle w:val="Singlespaced"/>
              <w:rPr>
                <w:rFonts w:asciiTheme="minorHAnsi" w:hAnsiTheme="minorHAnsi" w:cstheme="minorHAnsi"/>
              </w:rPr>
            </w:pPr>
          </w:p>
          <w:p w14:paraId="05C13EBF" w14:textId="77777777" w:rsidR="00537542" w:rsidRPr="000445F4" w:rsidRDefault="00537542" w:rsidP="00537542">
            <w:pPr>
              <w:pStyle w:val="Tabletext"/>
              <w:rPr>
                <w:rFonts w:asciiTheme="minorHAnsi" w:hAnsiTheme="minorHAnsi" w:cstheme="minorHAnsi"/>
                <w:szCs w:val="22"/>
              </w:rPr>
            </w:pPr>
            <w:r w:rsidRPr="000445F4">
              <w:rPr>
                <w:rFonts w:asciiTheme="minorHAnsi" w:hAnsiTheme="minorHAnsi" w:cstheme="minorHAnsi"/>
                <w:szCs w:val="22"/>
              </w:rPr>
              <w:t>Professional references</w:t>
            </w:r>
          </w:p>
        </w:tc>
      </w:tr>
      <w:tr w:rsidR="00537542" w:rsidRPr="000445F4" w14:paraId="59319115" w14:textId="77777777" w:rsidTr="004A6F4E">
        <w:trPr>
          <w:trHeight w:val="2228"/>
        </w:trPr>
        <w:tc>
          <w:tcPr>
            <w:tcW w:w="1469" w:type="dxa"/>
            <w:shd w:val="clear" w:color="auto" w:fill="auto"/>
            <w:vAlign w:val="center"/>
          </w:tcPr>
          <w:p w14:paraId="1B35B51A" w14:textId="77777777" w:rsidR="00537542" w:rsidRPr="000445F4" w:rsidRDefault="00537542" w:rsidP="00537542">
            <w:pPr>
              <w:pStyle w:val="TableHeading"/>
              <w:rPr>
                <w:rFonts w:asciiTheme="minorHAnsi" w:hAnsiTheme="minorHAnsi" w:cstheme="minorHAnsi"/>
                <w:sz w:val="22"/>
                <w:szCs w:val="22"/>
              </w:rPr>
            </w:pPr>
            <w:r w:rsidRPr="000445F4">
              <w:rPr>
                <w:rFonts w:asciiTheme="minorHAnsi" w:hAnsiTheme="minorHAnsi" w:cstheme="minorHAnsi"/>
                <w:sz w:val="22"/>
                <w:szCs w:val="22"/>
              </w:rPr>
              <w:lastRenderedPageBreak/>
              <w:t>Skills</w:t>
            </w:r>
          </w:p>
        </w:tc>
        <w:tc>
          <w:tcPr>
            <w:tcW w:w="3743" w:type="dxa"/>
          </w:tcPr>
          <w:p w14:paraId="3BDFAEF7" w14:textId="77777777" w:rsidR="002025C8" w:rsidRPr="000445F4" w:rsidRDefault="002025C8" w:rsidP="002025C8">
            <w:pPr>
              <w:rPr>
                <w:rFonts w:asciiTheme="minorHAnsi" w:hAnsiTheme="minorHAnsi" w:cstheme="minorHAnsi"/>
                <w:szCs w:val="22"/>
              </w:rPr>
            </w:pPr>
            <w:r w:rsidRPr="000445F4">
              <w:rPr>
                <w:rFonts w:asciiTheme="minorHAnsi" w:hAnsiTheme="minorHAnsi" w:cstheme="minorHAnsi"/>
                <w:w w:val="90"/>
                <w:szCs w:val="22"/>
              </w:rPr>
              <w:t xml:space="preserve">Strong and methodical </w:t>
            </w:r>
            <w:r w:rsidRPr="000445F4">
              <w:rPr>
                <w:rFonts w:asciiTheme="minorHAnsi" w:hAnsiTheme="minorHAnsi" w:cstheme="minorHAnsi"/>
                <w:szCs w:val="22"/>
              </w:rPr>
              <w:t>administrative skills</w:t>
            </w:r>
          </w:p>
          <w:p w14:paraId="5AB09EE2" w14:textId="77777777" w:rsidR="002025C8" w:rsidRPr="000445F4" w:rsidRDefault="002025C8" w:rsidP="002025C8">
            <w:pPr>
              <w:rPr>
                <w:rFonts w:asciiTheme="minorHAnsi" w:hAnsiTheme="minorHAnsi" w:cstheme="minorHAnsi"/>
                <w:spacing w:val="2"/>
                <w:szCs w:val="22"/>
              </w:rPr>
            </w:pPr>
            <w:r w:rsidRPr="000445F4">
              <w:rPr>
                <w:rFonts w:asciiTheme="minorHAnsi" w:hAnsiTheme="minorHAnsi" w:cstheme="minorHAnsi"/>
                <w:spacing w:val="2"/>
                <w:w w:val="90"/>
                <w:szCs w:val="22"/>
              </w:rPr>
              <w:t xml:space="preserve">Positive </w:t>
            </w:r>
            <w:r w:rsidRPr="000445F4">
              <w:rPr>
                <w:rFonts w:asciiTheme="minorHAnsi" w:hAnsiTheme="minorHAnsi" w:cstheme="minorHAnsi"/>
                <w:spacing w:val="3"/>
                <w:w w:val="90"/>
                <w:szCs w:val="22"/>
              </w:rPr>
              <w:t>student</w:t>
            </w:r>
            <w:r w:rsidRPr="000445F4">
              <w:rPr>
                <w:rFonts w:asciiTheme="minorHAnsi" w:hAnsiTheme="minorHAnsi" w:cstheme="minorHAnsi"/>
                <w:spacing w:val="-18"/>
                <w:w w:val="90"/>
                <w:szCs w:val="22"/>
              </w:rPr>
              <w:t xml:space="preserve"> </w:t>
            </w:r>
            <w:r w:rsidRPr="000445F4">
              <w:rPr>
                <w:rFonts w:asciiTheme="minorHAnsi" w:hAnsiTheme="minorHAnsi" w:cstheme="minorHAnsi"/>
                <w:spacing w:val="4"/>
                <w:w w:val="90"/>
                <w:szCs w:val="22"/>
              </w:rPr>
              <w:t xml:space="preserve">behaviour </w:t>
            </w:r>
            <w:r w:rsidRPr="000445F4">
              <w:rPr>
                <w:rFonts w:asciiTheme="minorHAnsi" w:hAnsiTheme="minorHAnsi" w:cstheme="minorHAnsi"/>
                <w:spacing w:val="4"/>
                <w:szCs w:val="22"/>
              </w:rPr>
              <w:t>management</w:t>
            </w:r>
            <w:r w:rsidRPr="000445F4">
              <w:rPr>
                <w:rFonts w:asciiTheme="minorHAnsi" w:hAnsiTheme="minorHAnsi" w:cstheme="minorHAnsi"/>
                <w:spacing w:val="-18"/>
                <w:szCs w:val="22"/>
              </w:rPr>
              <w:t xml:space="preserve"> </w:t>
            </w:r>
            <w:r w:rsidRPr="000445F4">
              <w:rPr>
                <w:rFonts w:asciiTheme="minorHAnsi" w:hAnsiTheme="minorHAnsi" w:cstheme="minorHAnsi"/>
                <w:spacing w:val="2"/>
                <w:szCs w:val="22"/>
              </w:rPr>
              <w:t>skills</w:t>
            </w:r>
          </w:p>
          <w:p w14:paraId="67492557" w14:textId="573D70D8" w:rsidR="002025C8" w:rsidRDefault="002025C8" w:rsidP="002025C8">
            <w:pPr>
              <w:rPr>
                <w:rFonts w:asciiTheme="minorHAnsi" w:hAnsiTheme="minorHAnsi" w:cstheme="minorHAnsi"/>
                <w:spacing w:val="2"/>
                <w:szCs w:val="22"/>
              </w:rPr>
            </w:pPr>
            <w:r w:rsidRPr="000445F4">
              <w:rPr>
                <w:rFonts w:asciiTheme="minorHAnsi" w:hAnsiTheme="minorHAnsi" w:cstheme="minorHAnsi"/>
                <w:spacing w:val="3"/>
                <w:w w:val="90"/>
                <w:szCs w:val="22"/>
              </w:rPr>
              <w:t xml:space="preserve">Excellent communication </w:t>
            </w:r>
            <w:r w:rsidRPr="000445F4">
              <w:rPr>
                <w:rFonts w:asciiTheme="minorHAnsi" w:hAnsiTheme="minorHAnsi" w:cstheme="minorHAnsi"/>
                <w:spacing w:val="2"/>
                <w:w w:val="90"/>
                <w:szCs w:val="22"/>
              </w:rPr>
              <w:t xml:space="preserve">and </w:t>
            </w:r>
            <w:r w:rsidRPr="000445F4">
              <w:rPr>
                <w:rFonts w:asciiTheme="minorHAnsi" w:hAnsiTheme="minorHAnsi" w:cstheme="minorHAnsi"/>
                <w:spacing w:val="3"/>
                <w:szCs w:val="22"/>
              </w:rPr>
              <w:t>interpersonal</w:t>
            </w:r>
            <w:r w:rsidRPr="000445F4">
              <w:rPr>
                <w:rFonts w:asciiTheme="minorHAnsi" w:hAnsiTheme="minorHAnsi" w:cstheme="minorHAnsi"/>
                <w:spacing w:val="-17"/>
                <w:szCs w:val="22"/>
              </w:rPr>
              <w:t xml:space="preserve"> </w:t>
            </w:r>
            <w:r w:rsidRPr="000445F4">
              <w:rPr>
                <w:rFonts w:asciiTheme="minorHAnsi" w:hAnsiTheme="minorHAnsi" w:cstheme="minorHAnsi"/>
                <w:spacing w:val="2"/>
                <w:szCs w:val="22"/>
              </w:rPr>
              <w:t>skills</w:t>
            </w:r>
            <w:r w:rsidR="00003E8E">
              <w:rPr>
                <w:rFonts w:asciiTheme="minorHAnsi" w:hAnsiTheme="minorHAnsi" w:cstheme="minorHAnsi"/>
                <w:spacing w:val="2"/>
                <w:szCs w:val="22"/>
              </w:rPr>
              <w:t>. Being able to communicate effectively, orally and in writing, with the leadership Group, other staff, students, parents, governors, external agencies, and the wider community, including business and industry</w:t>
            </w:r>
          </w:p>
          <w:p w14:paraId="00E271BC" w14:textId="3563F868" w:rsidR="00003E8E" w:rsidRPr="000445F4" w:rsidRDefault="00003E8E" w:rsidP="002025C8">
            <w:pPr>
              <w:rPr>
                <w:rFonts w:asciiTheme="minorHAnsi" w:hAnsiTheme="minorHAnsi" w:cstheme="minorHAnsi"/>
                <w:spacing w:val="2"/>
                <w:szCs w:val="22"/>
              </w:rPr>
            </w:pPr>
            <w:r>
              <w:rPr>
                <w:rFonts w:asciiTheme="minorHAnsi" w:hAnsiTheme="minorHAnsi" w:cstheme="minorHAnsi"/>
                <w:spacing w:val="2"/>
                <w:szCs w:val="22"/>
              </w:rPr>
              <w:t>Chair meetings effectively</w:t>
            </w:r>
          </w:p>
          <w:p w14:paraId="00B6D6EA" w14:textId="77777777" w:rsidR="002025C8" w:rsidRPr="000445F4" w:rsidRDefault="002025C8" w:rsidP="002025C8">
            <w:pPr>
              <w:rPr>
                <w:rFonts w:asciiTheme="minorHAnsi" w:hAnsiTheme="minorHAnsi" w:cstheme="minorHAnsi"/>
                <w:szCs w:val="22"/>
              </w:rPr>
            </w:pPr>
            <w:r w:rsidRPr="000445F4">
              <w:rPr>
                <w:rFonts w:asciiTheme="minorHAnsi" w:hAnsiTheme="minorHAnsi" w:cstheme="minorHAnsi"/>
                <w:szCs w:val="22"/>
              </w:rPr>
              <w:t>Strong ICT competence</w:t>
            </w:r>
          </w:p>
          <w:p w14:paraId="08CE6F91" w14:textId="49769133" w:rsidR="00537542" w:rsidRPr="000445F4" w:rsidRDefault="002025C8" w:rsidP="002025C8">
            <w:pPr>
              <w:pStyle w:val="Tabletext"/>
              <w:rPr>
                <w:rStyle w:val="Emphasis"/>
                <w:rFonts w:asciiTheme="minorHAnsi" w:hAnsiTheme="minorHAnsi" w:cstheme="minorHAnsi"/>
                <w:szCs w:val="22"/>
              </w:rPr>
            </w:pPr>
            <w:r w:rsidRPr="000445F4">
              <w:rPr>
                <w:rFonts w:asciiTheme="minorHAnsi" w:hAnsiTheme="minorHAnsi" w:cstheme="minorHAnsi"/>
                <w:w w:val="95"/>
                <w:szCs w:val="22"/>
              </w:rPr>
              <w:t>Analytical and problem-solving skills</w:t>
            </w:r>
          </w:p>
        </w:tc>
        <w:tc>
          <w:tcPr>
            <w:tcW w:w="4513" w:type="dxa"/>
          </w:tcPr>
          <w:p w14:paraId="153B1160" w14:textId="77777777" w:rsidR="00537542" w:rsidRPr="000445F4" w:rsidRDefault="00537542" w:rsidP="00537542">
            <w:pPr>
              <w:spacing w:before="60" w:after="60"/>
              <w:rPr>
                <w:rFonts w:asciiTheme="minorHAnsi" w:hAnsiTheme="minorHAnsi" w:cstheme="minorHAnsi"/>
                <w:szCs w:val="22"/>
              </w:rPr>
            </w:pPr>
            <w:r w:rsidRPr="000445F4">
              <w:rPr>
                <w:rFonts w:asciiTheme="minorHAnsi" w:hAnsiTheme="minorHAnsi" w:cstheme="minorHAnsi"/>
                <w:szCs w:val="22"/>
              </w:rPr>
              <w:t>Willingness to take personal responsibility for further training and development</w:t>
            </w:r>
          </w:p>
          <w:p w14:paraId="38283745" w14:textId="77777777" w:rsidR="00537542" w:rsidRDefault="00537542" w:rsidP="00537542">
            <w:pPr>
              <w:pStyle w:val="Tabletext"/>
              <w:rPr>
                <w:rFonts w:asciiTheme="minorHAnsi" w:hAnsiTheme="minorHAnsi" w:cstheme="minorHAnsi"/>
                <w:szCs w:val="22"/>
              </w:rPr>
            </w:pPr>
            <w:r w:rsidRPr="000445F4">
              <w:rPr>
                <w:rFonts w:asciiTheme="minorHAnsi" w:hAnsiTheme="minorHAnsi" w:cstheme="minorHAnsi"/>
                <w:szCs w:val="22"/>
              </w:rPr>
              <w:t>Excellent planning and organisational skills</w:t>
            </w:r>
          </w:p>
          <w:p w14:paraId="07A47BD4" w14:textId="77777777" w:rsidR="004C0246" w:rsidRDefault="004C0246" w:rsidP="00537542">
            <w:pPr>
              <w:pStyle w:val="Tabletext"/>
            </w:pPr>
            <w:r>
              <w:t>Proven ability to make decisions and solve problems</w:t>
            </w:r>
          </w:p>
          <w:p w14:paraId="52E56223" w14:textId="2A3C4BE5" w:rsidR="00C22F12" w:rsidRPr="000445F4" w:rsidRDefault="00C22F12" w:rsidP="00537542">
            <w:pPr>
              <w:pStyle w:val="Tabletext"/>
              <w:rPr>
                <w:rStyle w:val="Emphasis"/>
                <w:rFonts w:asciiTheme="minorHAnsi" w:hAnsiTheme="minorHAnsi" w:cstheme="minorHAnsi"/>
                <w:szCs w:val="22"/>
              </w:rPr>
            </w:pPr>
            <w:r>
              <w:t>Proven ability to lead and manage others to work towards common goals</w:t>
            </w:r>
          </w:p>
        </w:tc>
        <w:tc>
          <w:tcPr>
            <w:tcW w:w="4623" w:type="dxa"/>
            <w:shd w:val="clear" w:color="auto" w:fill="auto"/>
          </w:tcPr>
          <w:p w14:paraId="4014CF3A" w14:textId="77777777" w:rsidR="00537542" w:rsidRPr="000445F4" w:rsidRDefault="00537542" w:rsidP="00537542">
            <w:pPr>
              <w:pStyle w:val="Singlespaced"/>
              <w:rPr>
                <w:rFonts w:asciiTheme="minorHAnsi" w:hAnsiTheme="minorHAnsi" w:cstheme="minorHAnsi"/>
              </w:rPr>
            </w:pPr>
            <w:r w:rsidRPr="000445F4">
              <w:rPr>
                <w:rFonts w:asciiTheme="minorHAnsi" w:hAnsiTheme="minorHAnsi" w:cstheme="minorHAnsi"/>
              </w:rPr>
              <w:t>Contents of the application form</w:t>
            </w:r>
            <w:r w:rsidRPr="000445F4">
              <w:rPr>
                <w:rFonts w:asciiTheme="minorHAnsi" w:hAnsiTheme="minorHAnsi" w:cstheme="minorHAnsi"/>
              </w:rPr>
              <w:br/>
            </w:r>
          </w:p>
          <w:p w14:paraId="76DCAC3A" w14:textId="77777777" w:rsidR="00537542" w:rsidRPr="000445F4" w:rsidRDefault="00537542" w:rsidP="00537542">
            <w:pPr>
              <w:pStyle w:val="Singlespaced"/>
              <w:rPr>
                <w:rFonts w:asciiTheme="minorHAnsi" w:hAnsiTheme="minorHAnsi" w:cstheme="minorHAnsi"/>
              </w:rPr>
            </w:pPr>
            <w:r w:rsidRPr="000445F4">
              <w:rPr>
                <w:rFonts w:asciiTheme="minorHAnsi" w:hAnsiTheme="minorHAnsi" w:cstheme="minorHAnsi"/>
              </w:rPr>
              <w:t>Interview</w:t>
            </w:r>
            <w:r w:rsidRPr="000445F4">
              <w:rPr>
                <w:rFonts w:asciiTheme="minorHAnsi" w:hAnsiTheme="minorHAnsi" w:cstheme="minorHAnsi"/>
              </w:rPr>
              <w:br/>
            </w:r>
          </w:p>
          <w:p w14:paraId="7DD8FDAD" w14:textId="77777777" w:rsidR="00537542" w:rsidRPr="000445F4" w:rsidRDefault="00537542" w:rsidP="00537542">
            <w:pPr>
              <w:pStyle w:val="Tabletext"/>
              <w:rPr>
                <w:rFonts w:asciiTheme="minorHAnsi" w:hAnsiTheme="minorHAnsi" w:cstheme="minorHAnsi"/>
                <w:szCs w:val="22"/>
              </w:rPr>
            </w:pPr>
            <w:r w:rsidRPr="000445F4">
              <w:rPr>
                <w:rFonts w:asciiTheme="minorHAnsi" w:hAnsiTheme="minorHAnsi" w:cstheme="minorHAnsi"/>
                <w:szCs w:val="22"/>
              </w:rPr>
              <w:t>Professional references</w:t>
            </w:r>
          </w:p>
        </w:tc>
      </w:tr>
      <w:tr w:rsidR="00537542" w:rsidRPr="000445F4" w14:paraId="00CD5604" w14:textId="77777777" w:rsidTr="008620C4">
        <w:trPr>
          <w:trHeight w:val="2228"/>
        </w:trPr>
        <w:tc>
          <w:tcPr>
            <w:tcW w:w="1469" w:type="dxa"/>
            <w:shd w:val="clear" w:color="auto" w:fill="auto"/>
            <w:vAlign w:val="center"/>
          </w:tcPr>
          <w:p w14:paraId="12A51A1E" w14:textId="2BF9EE8A" w:rsidR="00537542" w:rsidRPr="000445F4" w:rsidRDefault="00537542" w:rsidP="00537542">
            <w:pPr>
              <w:pStyle w:val="Tabletext"/>
              <w:rPr>
                <w:rFonts w:asciiTheme="minorHAnsi" w:hAnsiTheme="minorHAnsi" w:cstheme="minorHAnsi"/>
                <w:b/>
                <w:bCs/>
                <w:szCs w:val="22"/>
              </w:rPr>
            </w:pPr>
            <w:r w:rsidRPr="000445F4">
              <w:rPr>
                <w:rFonts w:asciiTheme="minorHAnsi" w:hAnsiTheme="minorHAnsi" w:cstheme="minorHAnsi"/>
                <w:b/>
                <w:bCs/>
                <w:szCs w:val="22"/>
              </w:rPr>
              <w:t>Knowledge</w:t>
            </w:r>
          </w:p>
        </w:tc>
        <w:tc>
          <w:tcPr>
            <w:tcW w:w="3743" w:type="dxa"/>
            <w:shd w:val="clear" w:color="auto" w:fill="auto"/>
          </w:tcPr>
          <w:p w14:paraId="6AD1C468" w14:textId="77777777" w:rsidR="00890C68" w:rsidRPr="000445F4" w:rsidRDefault="00890C68" w:rsidP="00890C68">
            <w:pPr>
              <w:rPr>
                <w:rFonts w:asciiTheme="minorHAnsi" w:hAnsiTheme="minorHAnsi" w:cstheme="minorHAnsi"/>
                <w:szCs w:val="22"/>
              </w:rPr>
            </w:pPr>
            <w:r w:rsidRPr="000445F4">
              <w:rPr>
                <w:rFonts w:asciiTheme="minorHAnsi" w:hAnsiTheme="minorHAnsi" w:cstheme="minorHAnsi"/>
                <w:szCs w:val="22"/>
              </w:rPr>
              <w:t xml:space="preserve">Strong public presence Good communicator </w:t>
            </w:r>
            <w:r w:rsidRPr="000445F4">
              <w:rPr>
                <w:rFonts w:asciiTheme="minorHAnsi" w:hAnsiTheme="minorHAnsi" w:cstheme="minorHAnsi"/>
                <w:w w:val="90"/>
                <w:szCs w:val="22"/>
              </w:rPr>
              <w:t>Ambitious and self-confident</w:t>
            </w:r>
          </w:p>
          <w:p w14:paraId="0C68B17C" w14:textId="77777777" w:rsidR="00890C68" w:rsidRPr="000445F4" w:rsidRDefault="00890C68" w:rsidP="00890C68">
            <w:pPr>
              <w:rPr>
                <w:rFonts w:asciiTheme="minorHAnsi" w:hAnsiTheme="minorHAnsi" w:cstheme="minorHAnsi"/>
                <w:szCs w:val="22"/>
              </w:rPr>
            </w:pPr>
            <w:r w:rsidRPr="000445F4">
              <w:rPr>
                <w:rFonts w:asciiTheme="minorHAnsi" w:hAnsiTheme="minorHAnsi" w:cstheme="minorHAnsi"/>
                <w:w w:val="90"/>
                <w:szCs w:val="22"/>
              </w:rPr>
              <w:t xml:space="preserve">Student focused commitment </w:t>
            </w:r>
            <w:r w:rsidRPr="000445F4">
              <w:rPr>
                <w:rFonts w:asciiTheme="minorHAnsi" w:hAnsiTheme="minorHAnsi" w:cstheme="minorHAnsi"/>
                <w:szCs w:val="22"/>
              </w:rPr>
              <w:t>Ability to inspire</w:t>
            </w:r>
          </w:p>
          <w:p w14:paraId="6ADC924E" w14:textId="77777777" w:rsidR="00003E8E" w:rsidRDefault="00003E8E" w:rsidP="00890C68">
            <w:pPr>
              <w:rPr>
                <w:rFonts w:asciiTheme="minorHAnsi" w:hAnsiTheme="minorHAnsi" w:cstheme="minorHAnsi"/>
                <w:szCs w:val="22"/>
              </w:rPr>
            </w:pPr>
            <w:r>
              <w:rPr>
                <w:rFonts w:asciiTheme="minorHAnsi" w:hAnsiTheme="minorHAnsi" w:cstheme="minorHAnsi"/>
                <w:szCs w:val="22"/>
              </w:rPr>
              <w:t>Knowledge of recent developments in the teaching and learning of the subject</w:t>
            </w:r>
          </w:p>
          <w:p w14:paraId="276DA483" w14:textId="107EC873" w:rsidR="00890C68" w:rsidRPr="000445F4" w:rsidRDefault="00890C68" w:rsidP="00890C68">
            <w:pPr>
              <w:rPr>
                <w:rFonts w:asciiTheme="minorHAnsi" w:hAnsiTheme="minorHAnsi" w:cstheme="minorHAnsi"/>
                <w:szCs w:val="22"/>
              </w:rPr>
            </w:pPr>
            <w:r w:rsidRPr="000445F4">
              <w:rPr>
                <w:rFonts w:asciiTheme="minorHAnsi" w:hAnsiTheme="minorHAnsi" w:cstheme="minorHAnsi"/>
                <w:szCs w:val="22"/>
              </w:rPr>
              <w:t>A clear educational vision</w:t>
            </w:r>
          </w:p>
          <w:p w14:paraId="063F9B39" w14:textId="77777777" w:rsidR="00890C68" w:rsidRPr="000445F4" w:rsidRDefault="00890C68" w:rsidP="00890C68">
            <w:pPr>
              <w:rPr>
                <w:rFonts w:asciiTheme="minorHAnsi" w:hAnsiTheme="minorHAnsi" w:cstheme="minorHAnsi"/>
                <w:szCs w:val="22"/>
              </w:rPr>
            </w:pPr>
            <w:r w:rsidRPr="000445F4">
              <w:rPr>
                <w:rFonts w:asciiTheme="minorHAnsi" w:hAnsiTheme="minorHAnsi" w:cstheme="minorHAnsi"/>
                <w:w w:val="95"/>
                <w:szCs w:val="22"/>
              </w:rPr>
              <w:lastRenderedPageBreak/>
              <w:t xml:space="preserve">Strong motivation and sense if </w:t>
            </w:r>
            <w:r w:rsidRPr="000445F4">
              <w:rPr>
                <w:rFonts w:asciiTheme="minorHAnsi" w:hAnsiTheme="minorHAnsi" w:cstheme="minorHAnsi"/>
                <w:szCs w:val="22"/>
              </w:rPr>
              <w:t>initiative</w:t>
            </w:r>
          </w:p>
          <w:p w14:paraId="51327FC5" w14:textId="77777777" w:rsidR="00890C68" w:rsidRPr="000445F4" w:rsidRDefault="00890C68" w:rsidP="00890C68">
            <w:pPr>
              <w:rPr>
                <w:rFonts w:asciiTheme="minorHAnsi" w:hAnsiTheme="minorHAnsi" w:cstheme="minorHAnsi"/>
                <w:szCs w:val="22"/>
              </w:rPr>
            </w:pPr>
            <w:r w:rsidRPr="000445F4">
              <w:rPr>
                <w:rFonts w:asciiTheme="minorHAnsi" w:hAnsiTheme="minorHAnsi" w:cstheme="minorHAnsi"/>
                <w:w w:val="95"/>
                <w:szCs w:val="22"/>
              </w:rPr>
              <w:t xml:space="preserve">Open transparent work ethic </w:t>
            </w:r>
            <w:r w:rsidRPr="000445F4">
              <w:rPr>
                <w:rFonts w:asciiTheme="minorHAnsi" w:hAnsiTheme="minorHAnsi" w:cstheme="minorHAnsi"/>
                <w:szCs w:val="22"/>
              </w:rPr>
              <w:t>Flexibility</w:t>
            </w:r>
          </w:p>
          <w:p w14:paraId="195C8CE6" w14:textId="77777777" w:rsidR="00890C68" w:rsidRPr="000445F4" w:rsidRDefault="00890C68" w:rsidP="00890C68">
            <w:pPr>
              <w:rPr>
                <w:rFonts w:asciiTheme="minorHAnsi" w:hAnsiTheme="minorHAnsi" w:cstheme="minorHAnsi"/>
                <w:szCs w:val="22"/>
              </w:rPr>
            </w:pPr>
            <w:r w:rsidRPr="000445F4">
              <w:rPr>
                <w:rFonts w:asciiTheme="minorHAnsi" w:hAnsiTheme="minorHAnsi" w:cstheme="minorHAnsi"/>
                <w:szCs w:val="22"/>
              </w:rPr>
              <w:t>Role model for students and staff</w:t>
            </w:r>
          </w:p>
          <w:p w14:paraId="2DD7A139" w14:textId="77777777" w:rsidR="00890C68" w:rsidRPr="000445F4" w:rsidRDefault="00890C68" w:rsidP="00890C68">
            <w:pPr>
              <w:rPr>
                <w:rFonts w:asciiTheme="minorHAnsi" w:hAnsiTheme="minorHAnsi" w:cstheme="minorHAnsi"/>
                <w:szCs w:val="22"/>
              </w:rPr>
            </w:pPr>
            <w:r w:rsidRPr="000445F4">
              <w:rPr>
                <w:rFonts w:asciiTheme="minorHAnsi" w:hAnsiTheme="minorHAnsi" w:cstheme="minorHAnsi"/>
                <w:w w:val="90"/>
                <w:szCs w:val="22"/>
              </w:rPr>
              <w:t xml:space="preserve">Seek support and advice when </w:t>
            </w:r>
            <w:r w:rsidRPr="000445F4">
              <w:rPr>
                <w:rFonts w:asciiTheme="minorHAnsi" w:hAnsiTheme="minorHAnsi" w:cstheme="minorHAnsi"/>
                <w:szCs w:val="22"/>
              </w:rPr>
              <w:t>needed</w:t>
            </w:r>
          </w:p>
          <w:p w14:paraId="62E7A605" w14:textId="2AE5B2D2" w:rsidR="00537542" w:rsidRPr="00003E8E" w:rsidRDefault="00890C68" w:rsidP="00003E8E">
            <w:pPr>
              <w:rPr>
                <w:rFonts w:asciiTheme="minorHAnsi" w:hAnsiTheme="minorHAnsi" w:cstheme="minorHAnsi"/>
                <w:w w:val="95"/>
                <w:szCs w:val="22"/>
              </w:rPr>
            </w:pPr>
            <w:r w:rsidRPr="000445F4">
              <w:rPr>
                <w:rFonts w:asciiTheme="minorHAnsi" w:hAnsiTheme="minorHAnsi" w:cstheme="minorHAnsi"/>
                <w:w w:val="95"/>
                <w:szCs w:val="22"/>
              </w:rPr>
              <w:t>Excellent attendance and punctuality</w:t>
            </w:r>
          </w:p>
        </w:tc>
        <w:tc>
          <w:tcPr>
            <w:tcW w:w="4513" w:type="dxa"/>
            <w:shd w:val="clear" w:color="auto" w:fill="auto"/>
          </w:tcPr>
          <w:p w14:paraId="6BD905B3" w14:textId="04C8F1BD" w:rsidR="00537542" w:rsidRPr="000445F4" w:rsidRDefault="00537542" w:rsidP="00537542">
            <w:pPr>
              <w:spacing w:before="60" w:after="60"/>
              <w:rPr>
                <w:rFonts w:asciiTheme="minorHAnsi" w:hAnsiTheme="minorHAnsi" w:cstheme="minorHAnsi"/>
                <w:szCs w:val="22"/>
              </w:rPr>
            </w:pPr>
          </w:p>
        </w:tc>
        <w:tc>
          <w:tcPr>
            <w:tcW w:w="4623" w:type="dxa"/>
            <w:shd w:val="clear" w:color="auto" w:fill="auto"/>
          </w:tcPr>
          <w:p w14:paraId="26256E8A" w14:textId="77777777" w:rsidR="00537542" w:rsidRPr="000445F4" w:rsidRDefault="00537542" w:rsidP="00537542">
            <w:pPr>
              <w:pStyle w:val="Singlespaced"/>
              <w:rPr>
                <w:rFonts w:asciiTheme="minorHAnsi" w:hAnsiTheme="minorHAnsi" w:cstheme="minorHAnsi"/>
              </w:rPr>
            </w:pPr>
            <w:r w:rsidRPr="000445F4">
              <w:rPr>
                <w:rFonts w:asciiTheme="minorHAnsi" w:hAnsiTheme="minorHAnsi" w:cstheme="minorHAnsi"/>
              </w:rPr>
              <w:t>Contents of the application form</w:t>
            </w:r>
            <w:r w:rsidRPr="000445F4">
              <w:rPr>
                <w:rFonts w:asciiTheme="minorHAnsi" w:hAnsiTheme="minorHAnsi" w:cstheme="minorHAnsi"/>
              </w:rPr>
              <w:br/>
            </w:r>
          </w:p>
          <w:p w14:paraId="050E62B4" w14:textId="77777777" w:rsidR="00537542" w:rsidRPr="000445F4" w:rsidRDefault="00537542" w:rsidP="00537542">
            <w:pPr>
              <w:pStyle w:val="Singlespaced"/>
              <w:rPr>
                <w:rFonts w:asciiTheme="minorHAnsi" w:hAnsiTheme="minorHAnsi" w:cstheme="minorHAnsi"/>
              </w:rPr>
            </w:pPr>
            <w:r w:rsidRPr="000445F4">
              <w:rPr>
                <w:rFonts w:asciiTheme="minorHAnsi" w:hAnsiTheme="minorHAnsi" w:cstheme="minorHAnsi"/>
              </w:rPr>
              <w:t>Interview</w:t>
            </w:r>
            <w:r w:rsidRPr="000445F4">
              <w:rPr>
                <w:rFonts w:asciiTheme="minorHAnsi" w:hAnsiTheme="minorHAnsi" w:cstheme="minorHAnsi"/>
              </w:rPr>
              <w:br/>
            </w:r>
          </w:p>
          <w:p w14:paraId="7FBC95D7" w14:textId="13ED3A35" w:rsidR="00537542" w:rsidRPr="000445F4" w:rsidRDefault="00537542" w:rsidP="00537542">
            <w:pPr>
              <w:pStyle w:val="Singlespaced"/>
              <w:rPr>
                <w:rFonts w:asciiTheme="minorHAnsi" w:hAnsiTheme="minorHAnsi" w:cstheme="minorHAnsi"/>
              </w:rPr>
            </w:pPr>
            <w:r w:rsidRPr="000445F4">
              <w:rPr>
                <w:rFonts w:asciiTheme="minorHAnsi" w:hAnsiTheme="minorHAnsi" w:cstheme="minorHAnsi"/>
              </w:rPr>
              <w:t>Professional references</w:t>
            </w:r>
          </w:p>
        </w:tc>
      </w:tr>
      <w:tr w:rsidR="00537542" w:rsidRPr="000445F4" w14:paraId="23FF0D72" w14:textId="77777777" w:rsidTr="00B675BA">
        <w:trPr>
          <w:trHeight w:val="1181"/>
        </w:trPr>
        <w:tc>
          <w:tcPr>
            <w:tcW w:w="1469" w:type="dxa"/>
            <w:shd w:val="clear" w:color="auto" w:fill="auto"/>
            <w:vAlign w:val="center"/>
          </w:tcPr>
          <w:p w14:paraId="7DD8982D" w14:textId="77777777" w:rsidR="00537542" w:rsidRPr="000445F4" w:rsidRDefault="00537542" w:rsidP="00537542">
            <w:pPr>
              <w:pStyle w:val="TableHeading"/>
              <w:rPr>
                <w:rFonts w:asciiTheme="minorHAnsi" w:hAnsiTheme="minorHAnsi" w:cstheme="minorHAnsi"/>
                <w:sz w:val="22"/>
                <w:szCs w:val="22"/>
              </w:rPr>
            </w:pPr>
            <w:r w:rsidRPr="000445F4">
              <w:rPr>
                <w:rFonts w:asciiTheme="minorHAnsi" w:hAnsiTheme="minorHAnsi" w:cstheme="minorHAnsi"/>
                <w:sz w:val="22"/>
                <w:szCs w:val="22"/>
              </w:rPr>
              <w:t>Personal competencies and qualities</w:t>
            </w:r>
          </w:p>
        </w:tc>
        <w:tc>
          <w:tcPr>
            <w:tcW w:w="3743" w:type="dxa"/>
          </w:tcPr>
          <w:p w14:paraId="7404DCED" w14:textId="6B1EEEC0" w:rsidR="00003E8E" w:rsidRDefault="00003E8E" w:rsidP="0068314D">
            <w:pPr>
              <w:rPr>
                <w:rFonts w:asciiTheme="minorHAnsi" w:hAnsiTheme="minorHAnsi" w:cstheme="minorHAnsi"/>
                <w:szCs w:val="22"/>
              </w:rPr>
            </w:pPr>
            <w:r>
              <w:rPr>
                <w:rFonts w:asciiTheme="minorHAnsi" w:hAnsiTheme="minorHAnsi" w:cstheme="minorHAnsi"/>
                <w:szCs w:val="22"/>
              </w:rPr>
              <w:t>Personal impact and presence</w:t>
            </w:r>
          </w:p>
          <w:p w14:paraId="1CBA2540" w14:textId="59D5393C" w:rsidR="00003E8E" w:rsidRDefault="00003E8E" w:rsidP="0068314D">
            <w:pPr>
              <w:rPr>
                <w:rFonts w:asciiTheme="minorHAnsi" w:hAnsiTheme="minorHAnsi" w:cstheme="minorHAnsi"/>
                <w:szCs w:val="22"/>
              </w:rPr>
            </w:pPr>
            <w:r>
              <w:rPr>
                <w:rFonts w:asciiTheme="minorHAnsi" w:hAnsiTheme="minorHAnsi" w:cstheme="minorHAnsi"/>
                <w:szCs w:val="22"/>
              </w:rPr>
              <w:t>Adaptability to changing circumstances and new ideas</w:t>
            </w:r>
          </w:p>
          <w:p w14:paraId="7D359886" w14:textId="138F1AD3" w:rsidR="00537542" w:rsidRPr="000445F4" w:rsidRDefault="00537542" w:rsidP="0068314D">
            <w:pPr>
              <w:rPr>
                <w:rFonts w:asciiTheme="minorHAnsi" w:hAnsiTheme="minorHAnsi" w:cstheme="minorHAnsi"/>
                <w:szCs w:val="22"/>
              </w:rPr>
            </w:pPr>
            <w:r w:rsidRPr="000445F4">
              <w:rPr>
                <w:rFonts w:asciiTheme="minorHAnsi" w:hAnsiTheme="minorHAnsi" w:cstheme="minorHAnsi"/>
                <w:szCs w:val="22"/>
              </w:rPr>
              <w:t>Genuine passion and belief in the potential of every student which is demonstrated by upholding a student-centred approach</w:t>
            </w:r>
          </w:p>
          <w:p w14:paraId="2654F8FD" w14:textId="77777777" w:rsidR="00537542" w:rsidRPr="000445F4" w:rsidRDefault="00537542" w:rsidP="0068314D">
            <w:pPr>
              <w:rPr>
                <w:rFonts w:asciiTheme="minorHAnsi" w:hAnsiTheme="minorHAnsi" w:cstheme="minorHAnsi"/>
                <w:szCs w:val="22"/>
              </w:rPr>
            </w:pPr>
            <w:r w:rsidRPr="000445F4">
              <w:rPr>
                <w:rFonts w:asciiTheme="minorHAnsi" w:hAnsiTheme="minorHAnsi" w:cstheme="minorHAnsi"/>
                <w:szCs w:val="22"/>
              </w:rPr>
              <w:t>Ability to work effectively supported by a member of the school team and to work as part of a team</w:t>
            </w:r>
          </w:p>
          <w:p w14:paraId="24E0BD1B" w14:textId="77777777" w:rsidR="00537542" w:rsidRPr="000445F4" w:rsidRDefault="00537542" w:rsidP="0068314D">
            <w:pPr>
              <w:rPr>
                <w:rFonts w:asciiTheme="minorHAnsi" w:hAnsiTheme="minorHAnsi" w:cstheme="minorHAnsi"/>
                <w:szCs w:val="22"/>
              </w:rPr>
            </w:pPr>
            <w:r w:rsidRPr="000445F4">
              <w:rPr>
                <w:rFonts w:asciiTheme="minorHAnsi" w:hAnsiTheme="minorHAnsi" w:cstheme="minorHAnsi"/>
                <w:szCs w:val="22"/>
              </w:rPr>
              <w:t>Holds high aspirations for children and young people and is passionate about providing learning opportunities for them which prepare them well for an adulthood which includes employment, independent living, good health, and community contributions</w:t>
            </w:r>
          </w:p>
          <w:p w14:paraId="5CC37B51" w14:textId="77777777" w:rsidR="00537542" w:rsidRPr="000445F4" w:rsidRDefault="00537542" w:rsidP="0068314D">
            <w:pPr>
              <w:rPr>
                <w:rFonts w:asciiTheme="minorHAnsi" w:hAnsiTheme="minorHAnsi" w:cstheme="minorHAnsi"/>
                <w:szCs w:val="22"/>
              </w:rPr>
            </w:pPr>
            <w:r w:rsidRPr="000445F4">
              <w:rPr>
                <w:rFonts w:asciiTheme="minorHAnsi" w:hAnsiTheme="minorHAnsi" w:cstheme="minorHAnsi"/>
                <w:szCs w:val="22"/>
              </w:rPr>
              <w:lastRenderedPageBreak/>
              <w:t>Demonstrate a continual commitment to safeguarding and promoting the welfare of children and young people</w:t>
            </w:r>
          </w:p>
          <w:p w14:paraId="525EA958" w14:textId="77777777" w:rsidR="00537542" w:rsidRPr="000445F4" w:rsidRDefault="00537542" w:rsidP="0068314D">
            <w:pPr>
              <w:rPr>
                <w:rFonts w:asciiTheme="minorHAnsi" w:hAnsiTheme="minorHAnsi" w:cstheme="minorHAnsi"/>
                <w:szCs w:val="22"/>
              </w:rPr>
            </w:pPr>
            <w:r w:rsidRPr="000445F4">
              <w:rPr>
                <w:rFonts w:asciiTheme="minorHAnsi" w:hAnsiTheme="minorHAnsi" w:cstheme="minorHAnsi"/>
                <w:szCs w:val="22"/>
              </w:rPr>
              <w:t>Be flexible to changing demands of the post</w:t>
            </w:r>
          </w:p>
          <w:p w14:paraId="1493636C" w14:textId="77777777" w:rsidR="00537542" w:rsidRPr="000445F4" w:rsidRDefault="00537542" w:rsidP="0068314D">
            <w:pPr>
              <w:rPr>
                <w:rFonts w:asciiTheme="minorHAnsi" w:hAnsiTheme="minorHAnsi" w:cstheme="minorHAnsi"/>
                <w:szCs w:val="22"/>
              </w:rPr>
            </w:pPr>
            <w:r w:rsidRPr="000445F4">
              <w:rPr>
                <w:rFonts w:asciiTheme="minorHAnsi" w:hAnsiTheme="minorHAnsi" w:cstheme="minorHAnsi"/>
                <w:szCs w:val="22"/>
              </w:rPr>
              <w:t>Reflective thinking, learn from mistakes and focus on key points during time of challenge</w:t>
            </w:r>
          </w:p>
          <w:p w14:paraId="7559E087" w14:textId="77777777" w:rsidR="00537542" w:rsidRPr="000445F4" w:rsidRDefault="00537542" w:rsidP="0068314D">
            <w:pPr>
              <w:rPr>
                <w:rFonts w:asciiTheme="minorHAnsi" w:hAnsiTheme="minorHAnsi" w:cstheme="minorHAnsi"/>
                <w:szCs w:val="22"/>
              </w:rPr>
            </w:pPr>
            <w:r w:rsidRPr="000445F4">
              <w:rPr>
                <w:rFonts w:asciiTheme="minorHAnsi" w:hAnsiTheme="minorHAnsi" w:cstheme="minorHAnsi"/>
                <w:szCs w:val="22"/>
              </w:rPr>
              <w:t>Confident and effective presentation skills</w:t>
            </w:r>
          </w:p>
          <w:p w14:paraId="14078106" w14:textId="77777777" w:rsidR="00537542" w:rsidRPr="000445F4" w:rsidRDefault="00537542" w:rsidP="0068314D">
            <w:pPr>
              <w:rPr>
                <w:rFonts w:asciiTheme="minorHAnsi" w:hAnsiTheme="minorHAnsi" w:cstheme="minorHAnsi"/>
                <w:szCs w:val="22"/>
              </w:rPr>
            </w:pPr>
            <w:r w:rsidRPr="000445F4">
              <w:rPr>
                <w:rFonts w:asciiTheme="minorHAnsi" w:hAnsiTheme="minorHAnsi" w:cstheme="minorHAnsi"/>
                <w:szCs w:val="22"/>
              </w:rPr>
              <w:t>Take pride in a job well done.</w:t>
            </w:r>
          </w:p>
          <w:p w14:paraId="10D8B068" w14:textId="77A4AD86" w:rsidR="00537542" w:rsidRPr="000445F4" w:rsidRDefault="00537542" w:rsidP="0068314D">
            <w:pPr>
              <w:rPr>
                <w:rFonts w:asciiTheme="minorHAnsi" w:hAnsiTheme="minorHAnsi" w:cstheme="minorHAnsi"/>
                <w:szCs w:val="22"/>
              </w:rPr>
            </w:pPr>
            <w:r w:rsidRPr="000445F4">
              <w:rPr>
                <w:rFonts w:asciiTheme="minorHAnsi" w:hAnsiTheme="minorHAnsi" w:cstheme="minorHAnsi"/>
                <w:szCs w:val="22"/>
              </w:rPr>
              <w:t>A willingness to work flexible</w:t>
            </w:r>
          </w:p>
        </w:tc>
        <w:tc>
          <w:tcPr>
            <w:tcW w:w="4513" w:type="dxa"/>
          </w:tcPr>
          <w:p w14:paraId="232EFE7B" w14:textId="007A3EC2" w:rsidR="00537542" w:rsidRPr="000445F4" w:rsidRDefault="00537542" w:rsidP="00537542">
            <w:pPr>
              <w:pStyle w:val="Tabletext"/>
              <w:rPr>
                <w:rStyle w:val="Emphasis"/>
                <w:rFonts w:asciiTheme="minorHAnsi" w:hAnsiTheme="minorHAnsi" w:cstheme="minorHAnsi"/>
                <w:szCs w:val="22"/>
              </w:rPr>
            </w:pPr>
            <w:r w:rsidRPr="000445F4">
              <w:rPr>
                <w:rFonts w:asciiTheme="minorHAnsi" w:hAnsiTheme="minorHAnsi" w:cstheme="minorHAnsi"/>
                <w:szCs w:val="22"/>
              </w:rPr>
              <w:lastRenderedPageBreak/>
              <w:t>Ability to act on own initiative and to work without supervision</w:t>
            </w:r>
          </w:p>
        </w:tc>
        <w:tc>
          <w:tcPr>
            <w:tcW w:w="4623" w:type="dxa"/>
            <w:shd w:val="clear" w:color="auto" w:fill="auto"/>
          </w:tcPr>
          <w:p w14:paraId="12A76454" w14:textId="77777777" w:rsidR="00537542" w:rsidRPr="000445F4" w:rsidRDefault="00537542" w:rsidP="00537542">
            <w:pPr>
              <w:pStyle w:val="Singlespaced"/>
              <w:rPr>
                <w:rFonts w:asciiTheme="minorHAnsi" w:hAnsiTheme="minorHAnsi" w:cstheme="minorHAnsi"/>
              </w:rPr>
            </w:pPr>
            <w:r w:rsidRPr="000445F4">
              <w:rPr>
                <w:rFonts w:asciiTheme="minorHAnsi" w:hAnsiTheme="minorHAnsi" w:cstheme="minorHAnsi"/>
              </w:rPr>
              <w:t>Contents of the application form</w:t>
            </w:r>
            <w:r w:rsidRPr="000445F4">
              <w:rPr>
                <w:rFonts w:asciiTheme="minorHAnsi" w:hAnsiTheme="minorHAnsi" w:cstheme="minorHAnsi"/>
              </w:rPr>
              <w:br/>
            </w:r>
          </w:p>
          <w:p w14:paraId="0F28AAA7" w14:textId="77777777" w:rsidR="00537542" w:rsidRPr="000445F4" w:rsidRDefault="00537542" w:rsidP="00537542">
            <w:pPr>
              <w:pStyle w:val="Singlespaced"/>
              <w:rPr>
                <w:rFonts w:asciiTheme="minorHAnsi" w:hAnsiTheme="minorHAnsi" w:cstheme="minorHAnsi"/>
              </w:rPr>
            </w:pPr>
            <w:r w:rsidRPr="000445F4">
              <w:rPr>
                <w:rFonts w:asciiTheme="minorHAnsi" w:hAnsiTheme="minorHAnsi" w:cstheme="minorHAnsi"/>
              </w:rPr>
              <w:t>Interview</w:t>
            </w:r>
            <w:r w:rsidRPr="000445F4">
              <w:rPr>
                <w:rFonts w:asciiTheme="minorHAnsi" w:hAnsiTheme="minorHAnsi" w:cstheme="minorHAnsi"/>
              </w:rPr>
              <w:br/>
            </w:r>
          </w:p>
          <w:p w14:paraId="09647724" w14:textId="77777777" w:rsidR="00537542" w:rsidRPr="000445F4" w:rsidRDefault="00537542" w:rsidP="00537542">
            <w:pPr>
              <w:pStyle w:val="Tabletext"/>
              <w:rPr>
                <w:rFonts w:asciiTheme="minorHAnsi" w:hAnsiTheme="minorHAnsi" w:cstheme="minorHAnsi"/>
                <w:szCs w:val="22"/>
              </w:rPr>
            </w:pPr>
            <w:r w:rsidRPr="000445F4">
              <w:rPr>
                <w:rFonts w:asciiTheme="minorHAnsi" w:hAnsiTheme="minorHAnsi" w:cstheme="minorHAnsi"/>
                <w:szCs w:val="22"/>
              </w:rPr>
              <w:t>Professional references</w:t>
            </w:r>
          </w:p>
        </w:tc>
      </w:tr>
      <w:tr w:rsidR="00537542" w:rsidRPr="000445F4" w14:paraId="5A28B150" w14:textId="77777777" w:rsidTr="009D711A">
        <w:trPr>
          <w:trHeight w:val="1142"/>
        </w:trPr>
        <w:tc>
          <w:tcPr>
            <w:tcW w:w="1469" w:type="dxa"/>
          </w:tcPr>
          <w:p w14:paraId="1A76F047" w14:textId="2D0F4AAC" w:rsidR="00537542" w:rsidRPr="000445F4" w:rsidRDefault="00537542" w:rsidP="00537542">
            <w:pPr>
              <w:pStyle w:val="TableHeading"/>
              <w:rPr>
                <w:rFonts w:asciiTheme="minorHAnsi" w:hAnsiTheme="minorHAnsi" w:cstheme="minorHAnsi"/>
                <w:sz w:val="22"/>
                <w:szCs w:val="22"/>
              </w:rPr>
            </w:pPr>
            <w:r w:rsidRPr="000445F4">
              <w:rPr>
                <w:rFonts w:asciiTheme="minorHAnsi" w:hAnsiTheme="minorHAnsi" w:cstheme="minorHAnsi"/>
                <w:bCs/>
                <w:sz w:val="22"/>
                <w:szCs w:val="22"/>
              </w:rPr>
              <w:t>Equal Opportunities</w:t>
            </w:r>
          </w:p>
        </w:tc>
        <w:tc>
          <w:tcPr>
            <w:tcW w:w="3743" w:type="dxa"/>
          </w:tcPr>
          <w:p w14:paraId="5FEC968D" w14:textId="3EB06CF8" w:rsidR="00537542" w:rsidRPr="000445F4" w:rsidRDefault="00537542" w:rsidP="00537542">
            <w:pPr>
              <w:spacing w:before="60" w:after="60"/>
              <w:rPr>
                <w:rFonts w:asciiTheme="minorHAnsi" w:hAnsiTheme="minorHAnsi" w:cstheme="minorHAnsi"/>
                <w:szCs w:val="22"/>
              </w:rPr>
            </w:pPr>
            <w:r w:rsidRPr="000445F4">
              <w:rPr>
                <w:rFonts w:asciiTheme="minorHAnsi" w:hAnsiTheme="minorHAnsi" w:cstheme="minorHAnsi"/>
                <w:szCs w:val="22"/>
              </w:rPr>
              <w:t>An understanding of and commitment to equality of opportunity</w:t>
            </w:r>
          </w:p>
        </w:tc>
        <w:tc>
          <w:tcPr>
            <w:tcW w:w="4513" w:type="dxa"/>
          </w:tcPr>
          <w:p w14:paraId="1258995C" w14:textId="77777777" w:rsidR="00537542" w:rsidRPr="000445F4" w:rsidRDefault="00537542" w:rsidP="00537542">
            <w:pPr>
              <w:pStyle w:val="Tabletext"/>
              <w:rPr>
                <w:rFonts w:asciiTheme="minorHAnsi" w:hAnsiTheme="minorHAnsi" w:cstheme="minorHAnsi"/>
                <w:szCs w:val="22"/>
              </w:rPr>
            </w:pPr>
          </w:p>
        </w:tc>
        <w:tc>
          <w:tcPr>
            <w:tcW w:w="4623" w:type="dxa"/>
          </w:tcPr>
          <w:p w14:paraId="115140AF" w14:textId="77777777" w:rsidR="00537542" w:rsidRPr="000445F4" w:rsidRDefault="00537542" w:rsidP="00537542">
            <w:pPr>
              <w:spacing w:before="60" w:after="60"/>
              <w:rPr>
                <w:rFonts w:asciiTheme="minorHAnsi" w:hAnsiTheme="minorHAnsi" w:cstheme="minorHAnsi"/>
                <w:szCs w:val="22"/>
              </w:rPr>
            </w:pPr>
            <w:r w:rsidRPr="000445F4">
              <w:rPr>
                <w:rFonts w:asciiTheme="minorHAnsi" w:hAnsiTheme="minorHAnsi" w:cstheme="minorHAnsi"/>
                <w:szCs w:val="22"/>
              </w:rPr>
              <w:t>Contents of the application form</w:t>
            </w:r>
          </w:p>
          <w:p w14:paraId="752B4433" w14:textId="77777777" w:rsidR="00537542" w:rsidRPr="000445F4" w:rsidRDefault="00537542" w:rsidP="00537542">
            <w:pPr>
              <w:spacing w:before="60" w:after="60"/>
              <w:rPr>
                <w:rFonts w:asciiTheme="minorHAnsi" w:hAnsiTheme="minorHAnsi" w:cstheme="minorHAnsi"/>
                <w:szCs w:val="22"/>
              </w:rPr>
            </w:pPr>
            <w:r w:rsidRPr="000445F4">
              <w:rPr>
                <w:rFonts w:asciiTheme="minorHAnsi" w:hAnsiTheme="minorHAnsi" w:cstheme="minorHAnsi"/>
                <w:szCs w:val="22"/>
              </w:rPr>
              <w:t>Interview</w:t>
            </w:r>
          </w:p>
          <w:p w14:paraId="6C0014BE" w14:textId="17E45570" w:rsidR="00537542" w:rsidRPr="000445F4" w:rsidRDefault="00537542" w:rsidP="00537542">
            <w:pPr>
              <w:pStyle w:val="Singlespaced"/>
              <w:rPr>
                <w:rFonts w:asciiTheme="minorHAnsi" w:hAnsiTheme="minorHAnsi" w:cstheme="minorHAnsi"/>
              </w:rPr>
            </w:pPr>
            <w:r w:rsidRPr="000445F4">
              <w:rPr>
                <w:rFonts w:asciiTheme="minorHAnsi" w:hAnsiTheme="minorHAnsi" w:cstheme="minorHAnsi"/>
              </w:rPr>
              <w:t>Professional references</w:t>
            </w:r>
          </w:p>
        </w:tc>
      </w:tr>
      <w:tr w:rsidR="00537542" w:rsidRPr="000445F4" w14:paraId="5E7DCC27" w14:textId="77777777" w:rsidTr="00B675BA">
        <w:trPr>
          <w:trHeight w:val="2882"/>
        </w:trPr>
        <w:tc>
          <w:tcPr>
            <w:tcW w:w="1469" w:type="dxa"/>
          </w:tcPr>
          <w:p w14:paraId="04497858" w14:textId="5299E63A" w:rsidR="00537542" w:rsidRPr="000445F4" w:rsidRDefault="00537542" w:rsidP="00537542">
            <w:pPr>
              <w:pStyle w:val="TableHeading"/>
              <w:rPr>
                <w:rFonts w:asciiTheme="minorHAnsi" w:hAnsiTheme="minorHAnsi" w:cstheme="minorHAnsi"/>
                <w:bCs/>
                <w:sz w:val="22"/>
                <w:szCs w:val="22"/>
              </w:rPr>
            </w:pPr>
            <w:r w:rsidRPr="000445F4">
              <w:rPr>
                <w:rFonts w:asciiTheme="minorHAnsi" w:hAnsiTheme="minorHAnsi" w:cstheme="minorHAnsi"/>
                <w:bCs/>
                <w:sz w:val="22"/>
                <w:szCs w:val="22"/>
              </w:rPr>
              <w:lastRenderedPageBreak/>
              <w:t>Additional Factors</w:t>
            </w:r>
          </w:p>
        </w:tc>
        <w:tc>
          <w:tcPr>
            <w:tcW w:w="3743" w:type="dxa"/>
          </w:tcPr>
          <w:p w14:paraId="752221D3" w14:textId="77777777" w:rsidR="00537542" w:rsidRPr="000445F4" w:rsidRDefault="00537542" w:rsidP="0068314D">
            <w:pPr>
              <w:rPr>
                <w:rFonts w:asciiTheme="minorHAnsi" w:hAnsiTheme="minorHAnsi" w:cstheme="minorHAnsi"/>
                <w:szCs w:val="22"/>
              </w:rPr>
            </w:pPr>
            <w:r w:rsidRPr="000445F4">
              <w:rPr>
                <w:rFonts w:asciiTheme="minorHAnsi" w:hAnsiTheme="minorHAnsi" w:cstheme="minorHAnsi"/>
                <w:szCs w:val="22"/>
              </w:rPr>
              <w:t>Ability to form and maintain appropriate relationships and personal boundaries with children and young people</w:t>
            </w:r>
          </w:p>
          <w:p w14:paraId="397884ED" w14:textId="77777777" w:rsidR="00537542" w:rsidRPr="000445F4" w:rsidRDefault="00537542" w:rsidP="0068314D">
            <w:pPr>
              <w:rPr>
                <w:rFonts w:asciiTheme="minorHAnsi" w:hAnsiTheme="minorHAnsi" w:cstheme="minorHAnsi"/>
                <w:szCs w:val="22"/>
              </w:rPr>
            </w:pPr>
            <w:r w:rsidRPr="000445F4">
              <w:rPr>
                <w:rFonts w:asciiTheme="minorHAnsi" w:hAnsiTheme="minorHAnsi" w:cstheme="minorHAnsi"/>
                <w:szCs w:val="22"/>
              </w:rPr>
              <w:t>Commitment to quality and diversity</w:t>
            </w:r>
          </w:p>
          <w:p w14:paraId="5F9059E1" w14:textId="77777777" w:rsidR="00537542" w:rsidRPr="000445F4" w:rsidRDefault="00537542" w:rsidP="0068314D">
            <w:pPr>
              <w:rPr>
                <w:rFonts w:asciiTheme="minorHAnsi" w:hAnsiTheme="minorHAnsi" w:cstheme="minorHAnsi"/>
                <w:szCs w:val="22"/>
              </w:rPr>
            </w:pPr>
            <w:r w:rsidRPr="000445F4">
              <w:rPr>
                <w:rFonts w:asciiTheme="minorHAnsi" w:hAnsiTheme="minorHAnsi" w:cstheme="minorHAnsi"/>
                <w:szCs w:val="22"/>
              </w:rPr>
              <w:t>Commitment to Health &amp; Safety</w:t>
            </w:r>
          </w:p>
          <w:p w14:paraId="119A6E30" w14:textId="3FD4E827" w:rsidR="00537542" w:rsidRPr="000445F4" w:rsidRDefault="00537542" w:rsidP="0068314D">
            <w:pPr>
              <w:rPr>
                <w:rFonts w:asciiTheme="minorHAnsi" w:hAnsiTheme="minorHAnsi" w:cstheme="minorHAnsi"/>
                <w:szCs w:val="22"/>
              </w:rPr>
            </w:pPr>
            <w:r w:rsidRPr="000445F4">
              <w:rPr>
                <w:rFonts w:asciiTheme="minorHAnsi" w:hAnsiTheme="minorHAnsi" w:cstheme="minorHAnsi"/>
                <w:szCs w:val="22"/>
              </w:rPr>
              <w:t>Commitment to sustaining regular attendance at work</w:t>
            </w:r>
          </w:p>
        </w:tc>
        <w:tc>
          <w:tcPr>
            <w:tcW w:w="4513" w:type="dxa"/>
          </w:tcPr>
          <w:p w14:paraId="6C81E3F8" w14:textId="77777777" w:rsidR="00537542" w:rsidRPr="000445F4" w:rsidRDefault="00537542" w:rsidP="00537542">
            <w:pPr>
              <w:pStyle w:val="Tabletext"/>
              <w:rPr>
                <w:rFonts w:asciiTheme="minorHAnsi" w:hAnsiTheme="minorHAnsi" w:cstheme="minorHAnsi"/>
                <w:szCs w:val="22"/>
              </w:rPr>
            </w:pPr>
          </w:p>
        </w:tc>
        <w:tc>
          <w:tcPr>
            <w:tcW w:w="4623" w:type="dxa"/>
          </w:tcPr>
          <w:p w14:paraId="65DAEAB8" w14:textId="77777777" w:rsidR="00537542" w:rsidRPr="000445F4" w:rsidRDefault="00537542" w:rsidP="00537542">
            <w:pPr>
              <w:spacing w:before="60" w:after="60"/>
              <w:rPr>
                <w:rFonts w:asciiTheme="minorHAnsi" w:hAnsiTheme="minorHAnsi" w:cstheme="minorHAnsi"/>
                <w:szCs w:val="22"/>
              </w:rPr>
            </w:pPr>
            <w:r w:rsidRPr="000445F4">
              <w:rPr>
                <w:rFonts w:asciiTheme="minorHAnsi" w:hAnsiTheme="minorHAnsi" w:cstheme="minorHAnsi"/>
                <w:szCs w:val="22"/>
              </w:rPr>
              <w:t>Contents of the application form</w:t>
            </w:r>
          </w:p>
          <w:p w14:paraId="1A6B8AC9" w14:textId="77777777" w:rsidR="00537542" w:rsidRPr="000445F4" w:rsidRDefault="00537542" w:rsidP="00537542">
            <w:pPr>
              <w:spacing w:before="60" w:after="60"/>
              <w:rPr>
                <w:rFonts w:asciiTheme="minorHAnsi" w:hAnsiTheme="minorHAnsi" w:cstheme="minorHAnsi"/>
                <w:szCs w:val="22"/>
              </w:rPr>
            </w:pPr>
            <w:r w:rsidRPr="000445F4">
              <w:rPr>
                <w:rFonts w:asciiTheme="minorHAnsi" w:hAnsiTheme="minorHAnsi" w:cstheme="minorHAnsi"/>
                <w:szCs w:val="22"/>
              </w:rPr>
              <w:t>Interview</w:t>
            </w:r>
          </w:p>
          <w:p w14:paraId="4E13890E" w14:textId="2AB7F0C0" w:rsidR="00537542" w:rsidRPr="000445F4" w:rsidRDefault="00537542" w:rsidP="00537542">
            <w:pPr>
              <w:spacing w:before="60" w:after="60"/>
              <w:rPr>
                <w:rFonts w:asciiTheme="minorHAnsi" w:hAnsiTheme="minorHAnsi" w:cstheme="minorHAnsi"/>
                <w:szCs w:val="22"/>
              </w:rPr>
            </w:pPr>
            <w:r w:rsidRPr="000445F4">
              <w:rPr>
                <w:rFonts w:asciiTheme="minorHAnsi" w:hAnsiTheme="minorHAnsi" w:cstheme="minorHAnsi"/>
                <w:szCs w:val="22"/>
              </w:rPr>
              <w:t>Professional references</w:t>
            </w:r>
          </w:p>
        </w:tc>
      </w:tr>
    </w:tbl>
    <w:p w14:paraId="07547A01" w14:textId="77777777" w:rsidR="00B35153" w:rsidRPr="000445F4" w:rsidRDefault="00B35153" w:rsidP="00D76844">
      <w:pPr>
        <w:rPr>
          <w:rFonts w:asciiTheme="minorHAnsi" w:hAnsiTheme="minorHAnsi" w:cstheme="minorHAnsi"/>
          <w:szCs w:val="22"/>
        </w:rPr>
      </w:pPr>
    </w:p>
    <w:sectPr w:rsidR="00B35153" w:rsidRPr="000445F4" w:rsidSect="00D76844">
      <w:headerReference w:type="default" r:id="rId10"/>
      <w:footerReference w:type="default" r:id="rId11"/>
      <w:footerReference w:type="first" r:id="rId12"/>
      <w:pgSz w:w="16840" w:h="11907" w:orient="landscape" w:code="9"/>
      <w:pgMar w:top="1440" w:right="1080" w:bottom="90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0403A" w14:textId="77777777" w:rsidR="0006596A" w:rsidRDefault="0006596A">
      <w:r>
        <w:separator/>
      </w:r>
    </w:p>
    <w:p w14:paraId="6D0CBF85" w14:textId="77777777" w:rsidR="0006596A" w:rsidRDefault="0006596A"/>
    <w:p w14:paraId="1D1C31FA" w14:textId="77777777" w:rsidR="0006596A" w:rsidRDefault="0006596A"/>
  </w:endnote>
  <w:endnote w:type="continuationSeparator" w:id="0">
    <w:p w14:paraId="2AB45B13" w14:textId="77777777" w:rsidR="0006596A" w:rsidRDefault="0006596A">
      <w:r>
        <w:continuationSeparator/>
      </w:r>
    </w:p>
    <w:p w14:paraId="6416A99D" w14:textId="77777777" w:rsidR="0006596A" w:rsidRDefault="0006596A"/>
    <w:p w14:paraId="5475D156" w14:textId="77777777" w:rsidR="0006596A" w:rsidRDefault="00065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3CBC8" w14:textId="77777777" w:rsidR="00AD2D38" w:rsidRDefault="00AD2D38">
    <w:pPr>
      <w:pStyle w:val="Footer"/>
    </w:pPr>
    <w:r>
      <w:fldChar w:fldCharType="begin"/>
    </w:r>
    <w:r>
      <w:instrText xml:space="preserve"> PAGE   \* MERGEFORMAT </w:instrText>
    </w:r>
    <w:r>
      <w:fldChar w:fldCharType="separate"/>
    </w:r>
    <w:r>
      <w:rPr>
        <w:noProof/>
      </w:rPr>
      <w:t>2</w:t>
    </w:r>
    <w:r>
      <w:rPr>
        <w:noProof/>
      </w:rPr>
      <w:fldChar w:fldCharType="end"/>
    </w:r>
  </w:p>
  <w:p w14:paraId="3A0FF5F2" w14:textId="77777777" w:rsidR="00F94668" w:rsidRPr="00EB0280" w:rsidRDefault="00F94668" w:rsidP="00EB0280">
    <w:pPr>
      <w:spacing w:after="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D93B2" w14:textId="77777777" w:rsidR="00F94668" w:rsidRDefault="00F94668">
    <w:pPr>
      <w:pStyle w:val="Footer"/>
    </w:pPr>
  </w:p>
  <w:p w14:paraId="0DE4B5B7" w14:textId="77777777" w:rsidR="00F94668" w:rsidRDefault="00F94668">
    <w:pPr>
      <w:pStyle w:val="Footer"/>
    </w:pPr>
  </w:p>
  <w:p w14:paraId="66204FF1" w14:textId="77777777" w:rsidR="00F94668" w:rsidRDefault="00F94668">
    <w:pPr>
      <w:pStyle w:val="Footer"/>
    </w:pPr>
  </w:p>
  <w:p w14:paraId="2DBF0D7D" w14:textId="77777777" w:rsidR="00F94668" w:rsidRDefault="00F94668">
    <w:pPr>
      <w:pStyle w:val="Footer"/>
    </w:pPr>
  </w:p>
  <w:p w14:paraId="6B62F1B3" w14:textId="77777777" w:rsidR="00F94668" w:rsidRDefault="00F94668">
    <w:pPr>
      <w:pStyle w:val="Footer"/>
    </w:pPr>
  </w:p>
  <w:p w14:paraId="02F2C34E" w14:textId="77777777" w:rsidR="00F94668" w:rsidRDefault="00F94668">
    <w:pPr>
      <w:pStyle w:val="Footer"/>
    </w:pPr>
  </w:p>
  <w:p w14:paraId="680A4E5D" w14:textId="77777777" w:rsidR="00F94668" w:rsidRDefault="00F94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C3EE2" w14:textId="77777777" w:rsidR="0006596A" w:rsidRDefault="0006596A">
      <w:r>
        <w:separator/>
      </w:r>
    </w:p>
  </w:footnote>
  <w:footnote w:type="continuationSeparator" w:id="0">
    <w:p w14:paraId="60DA26E9" w14:textId="77777777" w:rsidR="0006596A" w:rsidRDefault="0006596A">
      <w:r>
        <w:continuationSeparator/>
      </w:r>
    </w:p>
    <w:p w14:paraId="2C13B314" w14:textId="77777777" w:rsidR="0006596A" w:rsidRDefault="0006596A"/>
    <w:p w14:paraId="0AC9D877" w14:textId="77777777" w:rsidR="0006596A" w:rsidRDefault="00065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29076" w14:textId="77777777" w:rsidR="00AD2D38" w:rsidRDefault="000B017D" w:rsidP="00AD2D38">
    <w:pPr>
      <w:pStyle w:val="Header"/>
      <w:jc w:val="center"/>
    </w:pPr>
    <w:r>
      <w:rPr>
        <w:noProof/>
      </w:rPr>
      <w:drawing>
        <wp:inline distT="0" distB="0" distL="0" distR="0" wp14:anchorId="12173F16" wp14:editId="4D00A67C">
          <wp:extent cx="1666875" cy="77978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944" cy="7924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07306CD3"/>
    <w:multiLevelType w:val="hybridMultilevel"/>
    <w:tmpl w:val="2F86A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A0312B"/>
    <w:multiLevelType w:val="hybridMultilevel"/>
    <w:tmpl w:val="FB12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A9855E4"/>
    <w:multiLevelType w:val="hybridMultilevel"/>
    <w:tmpl w:val="A358E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1" w15:restartNumberingAfterBreak="0">
    <w:nsid w:val="30E15436"/>
    <w:multiLevelType w:val="hybridMultilevel"/>
    <w:tmpl w:val="CC928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b w: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3"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4" w15:restartNumberingAfterBreak="0">
    <w:nsid w:val="3CFC469E"/>
    <w:multiLevelType w:val="hybridMultilevel"/>
    <w:tmpl w:val="5450F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836069"/>
    <w:multiLevelType w:val="hybridMultilevel"/>
    <w:tmpl w:val="AC9EC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7054863"/>
    <w:multiLevelType w:val="hybridMultilevel"/>
    <w:tmpl w:val="6D68C730"/>
    <w:lvl w:ilvl="0" w:tplc="2C484C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4046C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E2F8A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E23AD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76485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B41B2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2E33E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5A889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24C95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FA59D2"/>
    <w:multiLevelType w:val="hybridMultilevel"/>
    <w:tmpl w:val="13D8CC64"/>
    <w:lvl w:ilvl="0" w:tplc="CE0067E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0A4F3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4CB49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00FD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84A77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7C81F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475A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1264B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CC51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0"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1" w15:restartNumberingAfterBreak="0">
    <w:nsid w:val="5E430D33"/>
    <w:multiLevelType w:val="hybridMultilevel"/>
    <w:tmpl w:val="238AAF48"/>
    <w:lvl w:ilvl="0" w:tplc="DD84B37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E8E54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5A5F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C83B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0C7F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423E1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0461C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3C51C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1A96B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9127A0"/>
    <w:multiLevelType w:val="hybridMultilevel"/>
    <w:tmpl w:val="D54C4E72"/>
    <w:lvl w:ilvl="0" w:tplc="000AC0C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94D3F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FA672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0225F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9859E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525E5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E2430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2C7B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C638E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2876F9"/>
    <w:multiLevelType w:val="hybridMultilevel"/>
    <w:tmpl w:val="F36C015C"/>
    <w:lvl w:ilvl="0" w:tplc="A2F662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F81D8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82024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1AA25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9E826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6C354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4892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9A6D3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A6970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73861D32"/>
    <w:multiLevelType w:val="hybridMultilevel"/>
    <w:tmpl w:val="5AF28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25"/>
  </w:num>
  <w:num w:numId="2">
    <w:abstractNumId w:val="13"/>
  </w:num>
  <w:num w:numId="3">
    <w:abstractNumId w:val="1"/>
  </w:num>
  <w:num w:numId="4">
    <w:abstractNumId w:val="16"/>
  </w:num>
  <w:num w:numId="5">
    <w:abstractNumId w:val="28"/>
  </w:num>
  <w:num w:numId="6">
    <w:abstractNumId w:val="19"/>
  </w:num>
  <w:num w:numId="7">
    <w:abstractNumId w:val="20"/>
  </w:num>
  <w:num w:numId="8">
    <w:abstractNumId w:val="9"/>
  </w:num>
  <w:num w:numId="9">
    <w:abstractNumId w:val="12"/>
  </w:num>
  <w:num w:numId="10">
    <w:abstractNumId w:val="0"/>
  </w:num>
  <w:num w:numId="11">
    <w:abstractNumId w:val="6"/>
  </w:num>
  <w:num w:numId="12">
    <w:abstractNumId w:val="5"/>
  </w:num>
  <w:num w:numId="13">
    <w:abstractNumId w:val="4"/>
  </w:num>
  <w:num w:numId="14">
    <w:abstractNumId w:val="23"/>
  </w:num>
  <w:num w:numId="15">
    <w:abstractNumId w:val="10"/>
  </w:num>
  <w:num w:numId="16">
    <w:abstractNumId w:val="27"/>
  </w:num>
  <w:num w:numId="17">
    <w:abstractNumId w:val="7"/>
  </w:num>
  <w:num w:numId="18">
    <w:abstractNumId w:val="3"/>
  </w:num>
  <w:num w:numId="19">
    <w:abstractNumId w:val="11"/>
  </w:num>
  <w:num w:numId="20">
    <w:abstractNumId w:val="14"/>
  </w:num>
  <w:num w:numId="21">
    <w:abstractNumId w:val="15"/>
  </w:num>
  <w:num w:numId="22">
    <w:abstractNumId w:val="8"/>
  </w:num>
  <w:num w:numId="23">
    <w:abstractNumId w:val="2"/>
  </w:num>
  <w:num w:numId="24">
    <w:abstractNumId w:val="26"/>
  </w:num>
  <w:num w:numId="25">
    <w:abstractNumId w:val="22"/>
  </w:num>
  <w:num w:numId="26">
    <w:abstractNumId w:val="17"/>
  </w:num>
  <w:num w:numId="27">
    <w:abstractNumId w:val="24"/>
  </w:num>
  <w:num w:numId="28">
    <w:abstractNumId w:val="18"/>
  </w:num>
  <w:num w:numId="2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B35153"/>
    <w:rsid w:val="00003E8E"/>
    <w:rsid w:val="00012C03"/>
    <w:rsid w:val="000278D0"/>
    <w:rsid w:val="000445F4"/>
    <w:rsid w:val="0006596A"/>
    <w:rsid w:val="000A73D9"/>
    <w:rsid w:val="000B017D"/>
    <w:rsid w:val="000F3ABE"/>
    <w:rsid w:val="000F6F2A"/>
    <w:rsid w:val="00107866"/>
    <w:rsid w:val="00166BAD"/>
    <w:rsid w:val="001670EE"/>
    <w:rsid w:val="001715FA"/>
    <w:rsid w:val="001C2C37"/>
    <w:rsid w:val="002025C8"/>
    <w:rsid w:val="00227237"/>
    <w:rsid w:val="00236144"/>
    <w:rsid w:val="002A1F46"/>
    <w:rsid w:val="002A2726"/>
    <w:rsid w:val="002E690D"/>
    <w:rsid w:val="002F5D34"/>
    <w:rsid w:val="003261FD"/>
    <w:rsid w:val="003C630B"/>
    <w:rsid w:val="003E2448"/>
    <w:rsid w:val="004334E0"/>
    <w:rsid w:val="004B6185"/>
    <w:rsid w:val="004C0246"/>
    <w:rsid w:val="004F4CA9"/>
    <w:rsid w:val="004F77F6"/>
    <w:rsid w:val="00520949"/>
    <w:rsid w:val="005303C1"/>
    <w:rsid w:val="00537542"/>
    <w:rsid w:val="00586E9B"/>
    <w:rsid w:val="005B0669"/>
    <w:rsid w:val="005B1639"/>
    <w:rsid w:val="005B217A"/>
    <w:rsid w:val="005E1BBC"/>
    <w:rsid w:val="006033A4"/>
    <w:rsid w:val="006253FB"/>
    <w:rsid w:val="00630E56"/>
    <w:rsid w:val="00654525"/>
    <w:rsid w:val="0068314D"/>
    <w:rsid w:val="006B0AC5"/>
    <w:rsid w:val="006C40A9"/>
    <w:rsid w:val="006D43BE"/>
    <w:rsid w:val="006E699C"/>
    <w:rsid w:val="00731C57"/>
    <w:rsid w:val="00732235"/>
    <w:rsid w:val="007351A5"/>
    <w:rsid w:val="007D6795"/>
    <w:rsid w:val="00890C68"/>
    <w:rsid w:val="008A3EC9"/>
    <w:rsid w:val="008D2FF7"/>
    <w:rsid w:val="0095576A"/>
    <w:rsid w:val="009C09B6"/>
    <w:rsid w:val="009D2002"/>
    <w:rsid w:val="009D711A"/>
    <w:rsid w:val="009E4D44"/>
    <w:rsid w:val="00A018A4"/>
    <w:rsid w:val="00A66E64"/>
    <w:rsid w:val="00A86ACA"/>
    <w:rsid w:val="00AD2D38"/>
    <w:rsid w:val="00AE063D"/>
    <w:rsid w:val="00B0208C"/>
    <w:rsid w:val="00B35153"/>
    <w:rsid w:val="00B473CE"/>
    <w:rsid w:val="00B675BA"/>
    <w:rsid w:val="00B731CF"/>
    <w:rsid w:val="00BE7BA3"/>
    <w:rsid w:val="00BF0513"/>
    <w:rsid w:val="00C12957"/>
    <w:rsid w:val="00C22F12"/>
    <w:rsid w:val="00C81064"/>
    <w:rsid w:val="00C81CB7"/>
    <w:rsid w:val="00D053E9"/>
    <w:rsid w:val="00D05549"/>
    <w:rsid w:val="00D2136E"/>
    <w:rsid w:val="00D22D22"/>
    <w:rsid w:val="00D631EC"/>
    <w:rsid w:val="00D76844"/>
    <w:rsid w:val="00D81651"/>
    <w:rsid w:val="00D8192B"/>
    <w:rsid w:val="00E01E50"/>
    <w:rsid w:val="00E11C37"/>
    <w:rsid w:val="00E644C6"/>
    <w:rsid w:val="00EB0280"/>
    <w:rsid w:val="00F84122"/>
    <w:rsid w:val="00F94668"/>
    <w:rsid w:val="00FD2947"/>
    <w:rsid w:val="136C7B40"/>
    <w:rsid w:val="1411BC10"/>
    <w:rsid w:val="183B1FB5"/>
    <w:rsid w:val="301881E8"/>
    <w:rsid w:val="331729A3"/>
    <w:rsid w:val="3EC79CFA"/>
    <w:rsid w:val="40FBDA4A"/>
    <w:rsid w:val="47659798"/>
    <w:rsid w:val="523A10B8"/>
    <w:rsid w:val="607E4B24"/>
    <w:rsid w:val="6F233E2F"/>
    <w:rsid w:val="77DE4B08"/>
    <w:rsid w:val="79486231"/>
    <w:rsid w:val="7FD034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06213"/>
  <w15:chartTrackingRefBased/>
  <w15:docId w15:val="{1A203108-B3CA-4058-AC9C-1915BF2E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uiPriority w:val="9"/>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uiPriority w:val="1"/>
    <w:qFormat/>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uiPriority w:val="10"/>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6"/>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paragraph" w:customStyle="1" w:styleId="TenderBodyText">
    <w:name w:val="Tender Body Text"/>
    <w:basedOn w:val="Normal"/>
    <w:semiHidden/>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semiHidden/>
    <w:pPr>
      <w:keepNext/>
    </w:pPr>
    <w:rPr>
      <w:b/>
      <w:color w:val="E31B23"/>
      <w:sz w:val="24"/>
    </w:rPr>
  </w:style>
  <w:style w:type="paragraph" w:customStyle="1" w:styleId="TenderHeading2">
    <w:name w:val="Tender Heading 2"/>
    <w:basedOn w:val="Normal"/>
    <w:next w:val="TenderBodyText2"/>
    <w:semiHidden/>
    <w:pPr>
      <w:keepNext/>
    </w:pPr>
    <w:rPr>
      <w:b/>
      <w:color w:val="E31B23"/>
    </w:rPr>
  </w:style>
  <w:style w:type="paragraph" w:customStyle="1" w:styleId="TenderHeading3">
    <w:name w:val="Tender Heading 3"/>
    <w:basedOn w:val="Normal"/>
    <w:next w:val="TenderBodyText3"/>
    <w:semiHidden/>
    <w:pPr>
      <w:keepNext/>
    </w:pPr>
    <w:rPr>
      <w:b/>
      <w:color w:val="E31B23"/>
      <w:sz w:val="21"/>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3"/>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4"/>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5"/>
      </w:numPr>
    </w:pPr>
  </w:style>
  <w:style w:type="paragraph" w:customStyle="1" w:styleId="TableNumber3">
    <w:name w:val="Table Number 3"/>
    <w:basedOn w:val="Tabletext"/>
    <w:pPr>
      <w:numPr>
        <w:ilvl w:val="2"/>
        <w:numId w:val="15"/>
      </w:numPr>
    </w:pPr>
  </w:style>
  <w:style w:type="paragraph" w:customStyle="1" w:styleId="Tablenumber4">
    <w:name w:val="Table number 4"/>
    <w:basedOn w:val="Tabletext"/>
    <w:pPr>
      <w:numPr>
        <w:ilvl w:val="3"/>
        <w:numId w:val="15"/>
      </w:numPr>
    </w:pPr>
  </w:style>
  <w:style w:type="paragraph" w:customStyle="1" w:styleId="Tablenumber2">
    <w:name w:val="Table number 2"/>
    <w:basedOn w:val="Tabletext"/>
    <w:next w:val="Tabletext"/>
    <w:pPr>
      <w:numPr>
        <w:ilvl w:val="1"/>
        <w:numId w:val="15"/>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17"/>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character" w:customStyle="1" w:styleId="FooterChar">
    <w:name w:val="Footer Char"/>
    <w:link w:val="Footer"/>
    <w:uiPriority w:val="99"/>
    <w:rsid w:val="00AD2D38"/>
    <w:rPr>
      <w:rFonts w:ascii="Calibri" w:hAnsi="Calibri" w:cs="Arial"/>
      <w:sz w:val="12"/>
      <w:lang w:eastAsia="en-US"/>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styleId="ListParagraph">
    <w:name w:val="List Paragraph"/>
    <w:basedOn w:val="Normal"/>
    <w:uiPriority w:val="1"/>
    <w:qFormat/>
    <w:rsid w:val="00B0208C"/>
    <w:pPr>
      <w:widowControl w:val="0"/>
      <w:autoSpaceDE w:val="0"/>
      <w:autoSpaceDN w:val="0"/>
      <w:spacing w:after="0"/>
      <w:ind w:left="960" w:hanging="361"/>
    </w:pPr>
    <w:rPr>
      <w:rFonts w:ascii="Arial" w:eastAsia="Arial" w:hAnsi="Arial" w:cs="Arial"/>
      <w:szCs w:val="22"/>
      <w:lang w:val="en-US"/>
    </w:rPr>
  </w:style>
  <w:style w:type="paragraph" w:customStyle="1" w:styleId="TableParagraph">
    <w:name w:val="Table Paragraph"/>
    <w:basedOn w:val="Normal"/>
    <w:uiPriority w:val="1"/>
    <w:qFormat/>
    <w:rsid w:val="00D22D22"/>
    <w:pPr>
      <w:widowControl w:val="0"/>
      <w:autoSpaceDE w:val="0"/>
      <w:autoSpaceDN w:val="0"/>
      <w:spacing w:before="33" w:after="0"/>
      <w:ind w:left="108"/>
    </w:pPr>
    <w:rPr>
      <w:rFonts w:ascii="Arial" w:eastAsia="Arial" w:hAnsi="Arial" w:cs="Arial"/>
      <w:szCs w:val="22"/>
      <w:lang w:val="en-US"/>
    </w:rPr>
  </w:style>
  <w:style w:type="character" w:customStyle="1" w:styleId="HeaderChar">
    <w:name w:val="Header Char"/>
    <w:basedOn w:val="DefaultParagraphFont"/>
    <w:link w:val="Header"/>
    <w:uiPriority w:val="99"/>
    <w:rsid w:val="00D22D22"/>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7E713757542344A7DC5CF1672F5C0D" ma:contentTypeVersion="14" ma:contentTypeDescription="Create a new document." ma:contentTypeScope="" ma:versionID="fb5317e0c32395f53200fad7f3460374">
  <xsd:schema xmlns:xsd="http://www.w3.org/2001/XMLSchema" xmlns:xs="http://www.w3.org/2001/XMLSchema" xmlns:p="http://schemas.microsoft.com/office/2006/metadata/properties" xmlns:ns3="2ff07cb8-af12-4a72-a802-c79ffc3a85dd" xmlns:ns4="94671716-9599-473a-853c-ecf8390b3bd8" targetNamespace="http://schemas.microsoft.com/office/2006/metadata/properties" ma:root="true" ma:fieldsID="190e897c02c18b4229e0bbca7d04fa90" ns3:_="" ns4:_="">
    <xsd:import namespace="2ff07cb8-af12-4a72-a802-c79ffc3a85dd"/>
    <xsd:import namespace="94671716-9599-473a-853c-ecf8390b3b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07cb8-af12-4a72-a802-c79ffc3a8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71716-9599-473a-853c-ecf8390b3b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87E2A1-A965-444D-9BE9-60AF17FD685C}">
  <ds:schemaRefs>
    <ds:schemaRef ds:uri="http://schemas.microsoft.com/sharepoint/v3/contenttype/forms"/>
  </ds:schemaRefs>
</ds:datastoreItem>
</file>

<file path=customXml/itemProps2.xml><?xml version="1.0" encoding="utf-8"?>
<ds:datastoreItem xmlns:ds="http://schemas.openxmlformats.org/officeDocument/2006/customXml" ds:itemID="{AD3E39F5-8738-4595-BB18-CC201959F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07cb8-af12-4a72-a802-c79ffc3a85dd"/>
    <ds:schemaRef ds:uri="94671716-9599-473a-853c-ecf8390b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C0253-858E-4124-A8C5-9C6EB6A01A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Emp: safer recruitment pack: job description and person specification v1.3 03 Jul 14</vt:lpstr>
    </vt:vector>
  </TitlesOfParts>
  <Manager>KMT</Manager>
  <Company>Veale Wasbrough Vizards LLP</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job description and person specification v1.3 03 Jul 14</dc:title>
  <dc:subject/>
  <dc:creator>Richard Hewitt</dc:creator>
  <cp:keywords/>
  <dc:description>On Gateway &gt;&gt; Safer recruitment seminar precedents page_x000d_
On Ferret: 10785</dc:description>
  <cp:lastModifiedBy>M Dean - EPH Staff</cp:lastModifiedBy>
  <cp:revision>5</cp:revision>
  <cp:lastPrinted>2013-06-19T00:21:00Z</cp:lastPrinted>
  <dcterms:created xsi:type="dcterms:W3CDTF">2023-02-02T11:31:00Z</dcterms:created>
  <dcterms:modified xsi:type="dcterms:W3CDTF">2023-02-02T12:26:00Z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Document</vt:lpwstr>
  </property>
  <property fmtid="{D5CDD505-2E9C-101B-9397-08002B2CF9AE}" pid="3" name="VW_style_version">
    <vt:lpwstr>4.0a</vt:lpwstr>
  </property>
  <property fmtid="{D5CDD505-2E9C-101B-9397-08002B2CF9AE}" pid="4" name="VW_version">
    <vt:lpwstr>1.3</vt:lpwstr>
  </property>
  <property fmtid="{D5CDD505-2E9C-101B-9397-08002B2CF9AE}" pid="5" name="VW_docref">
    <vt:lpwstr>Emp: safer recruitment pack: job description and person specification v1.3</vt:lpwstr>
  </property>
  <property fmtid="{D5CDD505-2E9C-101B-9397-08002B2CF9AE}" pid="6" name="VW_docdate">
    <vt:lpwstr>2014</vt:lpwstr>
  </property>
  <property fmtid="{D5CDD505-2E9C-101B-9397-08002B2CF9AE}" pid="7" name="VW_brand">
    <vt:lpwstr>© Veale Wasbrough Vizards LLP</vt:lpwstr>
  </property>
  <property fmtid="{D5CDD505-2E9C-101B-9397-08002B2CF9AE}" pid="8" name="ContentTypeId">
    <vt:lpwstr>0x010100BE7E713757542344A7DC5CF1672F5C0D</vt:lpwstr>
  </property>
</Properties>
</file>