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EF2DE" w14:textId="77777777" w:rsidR="00BA1BF0" w:rsidRPr="00BA1BF0" w:rsidRDefault="00BA1BF0" w:rsidP="00BA1BF0">
      <w:pPr>
        <w:rPr>
          <w:rFonts w:asciiTheme="majorHAnsi" w:hAnsiTheme="majorHAnsi"/>
          <w:b/>
          <w:sz w:val="36"/>
          <w:szCs w:val="36"/>
        </w:rPr>
      </w:pPr>
      <w:r w:rsidRPr="00BA1BF0">
        <w:rPr>
          <w:rFonts w:asciiTheme="majorHAnsi" w:hAnsiTheme="majorHAnsi"/>
          <w:noProof/>
          <w:lang w:eastAsia="en-GB"/>
        </w:rPr>
        <w:drawing>
          <wp:anchor distT="36576" distB="36576" distL="36576" distR="36576" simplePos="0" relativeHeight="251672576" behindDoc="1" locked="0" layoutInCell="1" allowOverlap="1" wp14:anchorId="113EF487" wp14:editId="66B221FA">
            <wp:simplePos x="0" y="0"/>
            <wp:positionH relativeFrom="column">
              <wp:posOffset>-153035</wp:posOffset>
            </wp:positionH>
            <wp:positionV relativeFrom="paragraph">
              <wp:posOffset>-419100</wp:posOffset>
            </wp:positionV>
            <wp:extent cx="447675" cy="542925"/>
            <wp:effectExtent l="0" t="0" r="9525"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1BF0">
        <w:rPr>
          <w:rFonts w:asciiTheme="majorHAnsi" w:hAnsiTheme="majorHAnsi"/>
          <w:b/>
          <w:sz w:val="36"/>
          <w:szCs w:val="36"/>
        </w:rPr>
        <w:t xml:space="preserve">FRIERN BARNET SCHOOL </w:t>
      </w:r>
    </w:p>
    <w:p w14:paraId="113EF2DF" w14:textId="77777777" w:rsidR="00BA1BF0" w:rsidRPr="00BA1BF0" w:rsidRDefault="00BA1BF0" w:rsidP="00BA1BF0">
      <w:pPr>
        <w:rPr>
          <w:rFonts w:asciiTheme="majorHAnsi" w:hAnsiTheme="majorHAnsi"/>
          <w:b/>
          <w:sz w:val="36"/>
          <w:szCs w:val="36"/>
        </w:rPr>
      </w:pPr>
      <w:r w:rsidRPr="00BA1BF0">
        <w:rPr>
          <w:rFonts w:asciiTheme="majorHAnsi" w:hAnsiTheme="majorHAnsi"/>
          <w:b/>
          <w:sz w:val="36"/>
          <w:szCs w:val="36"/>
        </w:rPr>
        <w:t>Specialist Arts College</w:t>
      </w:r>
    </w:p>
    <w:p w14:paraId="113EF2E0" w14:textId="77777777" w:rsidR="00BA1BF0" w:rsidRPr="00BA1BF0" w:rsidRDefault="00BA1BF0" w:rsidP="00BA1BF0">
      <w:pPr>
        <w:pStyle w:val="Subtitle"/>
        <w:rPr>
          <w:rFonts w:cs="Calibri"/>
          <w:b/>
          <w:i w:val="0"/>
          <w:color w:val="auto"/>
        </w:rPr>
      </w:pPr>
      <w:r w:rsidRPr="00BA1BF0">
        <w:rPr>
          <w:rFonts w:cs="Calibri"/>
          <w:b/>
          <w:i w:val="0"/>
          <w:color w:val="auto"/>
        </w:rPr>
        <w:t>Hemington Avenue, London, N11 3LS</w:t>
      </w:r>
    </w:p>
    <w:p w14:paraId="113EF2E1" w14:textId="77777777" w:rsidR="00BA1BF0" w:rsidRPr="00BA1BF0" w:rsidRDefault="00BA1BF0" w:rsidP="00BA1BF0">
      <w:pPr>
        <w:pStyle w:val="Subtitle"/>
        <w:rPr>
          <w:rFonts w:cs="Calibri"/>
          <w:b/>
          <w:i w:val="0"/>
          <w:color w:val="auto"/>
        </w:rPr>
      </w:pPr>
    </w:p>
    <w:p w14:paraId="113EF2E2" w14:textId="77777777" w:rsidR="00BA1BF0" w:rsidRPr="00BA1BF0" w:rsidRDefault="00BA1BF0" w:rsidP="00BA1BF0">
      <w:pPr>
        <w:pStyle w:val="Subtitle"/>
        <w:rPr>
          <w:rFonts w:cs="Calibri"/>
          <w:b/>
          <w:i w:val="0"/>
          <w:color w:val="auto"/>
        </w:rPr>
      </w:pPr>
      <w:r w:rsidRPr="00BA1BF0">
        <w:rPr>
          <w:rFonts w:cs="Calibri"/>
          <w:b/>
          <w:i w:val="0"/>
          <w:color w:val="auto"/>
        </w:rPr>
        <w:t>Headteacher: Mr S Horne</w:t>
      </w:r>
    </w:p>
    <w:p w14:paraId="113EF2E4" w14:textId="77777777" w:rsidR="00014D1C" w:rsidRPr="00BA1BF0" w:rsidRDefault="00014D1C" w:rsidP="00BA1BF0">
      <w:pPr>
        <w:autoSpaceDE w:val="0"/>
        <w:autoSpaceDN w:val="0"/>
        <w:adjustRightInd w:val="0"/>
        <w:rPr>
          <w:rFonts w:asciiTheme="majorHAnsi" w:hAnsiTheme="majorHAnsi"/>
          <w:szCs w:val="24"/>
        </w:rPr>
      </w:pPr>
    </w:p>
    <w:p w14:paraId="113EF2E5" w14:textId="28710A26" w:rsidR="00BA1BF0" w:rsidRPr="00BA1BF0" w:rsidRDefault="00C347C8" w:rsidP="00BA1BF0">
      <w:pPr>
        <w:rPr>
          <w:rFonts w:asciiTheme="majorHAnsi" w:hAnsiTheme="majorHAnsi"/>
          <w:b/>
          <w:szCs w:val="24"/>
        </w:rPr>
      </w:pPr>
      <w:r>
        <w:rPr>
          <w:rFonts w:asciiTheme="majorHAnsi" w:hAnsiTheme="majorHAnsi"/>
          <w:b/>
          <w:szCs w:val="24"/>
        </w:rPr>
        <w:t xml:space="preserve">HEAD OF </w:t>
      </w:r>
      <w:r w:rsidR="00BA1BF0" w:rsidRPr="00BA1BF0">
        <w:rPr>
          <w:rFonts w:asciiTheme="majorHAnsi" w:hAnsiTheme="majorHAnsi"/>
          <w:b/>
          <w:szCs w:val="24"/>
        </w:rPr>
        <w:t xml:space="preserve">TECHNOLOGY </w:t>
      </w:r>
    </w:p>
    <w:p w14:paraId="113EF2E6" w14:textId="77777777" w:rsidR="00BA1BF0" w:rsidRPr="00BA1BF0" w:rsidRDefault="00BA1BF0" w:rsidP="00BA1BF0">
      <w:pPr>
        <w:rPr>
          <w:rFonts w:asciiTheme="majorHAnsi" w:hAnsiTheme="majorHAnsi"/>
          <w:b/>
          <w:szCs w:val="24"/>
        </w:rPr>
      </w:pPr>
      <w:r w:rsidRPr="00BA1BF0">
        <w:rPr>
          <w:rFonts w:asciiTheme="majorHAnsi" w:hAnsiTheme="majorHAnsi"/>
          <w:b/>
          <w:szCs w:val="24"/>
        </w:rPr>
        <w:t xml:space="preserve">Salary:  </w:t>
      </w:r>
      <w:r w:rsidRPr="00BA1BF0">
        <w:rPr>
          <w:rFonts w:asciiTheme="majorHAnsi" w:hAnsiTheme="majorHAnsi"/>
          <w:b/>
          <w:szCs w:val="24"/>
        </w:rPr>
        <w:tab/>
      </w:r>
      <w:r w:rsidRPr="00BA1BF0">
        <w:rPr>
          <w:rFonts w:asciiTheme="majorHAnsi" w:hAnsiTheme="majorHAnsi"/>
          <w:b/>
          <w:szCs w:val="24"/>
        </w:rPr>
        <w:tab/>
      </w:r>
      <w:r>
        <w:rPr>
          <w:rFonts w:asciiTheme="majorHAnsi" w:hAnsiTheme="majorHAnsi"/>
          <w:b/>
          <w:szCs w:val="24"/>
        </w:rPr>
        <w:tab/>
      </w:r>
      <w:r w:rsidRPr="00BA1BF0">
        <w:rPr>
          <w:rFonts w:asciiTheme="majorHAnsi" w:hAnsiTheme="majorHAnsi"/>
          <w:b/>
          <w:szCs w:val="24"/>
        </w:rPr>
        <w:t>MPR</w:t>
      </w:r>
      <w:r w:rsidR="00246050">
        <w:rPr>
          <w:rFonts w:asciiTheme="majorHAnsi" w:hAnsiTheme="majorHAnsi"/>
          <w:b/>
          <w:szCs w:val="24"/>
        </w:rPr>
        <w:t xml:space="preserve"> / UPR</w:t>
      </w:r>
    </w:p>
    <w:p w14:paraId="113EF2E7" w14:textId="019E85BD" w:rsidR="00BA1BF0" w:rsidRPr="00BA1BF0" w:rsidRDefault="00246050" w:rsidP="00BA1BF0">
      <w:pPr>
        <w:rPr>
          <w:rFonts w:asciiTheme="majorHAnsi" w:hAnsiTheme="majorHAnsi"/>
          <w:b/>
          <w:szCs w:val="24"/>
        </w:rPr>
      </w:pPr>
      <w:r>
        <w:rPr>
          <w:rFonts w:asciiTheme="majorHAnsi" w:hAnsiTheme="majorHAnsi"/>
          <w:b/>
          <w:szCs w:val="24"/>
        </w:rPr>
        <w:t>Start:</w:t>
      </w:r>
      <w:r>
        <w:rPr>
          <w:rFonts w:asciiTheme="majorHAnsi" w:hAnsiTheme="majorHAnsi"/>
          <w:b/>
          <w:szCs w:val="24"/>
        </w:rPr>
        <w:tab/>
      </w:r>
      <w:r>
        <w:rPr>
          <w:rFonts w:asciiTheme="majorHAnsi" w:hAnsiTheme="majorHAnsi"/>
          <w:b/>
          <w:szCs w:val="24"/>
        </w:rPr>
        <w:tab/>
      </w:r>
      <w:r>
        <w:rPr>
          <w:rFonts w:asciiTheme="majorHAnsi" w:hAnsiTheme="majorHAnsi"/>
          <w:b/>
          <w:szCs w:val="24"/>
        </w:rPr>
        <w:tab/>
      </w:r>
      <w:r w:rsidR="00C347C8">
        <w:rPr>
          <w:rFonts w:asciiTheme="majorHAnsi" w:hAnsiTheme="majorHAnsi"/>
          <w:b/>
          <w:szCs w:val="24"/>
        </w:rPr>
        <w:t>January 2023</w:t>
      </w:r>
    </w:p>
    <w:p w14:paraId="113EF2E8" w14:textId="336D2538" w:rsidR="00BA1BF0" w:rsidRPr="00BA1BF0" w:rsidRDefault="00E56941" w:rsidP="00BA1BF0">
      <w:pPr>
        <w:rPr>
          <w:rFonts w:asciiTheme="majorHAnsi" w:hAnsiTheme="majorHAnsi"/>
          <w:b/>
          <w:szCs w:val="24"/>
        </w:rPr>
      </w:pPr>
      <w:r>
        <w:rPr>
          <w:rFonts w:asciiTheme="majorHAnsi" w:hAnsiTheme="majorHAnsi"/>
          <w:b/>
          <w:szCs w:val="24"/>
        </w:rPr>
        <w:t>Closing date:</w:t>
      </w:r>
      <w:r>
        <w:rPr>
          <w:rFonts w:asciiTheme="majorHAnsi" w:hAnsiTheme="majorHAnsi"/>
          <w:b/>
          <w:szCs w:val="24"/>
        </w:rPr>
        <w:tab/>
      </w:r>
      <w:r>
        <w:rPr>
          <w:rFonts w:asciiTheme="majorHAnsi" w:hAnsiTheme="majorHAnsi"/>
          <w:b/>
          <w:szCs w:val="24"/>
        </w:rPr>
        <w:tab/>
      </w:r>
      <w:r w:rsidR="00441D52">
        <w:rPr>
          <w:rFonts w:asciiTheme="majorHAnsi" w:hAnsiTheme="majorHAnsi"/>
          <w:b/>
          <w:szCs w:val="24"/>
        </w:rPr>
        <w:t>9.00 am</w:t>
      </w:r>
      <w:r>
        <w:rPr>
          <w:rFonts w:asciiTheme="majorHAnsi" w:hAnsiTheme="majorHAnsi"/>
          <w:b/>
          <w:szCs w:val="24"/>
        </w:rPr>
        <w:t xml:space="preserve"> on </w:t>
      </w:r>
      <w:r w:rsidR="00C347C8">
        <w:rPr>
          <w:rFonts w:asciiTheme="majorHAnsi" w:hAnsiTheme="majorHAnsi"/>
          <w:b/>
          <w:szCs w:val="24"/>
        </w:rPr>
        <w:t xml:space="preserve"> </w:t>
      </w:r>
      <w:r w:rsidR="00DE55D6">
        <w:rPr>
          <w:rFonts w:asciiTheme="majorHAnsi" w:hAnsiTheme="majorHAnsi"/>
          <w:b/>
          <w:szCs w:val="24"/>
        </w:rPr>
        <w:t>7 Octob</w:t>
      </w:r>
      <w:r w:rsidR="00C347C8">
        <w:rPr>
          <w:rFonts w:asciiTheme="majorHAnsi" w:hAnsiTheme="majorHAnsi"/>
          <w:b/>
          <w:szCs w:val="24"/>
        </w:rPr>
        <w:t>er</w:t>
      </w:r>
      <w:r w:rsidR="00246050">
        <w:rPr>
          <w:rFonts w:asciiTheme="majorHAnsi" w:hAnsiTheme="majorHAnsi"/>
          <w:b/>
          <w:szCs w:val="24"/>
        </w:rPr>
        <w:t xml:space="preserve"> 202</w:t>
      </w:r>
      <w:r w:rsidR="00C373A4">
        <w:rPr>
          <w:rFonts w:asciiTheme="majorHAnsi" w:hAnsiTheme="majorHAnsi"/>
          <w:b/>
          <w:szCs w:val="24"/>
        </w:rPr>
        <w:t>2</w:t>
      </w:r>
    </w:p>
    <w:p w14:paraId="04023C02" w14:textId="77777777" w:rsidR="00C347C8" w:rsidRPr="00C347C8" w:rsidRDefault="00C347C8" w:rsidP="00C347C8">
      <w:pPr>
        <w:rPr>
          <w:rFonts w:asciiTheme="majorHAnsi" w:hAnsiTheme="majorHAnsi"/>
        </w:rPr>
      </w:pPr>
      <w:r w:rsidRPr="00C347C8">
        <w:rPr>
          <w:rFonts w:asciiTheme="majorHAnsi" w:hAnsiTheme="majorHAnsi"/>
        </w:rPr>
        <w:t xml:space="preserve">This is an exciting opportunity for a bright and committed individual to lead a professional and high-achieving team within a well-respected and successful school. </w:t>
      </w:r>
    </w:p>
    <w:p w14:paraId="64C4D604" w14:textId="77777777" w:rsidR="00C347C8" w:rsidRPr="00C347C8" w:rsidRDefault="00C347C8" w:rsidP="00C347C8">
      <w:pPr>
        <w:rPr>
          <w:rFonts w:asciiTheme="majorHAnsi" w:hAnsiTheme="majorHAnsi"/>
        </w:rPr>
      </w:pPr>
      <w:r w:rsidRPr="00C347C8">
        <w:rPr>
          <w:rFonts w:asciiTheme="majorHAnsi" w:hAnsiTheme="majorHAnsi"/>
        </w:rPr>
        <w:t>Are you an enthusiastic and ambitious leader who can raise standards across the school? Do you have the ability to motivate and challenge all our students?</w:t>
      </w:r>
    </w:p>
    <w:p w14:paraId="6E53479E" w14:textId="78C380A2" w:rsidR="00C347C8" w:rsidRPr="00C347C8" w:rsidRDefault="00C347C8" w:rsidP="00C347C8">
      <w:pPr>
        <w:rPr>
          <w:rFonts w:asciiTheme="majorHAnsi" w:hAnsiTheme="majorHAnsi"/>
        </w:rPr>
      </w:pPr>
      <w:r>
        <w:rPr>
          <w:rFonts w:asciiTheme="majorHAnsi" w:hAnsiTheme="majorHAnsi"/>
        </w:rPr>
        <w:t>W</w:t>
      </w:r>
      <w:r w:rsidRPr="00C347C8">
        <w:rPr>
          <w:rFonts w:asciiTheme="majorHAnsi" w:hAnsiTheme="majorHAnsi"/>
        </w:rPr>
        <w:t xml:space="preserve">e are seeking to appoint an exceptional teacher and leader to join us with the energy and enthusiasm needed to inspire and motivate both students and staff. </w:t>
      </w:r>
      <w:r>
        <w:rPr>
          <w:rFonts w:asciiTheme="majorHAnsi" w:hAnsiTheme="majorHAnsi"/>
        </w:rPr>
        <w:t xml:space="preserve"> </w:t>
      </w:r>
      <w:r w:rsidRPr="00C347C8">
        <w:rPr>
          <w:rFonts w:asciiTheme="majorHAnsi" w:hAnsiTheme="majorHAnsi"/>
        </w:rPr>
        <w:t>The candidate must have high expectations and want to work within a school where we share an ambition for our students of all abilities.</w:t>
      </w:r>
      <w:r w:rsidR="005977D5">
        <w:rPr>
          <w:rFonts w:asciiTheme="majorHAnsi" w:hAnsiTheme="majorHAnsi"/>
        </w:rPr>
        <w:t xml:space="preserve"> </w:t>
      </w:r>
      <w:r w:rsidRPr="00C347C8">
        <w:rPr>
          <w:rFonts w:asciiTheme="majorHAnsi" w:hAnsiTheme="majorHAnsi"/>
        </w:rPr>
        <w:t xml:space="preserve"> Applicants will have excellent interpersonal skills and the expertise to deliver inspirational learning experiences for young people of all abilities, in which all students can achieve their best. The applicant will need to have the ability to teach up to GCSE level. </w:t>
      </w:r>
    </w:p>
    <w:p w14:paraId="0BEF7562" w14:textId="77777777" w:rsidR="00C347C8" w:rsidRPr="00C347C8" w:rsidRDefault="00C347C8" w:rsidP="00C347C8">
      <w:pPr>
        <w:rPr>
          <w:rFonts w:asciiTheme="majorHAnsi" w:hAnsiTheme="majorHAnsi"/>
        </w:rPr>
      </w:pPr>
      <w:r w:rsidRPr="00C347C8">
        <w:rPr>
          <w:rFonts w:asciiTheme="majorHAnsi" w:hAnsiTheme="majorHAnsi"/>
        </w:rPr>
        <w:t>The successful candidate will maintain a focus on strategies to sustain the highest quality of teaching and learning to achieve outstanding outcomes. You will be able to lead, strategically plan and motivate both students and teachers to achieve their full potential and lead the faculty on to further success.</w:t>
      </w:r>
    </w:p>
    <w:p w14:paraId="7C76E32D" w14:textId="77777777" w:rsidR="00C347C8" w:rsidRPr="00C347C8" w:rsidRDefault="00C347C8" w:rsidP="00C347C8">
      <w:pPr>
        <w:rPr>
          <w:rFonts w:asciiTheme="majorHAnsi" w:hAnsiTheme="majorHAnsi"/>
        </w:rPr>
      </w:pPr>
      <w:r w:rsidRPr="00C347C8">
        <w:rPr>
          <w:rFonts w:asciiTheme="majorHAnsi" w:hAnsiTheme="majorHAnsi"/>
        </w:rPr>
        <w:t xml:space="preserve">Friern Barnet School provides a comprehensive curriculum whilst maintaining a special emphasis on the creative arts.  We are hugely ambitious academically for our pupils, ensuring that they secure the results to go on to good universities and on to fulfilling careers. We also want them to live lives which are personally and socially fulfilling, developing a love for art, music, dance, theatre and culture which will enrich the whole of their lives. </w:t>
      </w:r>
    </w:p>
    <w:p w14:paraId="77F6267C" w14:textId="77777777" w:rsidR="00C347C8" w:rsidRPr="00C347C8" w:rsidRDefault="00C347C8" w:rsidP="00C347C8">
      <w:pPr>
        <w:rPr>
          <w:rFonts w:asciiTheme="majorHAnsi" w:hAnsiTheme="majorHAnsi"/>
        </w:rPr>
      </w:pPr>
      <w:r w:rsidRPr="00C347C8">
        <w:rPr>
          <w:rFonts w:asciiTheme="majorHAnsi" w:hAnsiTheme="majorHAnsi"/>
        </w:rPr>
        <w:t>The school has a comprehensive induction programme and excellent professional development opportunities. We are committed to safeguarding and promoting the welfare of children and expect all staff to share this commitment. The successful applicant will be subject to enhanced clearance through the Disclosure Barring Service.</w:t>
      </w:r>
    </w:p>
    <w:p w14:paraId="113EF2ED" w14:textId="77777777" w:rsidR="00BA1BF0" w:rsidRPr="00441D52" w:rsidRDefault="00BA1BF0" w:rsidP="00BA1BF0">
      <w:pPr>
        <w:rPr>
          <w:rFonts w:asciiTheme="majorHAnsi" w:hAnsiTheme="majorHAnsi"/>
        </w:rPr>
      </w:pPr>
      <w:r w:rsidRPr="00441D52">
        <w:rPr>
          <w:rFonts w:asciiTheme="majorHAnsi" w:hAnsiTheme="majorHAnsi"/>
        </w:rPr>
        <w:t xml:space="preserve">Application forms and further information are available to download at </w:t>
      </w:r>
      <w:hyperlink r:id="rId12" w:history="1">
        <w:r w:rsidRPr="00441D52">
          <w:rPr>
            <w:rStyle w:val="Hyperlink"/>
            <w:rFonts w:asciiTheme="majorHAnsi" w:hAnsiTheme="majorHAnsi"/>
          </w:rPr>
          <w:t>www.friern.barnet.sch.uk</w:t>
        </w:r>
      </w:hyperlink>
    </w:p>
    <w:p w14:paraId="113EF2EF" w14:textId="004408AE" w:rsidR="00B96715" w:rsidRDefault="00441D52" w:rsidP="00C347C8">
      <w:pPr>
        <w:rPr>
          <w:rFonts w:asciiTheme="majorHAnsi" w:hAnsiTheme="majorHAnsi"/>
          <w:sz w:val="24"/>
          <w:szCs w:val="24"/>
        </w:rPr>
        <w:sectPr w:rsidR="00B96715" w:rsidSect="00C347C8">
          <w:pgSz w:w="11906" w:h="16838"/>
          <w:pgMar w:top="1440" w:right="1021" w:bottom="1440" w:left="1021" w:header="709" w:footer="709" w:gutter="0"/>
          <w:cols w:space="708"/>
          <w:docGrid w:linePitch="360"/>
        </w:sectPr>
      </w:pPr>
      <w:r>
        <w:rPr>
          <w:rFonts w:asciiTheme="majorHAnsi" w:hAnsiTheme="majorHAnsi"/>
        </w:rPr>
        <w:t>The closing date is</w:t>
      </w:r>
      <w:r w:rsidRPr="00441D52">
        <w:rPr>
          <w:rFonts w:asciiTheme="majorHAnsi" w:hAnsiTheme="majorHAnsi"/>
        </w:rPr>
        <w:t xml:space="preserve"> </w:t>
      </w:r>
      <w:r w:rsidR="005977D5">
        <w:rPr>
          <w:rFonts w:asciiTheme="majorHAnsi" w:hAnsiTheme="majorHAnsi"/>
        </w:rPr>
        <w:t>7 October</w:t>
      </w:r>
      <w:r w:rsidR="00EA777A">
        <w:rPr>
          <w:rFonts w:asciiTheme="majorHAnsi" w:hAnsiTheme="majorHAnsi"/>
        </w:rPr>
        <w:t xml:space="preserve"> 2022</w:t>
      </w:r>
      <w:r w:rsidRPr="00441D52">
        <w:rPr>
          <w:rFonts w:asciiTheme="majorHAnsi" w:hAnsiTheme="majorHAnsi"/>
        </w:rPr>
        <w:t xml:space="preserve"> although we reserve the right to interview suitably qualified and talented candidates in advance of the deadline.</w:t>
      </w:r>
      <w:r w:rsidR="0019507C" w:rsidRPr="00267BD0">
        <w:rPr>
          <w:rFonts w:asciiTheme="majorHAnsi" w:hAnsiTheme="majorHAnsi"/>
          <w:sz w:val="24"/>
          <w:szCs w:val="24"/>
        </w:rPr>
        <w:t xml:space="preserve"> </w:t>
      </w:r>
    </w:p>
    <w:p w14:paraId="113EF2F0" w14:textId="77777777" w:rsidR="00B96715" w:rsidRDefault="00B96715" w:rsidP="00B96715">
      <w:pPr>
        <w:spacing w:after="0" w:line="240" w:lineRule="auto"/>
        <w:jc w:val="center"/>
        <w:rPr>
          <w:rFonts w:asciiTheme="majorHAnsi" w:hAnsiTheme="majorHAnsi"/>
          <w:b/>
        </w:rPr>
      </w:pPr>
    </w:p>
    <w:p w14:paraId="113EF2F1" w14:textId="77777777" w:rsidR="00B96715" w:rsidRDefault="00B96715" w:rsidP="00B96715">
      <w:pPr>
        <w:spacing w:after="0" w:line="240" w:lineRule="auto"/>
        <w:jc w:val="center"/>
        <w:rPr>
          <w:rFonts w:asciiTheme="majorHAnsi" w:hAnsiTheme="majorHAnsi"/>
          <w:b/>
        </w:rPr>
      </w:pPr>
    </w:p>
    <w:p w14:paraId="113EF2F2" w14:textId="77777777" w:rsidR="00B96715" w:rsidRDefault="00B96715" w:rsidP="00B96715">
      <w:pPr>
        <w:spacing w:after="0" w:line="240" w:lineRule="auto"/>
        <w:jc w:val="center"/>
        <w:rPr>
          <w:rFonts w:asciiTheme="majorHAnsi" w:hAnsiTheme="majorHAnsi"/>
          <w:b/>
        </w:rPr>
      </w:pPr>
    </w:p>
    <w:p w14:paraId="113EF2F3" w14:textId="77777777" w:rsidR="00B96715" w:rsidRDefault="00B96715" w:rsidP="00B96715">
      <w:pPr>
        <w:spacing w:after="0" w:line="240" w:lineRule="auto"/>
        <w:jc w:val="center"/>
        <w:rPr>
          <w:rFonts w:asciiTheme="majorHAnsi" w:hAnsiTheme="majorHAnsi"/>
          <w:b/>
        </w:rPr>
      </w:pPr>
    </w:p>
    <w:p w14:paraId="113EF2F5" w14:textId="77777777" w:rsidR="00B96715" w:rsidRDefault="00B96715" w:rsidP="00B96715">
      <w:pPr>
        <w:spacing w:after="0" w:line="240" w:lineRule="auto"/>
        <w:jc w:val="center"/>
        <w:rPr>
          <w:rFonts w:asciiTheme="majorHAnsi" w:hAnsiTheme="majorHAnsi"/>
          <w:b/>
        </w:rPr>
      </w:pPr>
    </w:p>
    <w:p w14:paraId="113EF2F6" w14:textId="77777777" w:rsidR="00B96715" w:rsidRDefault="00B96715" w:rsidP="00B96715">
      <w:pPr>
        <w:spacing w:after="0" w:line="240" w:lineRule="auto"/>
        <w:jc w:val="center"/>
        <w:rPr>
          <w:rFonts w:asciiTheme="majorHAnsi" w:hAnsiTheme="majorHAnsi"/>
          <w:b/>
        </w:rPr>
      </w:pPr>
    </w:p>
    <w:p w14:paraId="113EF2F7" w14:textId="4B13B0D2" w:rsidR="00B96715" w:rsidRPr="00252522" w:rsidRDefault="00013868" w:rsidP="00B96715">
      <w:pPr>
        <w:spacing w:after="0" w:line="240" w:lineRule="auto"/>
        <w:jc w:val="center"/>
        <w:rPr>
          <w:rFonts w:asciiTheme="majorHAnsi" w:hAnsiTheme="majorHAnsi"/>
          <w:b/>
        </w:rPr>
      </w:pPr>
      <w:r>
        <w:rPr>
          <w:rFonts w:asciiTheme="majorHAnsi" w:hAnsiTheme="majorHAnsi"/>
          <w:b/>
        </w:rPr>
        <w:t>Technology</w:t>
      </w:r>
      <w:r w:rsidR="00756B82">
        <w:rPr>
          <w:rFonts w:asciiTheme="majorHAnsi" w:hAnsiTheme="majorHAnsi"/>
          <w:b/>
        </w:rPr>
        <w:t xml:space="preserve"> Teacher</w:t>
      </w:r>
    </w:p>
    <w:p w14:paraId="113EF2F8" w14:textId="77777777" w:rsidR="00B96715" w:rsidRDefault="00B96715" w:rsidP="00B96715">
      <w:pPr>
        <w:spacing w:after="0" w:line="240" w:lineRule="auto"/>
        <w:rPr>
          <w:rFonts w:asciiTheme="majorHAnsi" w:hAnsiTheme="majorHAnsi"/>
        </w:rPr>
      </w:pPr>
    </w:p>
    <w:p w14:paraId="113EF2F9" w14:textId="77777777" w:rsidR="00756B82" w:rsidRDefault="00756B82" w:rsidP="00B96715">
      <w:pPr>
        <w:spacing w:after="0" w:line="240" w:lineRule="auto"/>
        <w:rPr>
          <w:rFonts w:asciiTheme="majorHAnsi" w:hAnsiTheme="majorHAnsi"/>
        </w:rPr>
      </w:pPr>
    </w:p>
    <w:p w14:paraId="113EF2FA" w14:textId="77777777" w:rsidR="00756B82" w:rsidRPr="00252522" w:rsidRDefault="00756B82" w:rsidP="00B96715">
      <w:pPr>
        <w:spacing w:after="0" w:line="240" w:lineRule="auto"/>
        <w:rPr>
          <w:rFonts w:asciiTheme="majorHAnsi" w:hAnsiTheme="majorHAnsi"/>
        </w:rPr>
      </w:pPr>
    </w:p>
    <w:p w14:paraId="113EF2FB" w14:textId="77777777" w:rsidR="00B96715" w:rsidRPr="00252522" w:rsidRDefault="00B96715" w:rsidP="00B96715">
      <w:pPr>
        <w:spacing w:after="0" w:line="240" w:lineRule="auto"/>
        <w:rPr>
          <w:rFonts w:asciiTheme="majorHAnsi" w:hAnsiTheme="majorHAnsi"/>
        </w:rPr>
      </w:pPr>
      <w:r w:rsidRPr="00252522">
        <w:rPr>
          <w:rFonts w:asciiTheme="majorHAnsi" w:hAnsiTheme="majorHAnsi"/>
        </w:rPr>
        <w:t>Thank you for your interest in this position, which will be a key appointment in the further development of Friern Barnet School.</w:t>
      </w:r>
    </w:p>
    <w:p w14:paraId="113EF2FC" w14:textId="77777777" w:rsidR="00B96715" w:rsidRPr="001D5289" w:rsidRDefault="00B96715" w:rsidP="00B96715">
      <w:pPr>
        <w:spacing w:after="0" w:line="240" w:lineRule="auto"/>
        <w:rPr>
          <w:rFonts w:asciiTheme="majorHAnsi" w:hAnsiTheme="majorHAnsi"/>
        </w:rPr>
      </w:pPr>
    </w:p>
    <w:p w14:paraId="113EF2FD" w14:textId="77777777" w:rsidR="00B96715" w:rsidRPr="001D5289" w:rsidRDefault="00B96715" w:rsidP="00B96715">
      <w:pPr>
        <w:spacing w:after="0" w:line="240" w:lineRule="auto"/>
        <w:rPr>
          <w:rFonts w:asciiTheme="majorHAnsi" w:hAnsiTheme="majorHAnsi"/>
        </w:rPr>
      </w:pPr>
      <w:r w:rsidRPr="001D5289">
        <w:rPr>
          <w:rFonts w:asciiTheme="majorHAnsi" w:hAnsiTheme="majorHAnsi"/>
        </w:rPr>
        <w:t>Enclosed are the following for your information:</w:t>
      </w:r>
    </w:p>
    <w:p w14:paraId="113EF2FE" w14:textId="77777777" w:rsidR="00B96715" w:rsidRPr="001D5289" w:rsidRDefault="00B96715" w:rsidP="00B96715">
      <w:pPr>
        <w:spacing w:after="0" w:line="240" w:lineRule="auto"/>
        <w:rPr>
          <w:rFonts w:asciiTheme="majorHAnsi" w:hAnsiTheme="majorHAnsi"/>
        </w:rPr>
      </w:pPr>
    </w:p>
    <w:p w14:paraId="113EF2FF" w14:textId="77777777" w:rsidR="000F6005" w:rsidRDefault="000F6005" w:rsidP="00B96715">
      <w:pPr>
        <w:numPr>
          <w:ilvl w:val="0"/>
          <w:numId w:val="1"/>
        </w:numPr>
        <w:tabs>
          <w:tab w:val="clear" w:pos="720"/>
        </w:tabs>
        <w:spacing w:after="0" w:line="240" w:lineRule="auto"/>
        <w:ind w:left="2520"/>
        <w:rPr>
          <w:rFonts w:asciiTheme="majorHAnsi" w:eastAsia="Times New Roman" w:hAnsiTheme="majorHAnsi"/>
        </w:rPr>
      </w:pPr>
      <w:r>
        <w:rPr>
          <w:rFonts w:asciiTheme="majorHAnsi" w:eastAsia="Times New Roman" w:hAnsiTheme="majorHAnsi"/>
        </w:rPr>
        <w:t>Department Overview</w:t>
      </w:r>
    </w:p>
    <w:p w14:paraId="113EF300" w14:textId="77777777" w:rsidR="00B96715" w:rsidRPr="001D5289" w:rsidRDefault="00B96715" w:rsidP="00B96715">
      <w:pPr>
        <w:numPr>
          <w:ilvl w:val="0"/>
          <w:numId w:val="1"/>
        </w:numPr>
        <w:tabs>
          <w:tab w:val="clear" w:pos="720"/>
        </w:tabs>
        <w:spacing w:after="0" w:line="240" w:lineRule="auto"/>
        <w:ind w:left="2520"/>
        <w:rPr>
          <w:rFonts w:asciiTheme="majorHAnsi" w:eastAsia="Times New Roman" w:hAnsiTheme="majorHAnsi"/>
        </w:rPr>
      </w:pPr>
      <w:r w:rsidRPr="001D5289">
        <w:rPr>
          <w:rFonts w:asciiTheme="majorHAnsi" w:eastAsia="Times New Roman" w:hAnsiTheme="majorHAnsi"/>
        </w:rPr>
        <w:t xml:space="preserve">Current job description </w:t>
      </w:r>
    </w:p>
    <w:p w14:paraId="113EF301" w14:textId="77777777" w:rsidR="00B96715" w:rsidRPr="001D5289" w:rsidRDefault="00B96715" w:rsidP="00B96715">
      <w:pPr>
        <w:numPr>
          <w:ilvl w:val="0"/>
          <w:numId w:val="1"/>
        </w:numPr>
        <w:tabs>
          <w:tab w:val="clear" w:pos="720"/>
        </w:tabs>
        <w:spacing w:after="0" w:line="240" w:lineRule="auto"/>
        <w:ind w:left="2520"/>
        <w:rPr>
          <w:rFonts w:asciiTheme="majorHAnsi" w:eastAsia="Times New Roman" w:hAnsiTheme="majorHAnsi"/>
        </w:rPr>
      </w:pPr>
      <w:r w:rsidRPr="001D5289">
        <w:rPr>
          <w:rFonts w:asciiTheme="majorHAnsi" w:eastAsia="Times New Roman" w:hAnsiTheme="majorHAnsi"/>
        </w:rPr>
        <w:t>Current Person Specification</w:t>
      </w:r>
    </w:p>
    <w:p w14:paraId="113EF302" w14:textId="77777777" w:rsidR="00B96715" w:rsidRPr="001D5289" w:rsidRDefault="00B96715" w:rsidP="00B96715">
      <w:pPr>
        <w:spacing w:after="0" w:line="240" w:lineRule="auto"/>
        <w:rPr>
          <w:rFonts w:asciiTheme="majorHAnsi" w:hAnsiTheme="majorHAnsi"/>
        </w:rPr>
      </w:pPr>
    </w:p>
    <w:p w14:paraId="113EF303" w14:textId="77777777" w:rsidR="00B96715" w:rsidRPr="001D5289" w:rsidRDefault="00B96715" w:rsidP="00B96715">
      <w:pPr>
        <w:spacing w:after="0" w:line="240" w:lineRule="auto"/>
        <w:rPr>
          <w:rFonts w:asciiTheme="majorHAnsi" w:hAnsiTheme="majorHAnsi"/>
        </w:rPr>
      </w:pPr>
      <w:r w:rsidRPr="001D5289">
        <w:rPr>
          <w:rFonts w:asciiTheme="majorHAnsi" w:hAnsiTheme="majorHAnsi"/>
        </w:rPr>
        <w:t>O</w:t>
      </w:r>
      <w:r w:rsidR="00BA1BF0">
        <w:rPr>
          <w:rFonts w:asciiTheme="majorHAnsi" w:hAnsiTheme="majorHAnsi"/>
        </w:rPr>
        <w:t>n our website you will find an a</w:t>
      </w:r>
      <w:r w:rsidRPr="001D5289">
        <w:rPr>
          <w:rFonts w:asciiTheme="majorHAnsi" w:hAnsiTheme="majorHAnsi"/>
        </w:rPr>
        <w:t xml:space="preserve">pplication form and the </w:t>
      </w:r>
      <w:r w:rsidRPr="001D5289">
        <w:rPr>
          <w:rFonts w:asciiTheme="majorHAnsi" w:eastAsia="Times New Roman" w:hAnsiTheme="majorHAnsi"/>
        </w:rPr>
        <w:t xml:space="preserve">school prospectus. </w:t>
      </w:r>
      <w:r w:rsidRPr="001D5289">
        <w:rPr>
          <w:rFonts w:asciiTheme="majorHAnsi" w:hAnsiTheme="majorHAnsi"/>
        </w:rPr>
        <w:t>All of this material will give you a clear impression of Friern Barnet School and its strong learning culture.</w:t>
      </w:r>
    </w:p>
    <w:p w14:paraId="113EF304" w14:textId="77777777" w:rsidR="00B96715" w:rsidRPr="001D5289" w:rsidRDefault="00B96715" w:rsidP="00B96715">
      <w:pPr>
        <w:spacing w:after="0" w:line="240" w:lineRule="auto"/>
        <w:rPr>
          <w:rFonts w:asciiTheme="majorHAnsi" w:hAnsiTheme="majorHAnsi"/>
        </w:rPr>
      </w:pPr>
    </w:p>
    <w:p w14:paraId="113EF305" w14:textId="77777777" w:rsidR="00B96715" w:rsidRPr="001D5289" w:rsidRDefault="00B96715" w:rsidP="00B96715">
      <w:pPr>
        <w:spacing w:after="0" w:line="240" w:lineRule="auto"/>
        <w:rPr>
          <w:rFonts w:asciiTheme="majorHAnsi" w:hAnsiTheme="majorHAnsi"/>
        </w:rPr>
      </w:pPr>
      <w:r w:rsidRPr="001D5289">
        <w:rPr>
          <w:rFonts w:asciiTheme="majorHAnsi" w:hAnsiTheme="majorHAnsi"/>
        </w:rPr>
        <w:t>As the Head</w:t>
      </w:r>
      <w:r w:rsidR="00BA1BF0">
        <w:rPr>
          <w:rFonts w:asciiTheme="majorHAnsi" w:hAnsiTheme="majorHAnsi"/>
        </w:rPr>
        <w:t xml:space="preserve"> T</w:t>
      </w:r>
      <w:r w:rsidRPr="001D5289">
        <w:rPr>
          <w:rFonts w:asciiTheme="majorHAnsi" w:hAnsiTheme="majorHAnsi"/>
        </w:rPr>
        <w:t xml:space="preserve">eacher, I feel very privileged to be leading this </w:t>
      </w:r>
      <w:r>
        <w:rPr>
          <w:rFonts w:asciiTheme="majorHAnsi" w:hAnsiTheme="majorHAnsi"/>
        </w:rPr>
        <w:t>fabulous</w:t>
      </w:r>
      <w:r w:rsidRPr="001D5289">
        <w:rPr>
          <w:rFonts w:asciiTheme="majorHAnsi" w:hAnsiTheme="majorHAnsi"/>
        </w:rPr>
        <w:t xml:space="preserve"> school – a school community that is continuing its exciting journey of working together successfully to ensure that all students, whatever their ability, make excellent progress and enjoy and excel in everything they do.</w:t>
      </w:r>
    </w:p>
    <w:p w14:paraId="113EF306" w14:textId="77777777" w:rsidR="00B96715" w:rsidRPr="001D5289" w:rsidRDefault="00B96715" w:rsidP="00B96715">
      <w:pPr>
        <w:spacing w:after="0" w:line="240" w:lineRule="auto"/>
        <w:rPr>
          <w:rFonts w:asciiTheme="majorHAnsi" w:hAnsiTheme="majorHAnsi"/>
        </w:rPr>
      </w:pPr>
    </w:p>
    <w:p w14:paraId="113EF307" w14:textId="0A6AEA12" w:rsidR="00B96715" w:rsidRPr="00E56941" w:rsidRDefault="00B96715" w:rsidP="00B96715">
      <w:pPr>
        <w:spacing w:after="0" w:line="240" w:lineRule="auto"/>
        <w:rPr>
          <w:rFonts w:asciiTheme="majorHAnsi" w:hAnsiTheme="majorHAnsi"/>
          <w:color w:val="000000" w:themeColor="text1"/>
        </w:rPr>
      </w:pPr>
      <w:r w:rsidRPr="001D5289">
        <w:rPr>
          <w:rFonts w:asciiTheme="majorHAnsi" w:hAnsiTheme="majorHAnsi"/>
        </w:rPr>
        <w:t>The Governors and I look forward to receiving your application. Ple</w:t>
      </w:r>
      <w:r w:rsidR="00BA1BF0">
        <w:rPr>
          <w:rFonts w:asciiTheme="majorHAnsi" w:hAnsiTheme="majorHAnsi"/>
        </w:rPr>
        <w:t xml:space="preserve">ase note the closing date </w:t>
      </w:r>
      <w:r w:rsidR="00BA1BF0" w:rsidRPr="00E56941">
        <w:rPr>
          <w:rFonts w:asciiTheme="majorHAnsi" w:hAnsiTheme="majorHAnsi"/>
          <w:color w:val="000000" w:themeColor="text1"/>
        </w:rPr>
        <w:t xml:space="preserve">is </w:t>
      </w:r>
      <w:r w:rsidR="00693056">
        <w:rPr>
          <w:rFonts w:asciiTheme="majorHAnsi" w:hAnsiTheme="majorHAnsi"/>
          <w:color w:val="000000" w:themeColor="text1"/>
        </w:rPr>
        <w:t xml:space="preserve">9.00 am </w:t>
      </w:r>
      <w:r w:rsidR="00E56941" w:rsidRPr="00E56941">
        <w:rPr>
          <w:rFonts w:asciiTheme="majorHAnsi" w:hAnsiTheme="majorHAnsi"/>
          <w:color w:val="000000" w:themeColor="text1"/>
        </w:rPr>
        <w:t>on</w:t>
      </w:r>
      <w:r w:rsidR="004E597A">
        <w:rPr>
          <w:rFonts w:asciiTheme="majorHAnsi" w:hAnsiTheme="majorHAnsi"/>
          <w:color w:val="000000" w:themeColor="text1"/>
        </w:rPr>
        <w:t xml:space="preserve"> </w:t>
      </w:r>
      <w:r w:rsidR="00766F39">
        <w:rPr>
          <w:rFonts w:asciiTheme="majorHAnsi" w:hAnsiTheme="majorHAnsi"/>
          <w:color w:val="000000" w:themeColor="text1"/>
        </w:rPr>
        <w:t xml:space="preserve"> </w:t>
      </w:r>
      <w:r w:rsidR="005977D5">
        <w:rPr>
          <w:rFonts w:asciiTheme="majorHAnsi" w:hAnsiTheme="majorHAnsi"/>
          <w:color w:val="000000" w:themeColor="text1"/>
        </w:rPr>
        <w:t>7 Octobe</w:t>
      </w:r>
      <w:r w:rsidR="00766F39">
        <w:rPr>
          <w:rFonts w:asciiTheme="majorHAnsi" w:hAnsiTheme="majorHAnsi"/>
          <w:color w:val="000000" w:themeColor="text1"/>
        </w:rPr>
        <w:t>r</w:t>
      </w:r>
      <w:r w:rsidR="0008749F">
        <w:rPr>
          <w:rFonts w:asciiTheme="majorHAnsi" w:hAnsiTheme="majorHAnsi"/>
          <w:color w:val="000000" w:themeColor="text1"/>
        </w:rPr>
        <w:t xml:space="preserve"> 2022</w:t>
      </w:r>
      <w:r w:rsidR="00E56941" w:rsidRPr="00E56941">
        <w:rPr>
          <w:rFonts w:asciiTheme="majorHAnsi" w:hAnsiTheme="majorHAnsi"/>
          <w:color w:val="000000" w:themeColor="text1"/>
        </w:rPr>
        <w:t>.</w:t>
      </w:r>
    </w:p>
    <w:p w14:paraId="113EF308" w14:textId="77777777" w:rsidR="00B96715" w:rsidRPr="001D5289" w:rsidRDefault="00B96715" w:rsidP="00B96715">
      <w:pPr>
        <w:spacing w:after="0" w:line="240" w:lineRule="auto"/>
        <w:rPr>
          <w:rFonts w:asciiTheme="majorHAnsi" w:hAnsiTheme="majorHAnsi"/>
        </w:rPr>
      </w:pPr>
    </w:p>
    <w:p w14:paraId="113EF309" w14:textId="77777777" w:rsidR="00B96715" w:rsidRPr="001D5289" w:rsidRDefault="00B96715" w:rsidP="00B96715">
      <w:pPr>
        <w:spacing w:after="0" w:line="240" w:lineRule="auto"/>
        <w:rPr>
          <w:rFonts w:asciiTheme="majorHAnsi" w:hAnsiTheme="majorHAnsi"/>
        </w:rPr>
      </w:pPr>
      <w:r w:rsidRPr="001D5289">
        <w:rPr>
          <w:rFonts w:asciiTheme="majorHAnsi" w:hAnsiTheme="majorHAnsi"/>
        </w:rPr>
        <w:t>Yours sincerely</w:t>
      </w:r>
    </w:p>
    <w:p w14:paraId="113EF30A" w14:textId="77777777" w:rsidR="00B96715" w:rsidRDefault="00B96715" w:rsidP="00B96715">
      <w:pPr>
        <w:spacing w:after="0" w:line="240" w:lineRule="auto"/>
        <w:rPr>
          <w:rFonts w:asciiTheme="majorHAnsi" w:hAnsiTheme="majorHAnsi"/>
        </w:rPr>
      </w:pPr>
    </w:p>
    <w:p w14:paraId="113EF30B" w14:textId="77777777" w:rsidR="004E597A" w:rsidRPr="001D5289" w:rsidRDefault="00014D1C" w:rsidP="00B96715">
      <w:pPr>
        <w:spacing w:after="0" w:line="240" w:lineRule="auto"/>
        <w:rPr>
          <w:rFonts w:asciiTheme="majorHAnsi" w:hAnsiTheme="majorHAnsi"/>
        </w:rPr>
      </w:pPr>
      <w:r>
        <w:rPr>
          <w:rFonts w:asciiTheme="majorHAnsi" w:hAnsiTheme="majorHAnsi"/>
          <w:noProof/>
          <w:lang w:eastAsia="en-GB"/>
        </w:rPr>
        <w:drawing>
          <wp:anchor distT="0" distB="0" distL="114300" distR="114300" simplePos="0" relativeHeight="251673600" behindDoc="1" locked="0" layoutInCell="1" allowOverlap="1" wp14:anchorId="113EF489" wp14:editId="113EF48A">
            <wp:simplePos x="0" y="0"/>
            <wp:positionH relativeFrom="column">
              <wp:posOffset>0</wp:posOffset>
            </wp:positionH>
            <wp:positionV relativeFrom="paragraph">
              <wp:posOffset>-2540</wp:posOffset>
            </wp:positionV>
            <wp:extent cx="969645" cy="70739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9645" cy="707390"/>
                    </a:xfrm>
                    <a:prstGeom prst="rect">
                      <a:avLst/>
                    </a:prstGeom>
                    <a:noFill/>
                  </pic:spPr>
                </pic:pic>
              </a:graphicData>
            </a:graphic>
          </wp:anchor>
        </w:drawing>
      </w:r>
    </w:p>
    <w:p w14:paraId="113EF30C" w14:textId="77777777" w:rsidR="00B96715" w:rsidRPr="001D5289" w:rsidRDefault="00B96715" w:rsidP="00B96715">
      <w:pPr>
        <w:spacing w:after="0" w:line="240" w:lineRule="auto"/>
        <w:rPr>
          <w:rFonts w:asciiTheme="majorHAnsi" w:hAnsiTheme="majorHAnsi"/>
        </w:rPr>
      </w:pPr>
    </w:p>
    <w:p w14:paraId="113EF30D" w14:textId="77777777" w:rsidR="00014D1C" w:rsidRDefault="00014D1C" w:rsidP="00B96715">
      <w:pPr>
        <w:spacing w:after="0" w:line="240" w:lineRule="auto"/>
        <w:rPr>
          <w:rFonts w:asciiTheme="majorHAnsi" w:hAnsiTheme="majorHAnsi"/>
        </w:rPr>
      </w:pPr>
    </w:p>
    <w:p w14:paraId="113EF30E" w14:textId="77777777" w:rsidR="00B96715" w:rsidRPr="001D5289" w:rsidRDefault="00B96715" w:rsidP="00B96715">
      <w:pPr>
        <w:spacing w:after="0" w:line="240" w:lineRule="auto"/>
        <w:rPr>
          <w:rFonts w:asciiTheme="majorHAnsi" w:hAnsiTheme="majorHAnsi"/>
        </w:rPr>
      </w:pPr>
      <w:r>
        <w:rPr>
          <w:rFonts w:asciiTheme="majorHAnsi" w:hAnsiTheme="majorHAnsi"/>
        </w:rPr>
        <w:t>Simon Horne</w:t>
      </w:r>
    </w:p>
    <w:p w14:paraId="113EF30F" w14:textId="77777777" w:rsidR="00B96715" w:rsidRPr="001D5289" w:rsidRDefault="00B96715" w:rsidP="00B96715">
      <w:pPr>
        <w:spacing w:after="0" w:line="240" w:lineRule="auto"/>
        <w:rPr>
          <w:rFonts w:asciiTheme="majorHAnsi" w:hAnsiTheme="majorHAnsi"/>
        </w:rPr>
      </w:pPr>
      <w:r w:rsidRPr="001D5289">
        <w:rPr>
          <w:rFonts w:asciiTheme="majorHAnsi" w:hAnsiTheme="majorHAnsi"/>
        </w:rPr>
        <w:t>Headteacher</w:t>
      </w:r>
    </w:p>
    <w:p w14:paraId="113EF310" w14:textId="77777777" w:rsidR="00B96715" w:rsidRDefault="00B96715" w:rsidP="00B96715">
      <w:pPr>
        <w:spacing w:after="0" w:line="240" w:lineRule="auto"/>
        <w:rPr>
          <w:rFonts w:asciiTheme="majorHAnsi" w:hAnsiTheme="majorHAnsi"/>
        </w:rPr>
      </w:pPr>
    </w:p>
    <w:p w14:paraId="113EF311" w14:textId="77777777" w:rsidR="0019507C" w:rsidRPr="00267BD0" w:rsidRDefault="0019507C" w:rsidP="00B96715">
      <w:pPr>
        <w:spacing w:after="0" w:line="240" w:lineRule="auto"/>
        <w:rPr>
          <w:rFonts w:asciiTheme="majorHAnsi" w:hAnsiTheme="majorHAnsi"/>
          <w:sz w:val="24"/>
          <w:szCs w:val="24"/>
        </w:rPr>
      </w:pPr>
    </w:p>
    <w:p w14:paraId="113EF312" w14:textId="77777777" w:rsidR="00B96715" w:rsidRDefault="00B96715" w:rsidP="00B96715">
      <w:pPr>
        <w:spacing w:after="0" w:line="240" w:lineRule="auto"/>
        <w:rPr>
          <w:rFonts w:asciiTheme="majorHAnsi" w:hAnsiTheme="majorHAnsi"/>
          <w:sz w:val="24"/>
          <w:szCs w:val="24"/>
        </w:rPr>
        <w:sectPr w:rsidR="00B96715" w:rsidSect="00DE48C5">
          <w:headerReference w:type="default" r:id="rId14"/>
          <w:footerReference w:type="default" r:id="rId15"/>
          <w:pgSz w:w="11906" w:h="16838"/>
          <w:pgMar w:top="1440" w:right="1440" w:bottom="1440" w:left="1440" w:header="708" w:footer="708" w:gutter="0"/>
          <w:cols w:space="708"/>
          <w:docGrid w:linePitch="360"/>
        </w:sectPr>
      </w:pPr>
    </w:p>
    <w:p w14:paraId="113EF313" w14:textId="77777777" w:rsidR="001D6586" w:rsidRPr="00446D4B" w:rsidRDefault="001D6586" w:rsidP="001D6586">
      <w:pPr>
        <w:spacing w:after="0" w:line="240" w:lineRule="auto"/>
        <w:rPr>
          <w:rFonts w:asciiTheme="majorHAnsi" w:hAnsiTheme="majorHAnsi"/>
          <w:b/>
          <w:bCs/>
          <w:sz w:val="24"/>
          <w:szCs w:val="24"/>
        </w:rPr>
      </w:pPr>
      <w:r w:rsidRPr="00446D4B">
        <w:rPr>
          <w:rFonts w:asciiTheme="majorHAnsi" w:hAnsiTheme="majorHAnsi"/>
          <w:b/>
          <w:bCs/>
          <w:sz w:val="24"/>
          <w:szCs w:val="24"/>
        </w:rPr>
        <w:lastRenderedPageBreak/>
        <w:t>The recruitment and retention of teaching staff at Friern Barnet School</w:t>
      </w:r>
    </w:p>
    <w:p w14:paraId="113EF314" w14:textId="77777777" w:rsidR="001D6586" w:rsidRPr="00446D4B" w:rsidRDefault="001D6586" w:rsidP="001D6586">
      <w:pPr>
        <w:spacing w:after="0" w:line="240" w:lineRule="auto"/>
        <w:rPr>
          <w:rFonts w:asciiTheme="majorHAnsi" w:hAnsiTheme="majorHAnsi"/>
          <w:sz w:val="24"/>
          <w:szCs w:val="24"/>
        </w:rPr>
      </w:pPr>
    </w:p>
    <w:p w14:paraId="113EF315" w14:textId="77777777" w:rsidR="001D6586" w:rsidRPr="00446D4B" w:rsidRDefault="001D6586" w:rsidP="001D6586">
      <w:pPr>
        <w:spacing w:after="0" w:line="240" w:lineRule="auto"/>
        <w:rPr>
          <w:rFonts w:asciiTheme="majorHAnsi" w:hAnsiTheme="majorHAnsi"/>
          <w:sz w:val="24"/>
          <w:szCs w:val="24"/>
        </w:rPr>
      </w:pPr>
      <w:r w:rsidRPr="00446D4B">
        <w:rPr>
          <w:rFonts w:asciiTheme="majorHAnsi" w:hAnsiTheme="majorHAnsi"/>
          <w:sz w:val="24"/>
          <w:szCs w:val="24"/>
        </w:rPr>
        <w:t xml:space="preserve">The Governors of Friern Barnet School wish to recruit teaching staff of the highest quality at all levels. Whilst accepting that teachers will wish to further their careers both within the school and elsewhere, they wish to ensure that teachers can gain both financial and non-financial benefits from working at Friern Barnet School which are at least as favourable as those available elsewhere. </w:t>
      </w:r>
    </w:p>
    <w:p w14:paraId="113EF316" w14:textId="77777777" w:rsidR="001D6586" w:rsidRPr="00446D4B" w:rsidRDefault="001D6586" w:rsidP="001D6586">
      <w:pPr>
        <w:spacing w:after="0" w:line="240" w:lineRule="auto"/>
        <w:rPr>
          <w:rFonts w:asciiTheme="majorHAnsi" w:hAnsiTheme="majorHAnsi"/>
          <w:sz w:val="24"/>
          <w:szCs w:val="24"/>
        </w:rPr>
      </w:pPr>
    </w:p>
    <w:p w14:paraId="113EF317" w14:textId="77777777" w:rsidR="001D6586" w:rsidRPr="00446D4B" w:rsidRDefault="001D6586" w:rsidP="001D6586">
      <w:pPr>
        <w:spacing w:after="0" w:line="240" w:lineRule="auto"/>
        <w:rPr>
          <w:rFonts w:asciiTheme="majorHAnsi" w:hAnsiTheme="majorHAnsi"/>
          <w:sz w:val="24"/>
          <w:szCs w:val="24"/>
        </w:rPr>
      </w:pPr>
      <w:r w:rsidRPr="00446D4B">
        <w:rPr>
          <w:rFonts w:asciiTheme="majorHAnsi" w:hAnsiTheme="majorHAnsi"/>
          <w:sz w:val="24"/>
          <w:szCs w:val="24"/>
        </w:rPr>
        <w:t xml:space="preserve">The incentives are expressed under two headings: </w:t>
      </w:r>
    </w:p>
    <w:p w14:paraId="113EF318" w14:textId="77777777" w:rsidR="001D6586" w:rsidRPr="00446D4B" w:rsidRDefault="001D6586" w:rsidP="001D6586">
      <w:pPr>
        <w:spacing w:after="0" w:line="240" w:lineRule="auto"/>
        <w:rPr>
          <w:rFonts w:asciiTheme="majorHAnsi" w:hAnsiTheme="majorHAnsi"/>
          <w:sz w:val="24"/>
          <w:szCs w:val="24"/>
        </w:rPr>
      </w:pPr>
      <w:r w:rsidRPr="00446D4B">
        <w:rPr>
          <w:rFonts w:asciiTheme="majorHAnsi" w:hAnsiTheme="majorHAnsi"/>
          <w:sz w:val="24"/>
          <w:szCs w:val="24"/>
        </w:rPr>
        <w:t xml:space="preserve">1. Financial benefits </w:t>
      </w:r>
    </w:p>
    <w:p w14:paraId="113EF319" w14:textId="77777777" w:rsidR="001D6586" w:rsidRPr="00446D4B" w:rsidRDefault="001D6586" w:rsidP="001D6586">
      <w:pPr>
        <w:spacing w:after="0" w:line="240" w:lineRule="auto"/>
        <w:rPr>
          <w:rFonts w:asciiTheme="majorHAnsi" w:hAnsiTheme="majorHAnsi"/>
          <w:sz w:val="24"/>
          <w:szCs w:val="24"/>
        </w:rPr>
      </w:pPr>
      <w:r w:rsidRPr="00446D4B">
        <w:rPr>
          <w:rFonts w:asciiTheme="majorHAnsi" w:hAnsiTheme="majorHAnsi"/>
          <w:sz w:val="24"/>
          <w:szCs w:val="24"/>
        </w:rPr>
        <w:t xml:space="preserve">2. Professional development benefits </w:t>
      </w:r>
    </w:p>
    <w:p w14:paraId="113EF31A" w14:textId="77777777" w:rsidR="001D6586" w:rsidRPr="00446D4B" w:rsidRDefault="001D6586" w:rsidP="001D6586">
      <w:pPr>
        <w:spacing w:after="0" w:line="240" w:lineRule="auto"/>
        <w:rPr>
          <w:rFonts w:asciiTheme="majorHAnsi" w:hAnsiTheme="majorHAnsi"/>
          <w:sz w:val="24"/>
          <w:szCs w:val="24"/>
        </w:rPr>
      </w:pPr>
    </w:p>
    <w:p w14:paraId="113EF31B" w14:textId="77777777" w:rsidR="001D6586" w:rsidRPr="00446D4B" w:rsidRDefault="001D6586" w:rsidP="001D6586">
      <w:pPr>
        <w:spacing w:after="0" w:line="240" w:lineRule="auto"/>
        <w:rPr>
          <w:rFonts w:asciiTheme="majorHAnsi" w:hAnsiTheme="majorHAnsi"/>
          <w:sz w:val="24"/>
          <w:szCs w:val="24"/>
        </w:rPr>
      </w:pPr>
      <w:r w:rsidRPr="00446D4B">
        <w:rPr>
          <w:rFonts w:asciiTheme="majorHAnsi" w:hAnsiTheme="majorHAnsi"/>
          <w:b/>
          <w:bCs/>
          <w:sz w:val="24"/>
          <w:szCs w:val="24"/>
        </w:rPr>
        <w:t xml:space="preserve">1. Financial benefits </w:t>
      </w:r>
    </w:p>
    <w:p w14:paraId="113EF31C" w14:textId="77777777" w:rsidR="001D6586" w:rsidRPr="00446D4B" w:rsidRDefault="001D6586" w:rsidP="001D6586">
      <w:pPr>
        <w:numPr>
          <w:ilvl w:val="0"/>
          <w:numId w:val="11"/>
        </w:numPr>
        <w:spacing w:after="0" w:line="240" w:lineRule="auto"/>
        <w:rPr>
          <w:rFonts w:asciiTheme="majorHAnsi" w:hAnsiTheme="majorHAnsi"/>
          <w:sz w:val="24"/>
          <w:szCs w:val="24"/>
        </w:rPr>
      </w:pPr>
      <w:r w:rsidRPr="00446D4B">
        <w:rPr>
          <w:rFonts w:asciiTheme="majorHAnsi" w:hAnsiTheme="majorHAnsi"/>
          <w:sz w:val="24"/>
          <w:szCs w:val="24"/>
        </w:rPr>
        <w:t>All staff benefit from the Outer London Pay Scale - this equates app</w:t>
      </w:r>
      <w:r w:rsidR="002A165C">
        <w:rPr>
          <w:rFonts w:asciiTheme="majorHAnsi" w:hAnsiTheme="majorHAnsi"/>
          <w:sz w:val="24"/>
          <w:szCs w:val="24"/>
        </w:rPr>
        <w:t>roximately to an additional £3,0</w:t>
      </w:r>
      <w:r w:rsidRPr="00446D4B">
        <w:rPr>
          <w:rFonts w:asciiTheme="majorHAnsi" w:hAnsiTheme="majorHAnsi"/>
          <w:sz w:val="24"/>
          <w:szCs w:val="24"/>
        </w:rPr>
        <w:t xml:space="preserve">00 per year over standard salaries </w:t>
      </w:r>
    </w:p>
    <w:p w14:paraId="113EF31D" w14:textId="0900366A" w:rsidR="001D6586" w:rsidRPr="0008749F" w:rsidRDefault="001D6586" w:rsidP="001D6586">
      <w:pPr>
        <w:numPr>
          <w:ilvl w:val="0"/>
          <w:numId w:val="11"/>
        </w:numPr>
        <w:spacing w:after="0" w:line="240" w:lineRule="auto"/>
        <w:rPr>
          <w:rFonts w:asciiTheme="majorHAnsi" w:hAnsiTheme="majorHAnsi"/>
          <w:sz w:val="24"/>
          <w:szCs w:val="24"/>
        </w:rPr>
      </w:pPr>
      <w:r w:rsidRPr="0008749F">
        <w:rPr>
          <w:rFonts w:asciiTheme="majorHAnsi" w:hAnsiTheme="majorHAnsi"/>
          <w:sz w:val="24"/>
          <w:szCs w:val="24"/>
        </w:rPr>
        <w:t xml:space="preserve">Early start scheme for </w:t>
      </w:r>
      <w:r w:rsidR="00914B89" w:rsidRPr="0008749F">
        <w:rPr>
          <w:rFonts w:asciiTheme="majorHAnsi" w:hAnsiTheme="majorHAnsi"/>
          <w:sz w:val="24"/>
          <w:szCs w:val="24"/>
        </w:rPr>
        <w:t>EC</w:t>
      </w:r>
      <w:r w:rsidRPr="0008749F">
        <w:rPr>
          <w:rFonts w:asciiTheme="majorHAnsi" w:hAnsiTheme="majorHAnsi"/>
          <w:sz w:val="24"/>
          <w:szCs w:val="24"/>
        </w:rPr>
        <w:t xml:space="preserve">Ts, allowing colleagues to begin their employment prior to the start of the summer holidays </w:t>
      </w:r>
    </w:p>
    <w:p w14:paraId="113EF31E" w14:textId="77777777" w:rsidR="001D6586" w:rsidRPr="0008749F" w:rsidRDefault="001D6586" w:rsidP="001D6586">
      <w:pPr>
        <w:numPr>
          <w:ilvl w:val="0"/>
          <w:numId w:val="11"/>
        </w:numPr>
        <w:spacing w:after="0" w:line="240" w:lineRule="auto"/>
        <w:rPr>
          <w:rFonts w:asciiTheme="majorHAnsi" w:hAnsiTheme="majorHAnsi"/>
          <w:sz w:val="24"/>
          <w:szCs w:val="24"/>
        </w:rPr>
      </w:pPr>
      <w:r w:rsidRPr="0008749F">
        <w:rPr>
          <w:rFonts w:asciiTheme="majorHAnsi" w:hAnsiTheme="majorHAnsi"/>
          <w:sz w:val="24"/>
          <w:szCs w:val="24"/>
        </w:rPr>
        <w:t>Free use of the school’s fitness suite before and after school</w:t>
      </w:r>
    </w:p>
    <w:p w14:paraId="113EF31F" w14:textId="77777777" w:rsidR="001D6586" w:rsidRPr="0008749F" w:rsidRDefault="001D6586" w:rsidP="001D6586">
      <w:pPr>
        <w:numPr>
          <w:ilvl w:val="0"/>
          <w:numId w:val="11"/>
        </w:numPr>
        <w:spacing w:after="0" w:line="240" w:lineRule="auto"/>
        <w:rPr>
          <w:rFonts w:asciiTheme="majorHAnsi" w:hAnsiTheme="majorHAnsi"/>
          <w:sz w:val="24"/>
          <w:szCs w:val="24"/>
        </w:rPr>
      </w:pPr>
      <w:r w:rsidRPr="0008749F">
        <w:rPr>
          <w:rFonts w:asciiTheme="majorHAnsi" w:hAnsiTheme="majorHAnsi"/>
          <w:sz w:val="24"/>
          <w:szCs w:val="24"/>
        </w:rPr>
        <w:t xml:space="preserve">Cycle to work scheme- a scheme that will allow you to make significant savings on cycle purchases </w:t>
      </w:r>
    </w:p>
    <w:p w14:paraId="113EF320" w14:textId="77777777" w:rsidR="001D6586" w:rsidRPr="0008749F" w:rsidRDefault="001D6586" w:rsidP="001D6586">
      <w:pPr>
        <w:spacing w:after="0" w:line="240" w:lineRule="auto"/>
        <w:rPr>
          <w:rFonts w:asciiTheme="majorHAnsi" w:hAnsiTheme="majorHAnsi"/>
          <w:sz w:val="24"/>
          <w:szCs w:val="24"/>
        </w:rPr>
      </w:pPr>
    </w:p>
    <w:p w14:paraId="113EF321" w14:textId="77777777" w:rsidR="001D6586" w:rsidRPr="0008749F" w:rsidRDefault="001D6586" w:rsidP="001D6586">
      <w:pPr>
        <w:spacing w:after="0" w:line="240" w:lineRule="auto"/>
        <w:rPr>
          <w:rFonts w:asciiTheme="majorHAnsi" w:hAnsiTheme="majorHAnsi"/>
          <w:sz w:val="24"/>
          <w:szCs w:val="24"/>
        </w:rPr>
      </w:pPr>
      <w:r w:rsidRPr="0008749F">
        <w:rPr>
          <w:rFonts w:asciiTheme="majorHAnsi" w:hAnsiTheme="majorHAnsi"/>
          <w:b/>
          <w:bCs/>
          <w:sz w:val="24"/>
          <w:szCs w:val="24"/>
        </w:rPr>
        <w:t xml:space="preserve">2. School-based benefits: </w:t>
      </w:r>
    </w:p>
    <w:p w14:paraId="113EF322" w14:textId="26B8440A" w:rsidR="001D6586" w:rsidRPr="0008749F" w:rsidRDefault="00914B89" w:rsidP="001D6586">
      <w:pPr>
        <w:numPr>
          <w:ilvl w:val="0"/>
          <w:numId w:val="11"/>
        </w:numPr>
        <w:spacing w:after="0" w:line="240" w:lineRule="auto"/>
        <w:rPr>
          <w:rFonts w:asciiTheme="majorHAnsi" w:hAnsiTheme="majorHAnsi"/>
          <w:sz w:val="24"/>
          <w:szCs w:val="24"/>
        </w:rPr>
      </w:pPr>
      <w:r w:rsidRPr="0008749F">
        <w:rPr>
          <w:rFonts w:asciiTheme="majorHAnsi" w:hAnsiTheme="majorHAnsi"/>
          <w:sz w:val="24"/>
          <w:szCs w:val="24"/>
        </w:rPr>
        <w:t>EC</w:t>
      </w:r>
      <w:r w:rsidR="001D6586" w:rsidRPr="0008749F">
        <w:rPr>
          <w:rFonts w:asciiTheme="majorHAnsi" w:hAnsiTheme="majorHAnsi"/>
          <w:sz w:val="24"/>
          <w:szCs w:val="24"/>
        </w:rPr>
        <w:t xml:space="preserve">T induction </w:t>
      </w:r>
    </w:p>
    <w:p w14:paraId="113EF323" w14:textId="506B785D" w:rsidR="001D6586" w:rsidRPr="00446D4B" w:rsidRDefault="001D6586" w:rsidP="001D6586">
      <w:pPr>
        <w:numPr>
          <w:ilvl w:val="0"/>
          <w:numId w:val="12"/>
        </w:numPr>
        <w:spacing w:after="0" w:line="240" w:lineRule="auto"/>
        <w:rPr>
          <w:rFonts w:asciiTheme="majorHAnsi" w:hAnsiTheme="majorHAnsi"/>
          <w:sz w:val="24"/>
          <w:szCs w:val="24"/>
        </w:rPr>
      </w:pPr>
      <w:r w:rsidRPr="0008749F">
        <w:rPr>
          <w:rFonts w:asciiTheme="majorHAnsi" w:hAnsiTheme="majorHAnsi"/>
          <w:sz w:val="24"/>
          <w:szCs w:val="24"/>
        </w:rPr>
        <w:t xml:space="preserve">It is anticipated that </w:t>
      </w:r>
      <w:r w:rsidR="00914B89" w:rsidRPr="0008749F">
        <w:rPr>
          <w:rFonts w:asciiTheme="majorHAnsi" w:hAnsiTheme="majorHAnsi"/>
          <w:sz w:val="24"/>
          <w:szCs w:val="24"/>
        </w:rPr>
        <w:t>EC</w:t>
      </w:r>
      <w:r w:rsidRPr="0008749F">
        <w:rPr>
          <w:rFonts w:asciiTheme="majorHAnsi" w:hAnsiTheme="majorHAnsi"/>
          <w:sz w:val="24"/>
          <w:szCs w:val="24"/>
        </w:rPr>
        <w:t>Ts taking up posts at Friern Barnet School will spend the July prior to taking up appointment being inducted</w:t>
      </w:r>
      <w:r w:rsidRPr="00446D4B">
        <w:rPr>
          <w:rFonts w:asciiTheme="majorHAnsi" w:hAnsiTheme="majorHAnsi"/>
          <w:sz w:val="24"/>
          <w:szCs w:val="24"/>
        </w:rPr>
        <w:t xml:space="preserve"> into school </w:t>
      </w:r>
    </w:p>
    <w:p w14:paraId="113EF324" w14:textId="77777777" w:rsidR="001D6586" w:rsidRPr="00446D4B" w:rsidRDefault="001D6586" w:rsidP="001D6586">
      <w:pPr>
        <w:numPr>
          <w:ilvl w:val="0"/>
          <w:numId w:val="12"/>
        </w:numPr>
        <w:spacing w:after="0" w:line="240" w:lineRule="auto"/>
        <w:rPr>
          <w:rFonts w:asciiTheme="majorHAnsi" w:hAnsiTheme="majorHAnsi"/>
          <w:sz w:val="24"/>
          <w:szCs w:val="24"/>
        </w:rPr>
      </w:pPr>
      <w:r w:rsidRPr="00446D4B">
        <w:rPr>
          <w:rFonts w:asciiTheme="majorHAnsi" w:hAnsiTheme="majorHAnsi"/>
          <w:sz w:val="24"/>
          <w:szCs w:val="24"/>
        </w:rPr>
        <w:t xml:space="preserve">Mentor support </w:t>
      </w:r>
    </w:p>
    <w:p w14:paraId="113EF325" w14:textId="77777777" w:rsidR="001D6586" w:rsidRPr="00446D4B" w:rsidRDefault="001D6586" w:rsidP="001D6586">
      <w:pPr>
        <w:numPr>
          <w:ilvl w:val="0"/>
          <w:numId w:val="12"/>
        </w:numPr>
        <w:spacing w:after="0" w:line="240" w:lineRule="auto"/>
        <w:rPr>
          <w:rFonts w:asciiTheme="majorHAnsi" w:hAnsiTheme="majorHAnsi"/>
          <w:sz w:val="24"/>
          <w:szCs w:val="24"/>
        </w:rPr>
      </w:pPr>
      <w:r w:rsidRPr="00446D4B">
        <w:rPr>
          <w:rFonts w:asciiTheme="majorHAnsi" w:hAnsiTheme="majorHAnsi"/>
          <w:sz w:val="24"/>
          <w:szCs w:val="24"/>
        </w:rPr>
        <w:t xml:space="preserve">Reduced teaching commitment for professional development activity </w:t>
      </w:r>
    </w:p>
    <w:p w14:paraId="113EF326" w14:textId="77777777" w:rsidR="001D6586" w:rsidRPr="00446D4B" w:rsidRDefault="001D6586" w:rsidP="001D6586">
      <w:pPr>
        <w:numPr>
          <w:ilvl w:val="0"/>
          <w:numId w:val="12"/>
        </w:numPr>
        <w:spacing w:after="0" w:line="240" w:lineRule="auto"/>
        <w:rPr>
          <w:rFonts w:asciiTheme="majorHAnsi" w:hAnsiTheme="majorHAnsi"/>
          <w:sz w:val="24"/>
          <w:szCs w:val="24"/>
        </w:rPr>
      </w:pPr>
      <w:r w:rsidRPr="00446D4B">
        <w:rPr>
          <w:rFonts w:asciiTheme="majorHAnsi" w:hAnsiTheme="majorHAnsi"/>
          <w:sz w:val="24"/>
          <w:szCs w:val="24"/>
        </w:rPr>
        <w:t xml:space="preserve">Whole school induction programme </w:t>
      </w:r>
    </w:p>
    <w:p w14:paraId="113EF327" w14:textId="77777777" w:rsidR="001D6586" w:rsidRPr="00446D4B" w:rsidRDefault="001D6586" w:rsidP="001D6586">
      <w:pPr>
        <w:numPr>
          <w:ilvl w:val="0"/>
          <w:numId w:val="11"/>
        </w:numPr>
        <w:spacing w:after="0" w:line="240" w:lineRule="auto"/>
        <w:rPr>
          <w:rFonts w:asciiTheme="majorHAnsi" w:hAnsiTheme="majorHAnsi"/>
          <w:sz w:val="24"/>
          <w:szCs w:val="24"/>
        </w:rPr>
      </w:pPr>
      <w:r w:rsidRPr="00446D4B">
        <w:rPr>
          <w:rFonts w:asciiTheme="majorHAnsi" w:hAnsiTheme="majorHAnsi"/>
          <w:sz w:val="24"/>
          <w:szCs w:val="24"/>
        </w:rPr>
        <w:t xml:space="preserve">Professional development </w:t>
      </w:r>
    </w:p>
    <w:p w14:paraId="113EF328" w14:textId="77777777" w:rsidR="001D6586" w:rsidRPr="00446D4B" w:rsidRDefault="001D6586" w:rsidP="001D6586">
      <w:pPr>
        <w:numPr>
          <w:ilvl w:val="0"/>
          <w:numId w:val="14"/>
        </w:numPr>
        <w:spacing w:after="0" w:line="240" w:lineRule="auto"/>
        <w:ind w:left="720"/>
        <w:rPr>
          <w:rFonts w:asciiTheme="majorHAnsi" w:hAnsiTheme="majorHAnsi"/>
          <w:sz w:val="24"/>
          <w:szCs w:val="24"/>
        </w:rPr>
      </w:pPr>
      <w:r w:rsidRPr="00446D4B">
        <w:rPr>
          <w:rFonts w:asciiTheme="majorHAnsi" w:hAnsiTheme="majorHAnsi"/>
          <w:sz w:val="24"/>
          <w:szCs w:val="24"/>
        </w:rPr>
        <w:t xml:space="preserve">The school will provide professional development opportunities at an appropriate level to new teachers: </w:t>
      </w:r>
    </w:p>
    <w:p w14:paraId="113EF329" w14:textId="77777777" w:rsidR="001D6586" w:rsidRPr="00446D4B" w:rsidRDefault="001D6586" w:rsidP="001D6586">
      <w:pPr>
        <w:numPr>
          <w:ilvl w:val="0"/>
          <w:numId w:val="13"/>
        </w:numPr>
        <w:spacing w:after="0" w:line="240" w:lineRule="auto"/>
        <w:ind w:left="1145"/>
        <w:rPr>
          <w:rFonts w:asciiTheme="majorHAnsi" w:hAnsiTheme="majorHAnsi"/>
          <w:sz w:val="24"/>
          <w:szCs w:val="24"/>
        </w:rPr>
      </w:pPr>
      <w:r w:rsidRPr="00446D4B">
        <w:rPr>
          <w:rFonts w:asciiTheme="majorHAnsi" w:hAnsiTheme="majorHAnsi"/>
          <w:sz w:val="24"/>
          <w:szCs w:val="24"/>
        </w:rPr>
        <w:t xml:space="preserve">Induction package for all new teachers, including whole school programme and mentor support </w:t>
      </w:r>
    </w:p>
    <w:p w14:paraId="113EF32A" w14:textId="77777777" w:rsidR="001D6586" w:rsidRPr="00446D4B" w:rsidRDefault="001D6586" w:rsidP="001D6586">
      <w:pPr>
        <w:numPr>
          <w:ilvl w:val="0"/>
          <w:numId w:val="13"/>
        </w:numPr>
        <w:spacing w:after="0" w:line="240" w:lineRule="auto"/>
        <w:ind w:left="1145"/>
        <w:rPr>
          <w:rFonts w:asciiTheme="majorHAnsi" w:hAnsiTheme="majorHAnsi"/>
          <w:sz w:val="24"/>
          <w:szCs w:val="24"/>
        </w:rPr>
      </w:pPr>
      <w:r w:rsidRPr="00446D4B">
        <w:rPr>
          <w:rFonts w:asciiTheme="majorHAnsi" w:hAnsiTheme="majorHAnsi"/>
          <w:sz w:val="24"/>
          <w:szCs w:val="24"/>
        </w:rPr>
        <w:t xml:space="preserve">Appropriate CPL opportunities in and out of school </w:t>
      </w:r>
    </w:p>
    <w:p w14:paraId="113EF32B" w14:textId="77777777" w:rsidR="001D6586" w:rsidRPr="00446D4B" w:rsidRDefault="001D6586" w:rsidP="001D6586">
      <w:pPr>
        <w:numPr>
          <w:ilvl w:val="0"/>
          <w:numId w:val="13"/>
        </w:numPr>
        <w:spacing w:after="0" w:line="240" w:lineRule="auto"/>
        <w:ind w:left="1145"/>
        <w:rPr>
          <w:rFonts w:asciiTheme="majorHAnsi" w:hAnsiTheme="majorHAnsi"/>
          <w:sz w:val="24"/>
          <w:szCs w:val="24"/>
        </w:rPr>
      </w:pPr>
      <w:r w:rsidRPr="00446D4B">
        <w:rPr>
          <w:rFonts w:asciiTheme="majorHAnsi" w:hAnsiTheme="majorHAnsi"/>
          <w:sz w:val="24"/>
          <w:szCs w:val="24"/>
        </w:rPr>
        <w:t xml:space="preserve">Opportunities for departmental and whole school development/experience </w:t>
      </w:r>
    </w:p>
    <w:p w14:paraId="113EF32C" w14:textId="77777777" w:rsidR="001D6586" w:rsidRPr="00446D4B" w:rsidRDefault="001D6586" w:rsidP="001D6586">
      <w:pPr>
        <w:numPr>
          <w:ilvl w:val="0"/>
          <w:numId w:val="11"/>
        </w:numPr>
        <w:spacing w:after="0" w:line="240" w:lineRule="auto"/>
        <w:rPr>
          <w:rFonts w:asciiTheme="majorHAnsi" w:hAnsiTheme="majorHAnsi"/>
          <w:sz w:val="24"/>
          <w:szCs w:val="24"/>
        </w:rPr>
      </w:pPr>
      <w:r w:rsidRPr="00446D4B">
        <w:rPr>
          <w:rFonts w:asciiTheme="majorHAnsi" w:hAnsiTheme="majorHAnsi"/>
          <w:sz w:val="24"/>
          <w:szCs w:val="24"/>
        </w:rPr>
        <w:t>Employee Assistance Programme</w:t>
      </w:r>
    </w:p>
    <w:p w14:paraId="113EF32D" w14:textId="77777777" w:rsidR="001D6586" w:rsidRPr="00446D4B" w:rsidRDefault="001D6586" w:rsidP="001D6586">
      <w:pPr>
        <w:numPr>
          <w:ilvl w:val="0"/>
          <w:numId w:val="14"/>
        </w:numPr>
        <w:spacing w:after="0" w:line="240" w:lineRule="auto"/>
        <w:ind w:left="720"/>
        <w:rPr>
          <w:rFonts w:asciiTheme="majorHAnsi" w:hAnsiTheme="majorHAnsi"/>
          <w:sz w:val="24"/>
          <w:szCs w:val="24"/>
        </w:rPr>
      </w:pPr>
      <w:r w:rsidRPr="00446D4B">
        <w:rPr>
          <w:rFonts w:asciiTheme="majorHAnsi" w:hAnsiTheme="majorHAnsi"/>
          <w:sz w:val="24"/>
          <w:szCs w:val="24"/>
        </w:rPr>
        <w:t>Free confidential support, information and advice, 24 hours a day, 365 days a year, including:</w:t>
      </w:r>
    </w:p>
    <w:p w14:paraId="113EF32E" w14:textId="77777777" w:rsidR="001D6586" w:rsidRPr="00446D4B" w:rsidRDefault="001D6586" w:rsidP="001D6586">
      <w:pPr>
        <w:numPr>
          <w:ilvl w:val="0"/>
          <w:numId w:val="15"/>
        </w:numPr>
        <w:spacing w:after="0" w:line="240" w:lineRule="auto"/>
        <w:ind w:left="720"/>
        <w:rPr>
          <w:rFonts w:asciiTheme="majorHAnsi" w:hAnsiTheme="majorHAnsi"/>
          <w:sz w:val="24"/>
          <w:szCs w:val="24"/>
        </w:rPr>
      </w:pPr>
      <w:r w:rsidRPr="00446D4B">
        <w:rPr>
          <w:rFonts w:asciiTheme="majorHAnsi" w:hAnsiTheme="majorHAnsi"/>
          <w:sz w:val="24"/>
          <w:szCs w:val="24"/>
        </w:rPr>
        <w:t>Support and counselling for home-life and work-related issues</w:t>
      </w:r>
    </w:p>
    <w:p w14:paraId="113EF32F" w14:textId="77777777" w:rsidR="001D6586" w:rsidRPr="00446D4B" w:rsidRDefault="001D6586" w:rsidP="001D6586">
      <w:pPr>
        <w:numPr>
          <w:ilvl w:val="0"/>
          <w:numId w:val="15"/>
        </w:numPr>
        <w:spacing w:after="0" w:line="240" w:lineRule="auto"/>
        <w:ind w:left="720"/>
        <w:rPr>
          <w:rFonts w:asciiTheme="majorHAnsi" w:hAnsiTheme="majorHAnsi"/>
          <w:sz w:val="24"/>
          <w:szCs w:val="24"/>
        </w:rPr>
      </w:pPr>
      <w:r w:rsidRPr="00446D4B">
        <w:rPr>
          <w:rFonts w:asciiTheme="majorHAnsi" w:hAnsiTheme="majorHAnsi"/>
          <w:sz w:val="24"/>
          <w:szCs w:val="24"/>
        </w:rPr>
        <w:t>Financial and debt enquiries</w:t>
      </w:r>
    </w:p>
    <w:p w14:paraId="113EF330" w14:textId="77777777" w:rsidR="001D6586" w:rsidRPr="00446D4B" w:rsidRDefault="001D6586" w:rsidP="001D6586">
      <w:pPr>
        <w:numPr>
          <w:ilvl w:val="0"/>
          <w:numId w:val="15"/>
        </w:numPr>
        <w:spacing w:after="0" w:line="240" w:lineRule="auto"/>
        <w:ind w:left="720"/>
        <w:rPr>
          <w:rFonts w:asciiTheme="majorHAnsi" w:hAnsiTheme="majorHAnsi"/>
          <w:sz w:val="24"/>
          <w:szCs w:val="24"/>
        </w:rPr>
      </w:pPr>
      <w:r w:rsidRPr="00446D4B">
        <w:rPr>
          <w:rFonts w:asciiTheme="majorHAnsi" w:hAnsiTheme="majorHAnsi"/>
          <w:sz w:val="24"/>
          <w:szCs w:val="24"/>
        </w:rPr>
        <w:t>Legal enquiries</w:t>
      </w:r>
    </w:p>
    <w:p w14:paraId="113EF331" w14:textId="77777777" w:rsidR="001D6586" w:rsidRPr="00446D4B" w:rsidRDefault="001D6586" w:rsidP="001D6586">
      <w:pPr>
        <w:numPr>
          <w:ilvl w:val="0"/>
          <w:numId w:val="15"/>
        </w:numPr>
        <w:spacing w:after="0" w:line="240" w:lineRule="auto"/>
        <w:ind w:left="720"/>
        <w:rPr>
          <w:rFonts w:asciiTheme="majorHAnsi" w:hAnsiTheme="majorHAnsi"/>
          <w:sz w:val="24"/>
          <w:szCs w:val="24"/>
        </w:rPr>
      </w:pPr>
      <w:r w:rsidRPr="00446D4B">
        <w:rPr>
          <w:rFonts w:asciiTheme="majorHAnsi" w:hAnsiTheme="majorHAnsi"/>
          <w:sz w:val="24"/>
          <w:szCs w:val="24"/>
        </w:rPr>
        <w:t>Support for managers</w:t>
      </w:r>
    </w:p>
    <w:p w14:paraId="113EF332" w14:textId="77777777" w:rsidR="001D6586" w:rsidRPr="00446D4B" w:rsidRDefault="001D6586" w:rsidP="001D6586">
      <w:pPr>
        <w:numPr>
          <w:ilvl w:val="0"/>
          <w:numId w:val="15"/>
        </w:numPr>
        <w:spacing w:after="0" w:line="240" w:lineRule="auto"/>
        <w:ind w:left="720"/>
        <w:rPr>
          <w:rFonts w:asciiTheme="majorHAnsi" w:hAnsiTheme="majorHAnsi"/>
          <w:sz w:val="24"/>
          <w:szCs w:val="24"/>
        </w:rPr>
      </w:pPr>
      <w:r w:rsidRPr="00446D4B">
        <w:rPr>
          <w:rFonts w:asciiTheme="majorHAnsi" w:hAnsiTheme="majorHAnsi"/>
          <w:sz w:val="24"/>
          <w:szCs w:val="24"/>
        </w:rPr>
        <w:t>General information</w:t>
      </w:r>
    </w:p>
    <w:p w14:paraId="113EF333" w14:textId="77777777" w:rsidR="001D6586" w:rsidRDefault="001D6586" w:rsidP="00F8170F">
      <w:pPr>
        <w:spacing w:after="0"/>
        <w:jc w:val="center"/>
        <w:rPr>
          <w:rFonts w:cs="Arial"/>
          <w:b/>
        </w:rPr>
      </w:pPr>
    </w:p>
    <w:p w14:paraId="113EF334" w14:textId="77777777" w:rsidR="001D6586" w:rsidRDefault="001D6586" w:rsidP="00F8170F">
      <w:pPr>
        <w:spacing w:after="0"/>
        <w:jc w:val="center"/>
        <w:rPr>
          <w:rFonts w:cs="Arial"/>
          <w:b/>
        </w:rPr>
      </w:pPr>
    </w:p>
    <w:p w14:paraId="113EF335" w14:textId="77777777" w:rsidR="001D6586" w:rsidRDefault="001D6586" w:rsidP="00F8170F">
      <w:pPr>
        <w:spacing w:after="0"/>
        <w:jc w:val="center"/>
        <w:rPr>
          <w:rFonts w:cs="Arial"/>
          <w:b/>
        </w:rPr>
      </w:pPr>
    </w:p>
    <w:p w14:paraId="113EF336" w14:textId="77777777" w:rsidR="001D6586" w:rsidRDefault="001D6586" w:rsidP="00F8170F">
      <w:pPr>
        <w:spacing w:after="0"/>
        <w:jc w:val="center"/>
        <w:rPr>
          <w:rFonts w:cs="Arial"/>
          <w:b/>
        </w:rPr>
      </w:pPr>
    </w:p>
    <w:p w14:paraId="113EF337" w14:textId="77777777" w:rsidR="001D6586" w:rsidRDefault="001D6586" w:rsidP="00F8170F">
      <w:pPr>
        <w:spacing w:after="0"/>
        <w:jc w:val="center"/>
        <w:rPr>
          <w:rFonts w:cs="Arial"/>
          <w:b/>
        </w:rPr>
      </w:pPr>
    </w:p>
    <w:p w14:paraId="113EF338" w14:textId="77777777" w:rsidR="00F8170F" w:rsidRPr="003A1BAA" w:rsidRDefault="00F8170F" w:rsidP="00F8170F">
      <w:pPr>
        <w:spacing w:after="0"/>
        <w:jc w:val="center"/>
        <w:rPr>
          <w:rFonts w:cs="Arial"/>
          <w:b/>
        </w:rPr>
      </w:pPr>
      <w:r>
        <w:rPr>
          <w:rFonts w:cs="Arial"/>
          <w:b/>
          <w:noProof/>
          <w:lang w:eastAsia="en-GB"/>
        </w:rPr>
        <w:lastRenderedPageBreak/>
        <w:drawing>
          <wp:anchor distT="36576" distB="36576" distL="36576" distR="36576" simplePos="0" relativeHeight="251668480" behindDoc="0" locked="0" layoutInCell="1" allowOverlap="1" wp14:anchorId="113EF48B" wp14:editId="113EF48C">
            <wp:simplePos x="0" y="0"/>
            <wp:positionH relativeFrom="column">
              <wp:posOffset>-1380</wp:posOffset>
            </wp:positionH>
            <wp:positionV relativeFrom="paragraph">
              <wp:posOffset>-103908</wp:posOffset>
            </wp:positionV>
            <wp:extent cx="384711" cy="463137"/>
            <wp:effectExtent l="1905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384711" cy="463137"/>
                    </a:xfrm>
                    <a:prstGeom prst="rect">
                      <a:avLst/>
                    </a:prstGeom>
                    <a:noFill/>
                    <a:ln w="9525" algn="in">
                      <a:noFill/>
                      <a:miter lim="800000"/>
                      <a:headEnd/>
                      <a:tailEnd/>
                    </a:ln>
                  </pic:spPr>
                </pic:pic>
              </a:graphicData>
            </a:graphic>
          </wp:anchor>
        </w:drawing>
      </w:r>
      <w:r>
        <w:rPr>
          <w:rFonts w:cs="Arial"/>
          <w:b/>
        </w:rPr>
        <w:t>THE TECHNOLOGY</w:t>
      </w:r>
      <w:r w:rsidRPr="003A1BAA">
        <w:rPr>
          <w:rFonts w:cs="Arial"/>
          <w:b/>
        </w:rPr>
        <w:t xml:space="preserve"> DEPARTMENT AT</w:t>
      </w:r>
    </w:p>
    <w:p w14:paraId="113EF339" w14:textId="77777777" w:rsidR="00F8170F" w:rsidRPr="003A1BAA" w:rsidRDefault="00F8170F" w:rsidP="00F8170F">
      <w:pPr>
        <w:spacing w:after="0"/>
        <w:jc w:val="center"/>
        <w:rPr>
          <w:rFonts w:cs="Arial"/>
          <w:b/>
        </w:rPr>
      </w:pPr>
      <w:r w:rsidRPr="003A1BAA">
        <w:rPr>
          <w:rFonts w:cs="Arial"/>
          <w:b/>
        </w:rPr>
        <w:t>FRIERN BARNET SCHOOL</w:t>
      </w:r>
    </w:p>
    <w:p w14:paraId="113EF33A" w14:textId="77777777" w:rsidR="00F8170F" w:rsidRPr="007623D3" w:rsidRDefault="00F8170F" w:rsidP="00F8170F">
      <w:pPr>
        <w:spacing w:after="0"/>
        <w:rPr>
          <w:b/>
        </w:rPr>
      </w:pPr>
    </w:p>
    <w:p w14:paraId="113EF33B" w14:textId="77777777" w:rsidR="00030A4B" w:rsidRPr="00030A4B" w:rsidRDefault="00030A4B" w:rsidP="00030A4B">
      <w:pPr>
        <w:spacing w:after="0" w:line="240" w:lineRule="auto"/>
      </w:pPr>
    </w:p>
    <w:p w14:paraId="113EF33C" w14:textId="77777777" w:rsidR="00030A4B" w:rsidRPr="00030A4B" w:rsidRDefault="00030A4B" w:rsidP="00030A4B">
      <w:pPr>
        <w:spacing w:after="0" w:line="240" w:lineRule="auto"/>
        <w:rPr>
          <w:b/>
        </w:rPr>
      </w:pPr>
      <w:r w:rsidRPr="00030A4B">
        <w:rPr>
          <w:b/>
        </w:rPr>
        <w:t>Organisation</w:t>
      </w:r>
    </w:p>
    <w:p w14:paraId="113EF33D" w14:textId="77777777" w:rsidR="00030A4B" w:rsidRPr="00030A4B" w:rsidRDefault="00030A4B" w:rsidP="00030A4B">
      <w:pPr>
        <w:spacing w:after="0" w:line="240" w:lineRule="auto"/>
      </w:pPr>
    </w:p>
    <w:p w14:paraId="113EF33E" w14:textId="18A4C75D" w:rsidR="00030A4B" w:rsidRPr="0008749F" w:rsidRDefault="00030A4B" w:rsidP="00030A4B">
      <w:pPr>
        <w:spacing w:after="0" w:line="240" w:lineRule="auto"/>
      </w:pPr>
      <w:r w:rsidRPr="00030A4B">
        <w:t xml:space="preserve">The technology faculty comprises of </w:t>
      </w:r>
      <w:r w:rsidR="005977D5">
        <w:t>d</w:t>
      </w:r>
      <w:r w:rsidRPr="00030A4B">
        <w:t xml:space="preserve">esign and </w:t>
      </w:r>
      <w:r w:rsidR="005977D5">
        <w:t>t</w:t>
      </w:r>
      <w:r w:rsidRPr="00030A4B">
        <w:t xml:space="preserve">echnology and </w:t>
      </w:r>
      <w:r w:rsidR="005977D5">
        <w:t>c</w:t>
      </w:r>
      <w:r w:rsidRPr="00030A4B">
        <w:t xml:space="preserve">omputing.  The faculty has 6 teaching staff and 2 technical staff.  All staff give their time freely to students and we use interactive teaching to support the disciplined development of both practical and theory work.  In addition to the Head of Faculty, there is a second in department who has principal responsibility for KS3 and a subject specialist for </w:t>
      </w:r>
      <w:r w:rsidR="005977D5">
        <w:t>c</w:t>
      </w:r>
      <w:r w:rsidRPr="00030A4B">
        <w:t xml:space="preserve">omputing; members of the </w:t>
      </w:r>
      <w:r w:rsidR="00914B89" w:rsidRPr="0008749F">
        <w:t>f</w:t>
      </w:r>
      <w:r w:rsidRPr="0008749F">
        <w:t>aculty also have pastoral roles as form tutors.</w:t>
      </w:r>
    </w:p>
    <w:p w14:paraId="113EF33F" w14:textId="77777777" w:rsidR="00030A4B" w:rsidRPr="0008749F" w:rsidRDefault="00030A4B" w:rsidP="00030A4B">
      <w:pPr>
        <w:spacing w:after="0" w:line="240" w:lineRule="auto"/>
      </w:pPr>
    </w:p>
    <w:p w14:paraId="113EF340" w14:textId="1CF6D86D" w:rsidR="00030A4B" w:rsidRPr="00030A4B" w:rsidRDefault="00030A4B" w:rsidP="00030A4B">
      <w:pPr>
        <w:spacing w:after="0" w:line="240" w:lineRule="auto"/>
      </w:pPr>
      <w:r w:rsidRPr="0008749F">
        <w:t xml:space="preserve">We are a positive, hard-working and inspirational team and we are proud of our Key Stage 3 and Key Stage 4 curriculum, which reflects ongoing curriculum change. We are currently teaching GCSE Design and Technology, Food </w:t>
      </w:r>
      <w:r w:rsidR="00914B89" w:rsidRPr="0008749F">
        <w:t>P</w:t>
      </w:r>
      <w:r w:rsidRPr="0008749F">
        <w:t xml:space="preserve">reparation and Nutrition and Computer Science.  There are also a number of clubs and programmes that are run by members of the faculty at lunchtimes and after school.  KS3 students are taught in mixed ability classes in both DT and Computing.  All core elements of the GCSE are incorporated in the KS3 Schemes of Learning.  Students are taught RM, </w:t>
      </w:r>
      <w:r w:rsidR="00914B89" w:rsidRPr="0008749F">
        <w:t>t</w:t>
      </w:r>
      <w:r w:rsidRPr="0008749F">
        <w:t xml:space="preserve">extiles, </w:t>
      </w:r>
      <w:r w:rsidR="00914B89" w:rsidRPr="0008749F">
        <w:t>f</w:t>
      </w:r>
      <w:r w:rsidRPr="0008749F">
        <w:t xml:space="preserve">ood, </w:t>
      </w:r>
      <w:r w:rsidR="00914B89" w:rsidRPr="0008749F">
        <w:t>g</w:t>
      </w:r>
      <w:r w:rsidRPr="0008749F">
        <w:t>raphics and all aspects of computing</w:t>
      </w:r>
      <w:r w:rsidR="00914B89" w:rsidRPr="0008749F">
        <w:t>,</w:t>
      </w:r>
      <w:r w:rsidRPr="0008749F">
        <w:t xml:space="preserve"> including programming.</w:t>
      </w:r>
      <w:r w:rsidRPr="00030A4B">
        <w:t xml:space="preserve">   </w:t>
      </w:r>
    </w:p>
    <w:p w14:paraId="113EF341" w14:textId="77777777" w:rsidR="00030A4B" w:rsidRPr="00030A4B" w:rsidRDefault="00030A4B" w:rsidP="00030A4B">
      <w:pPr>
        <w:spacing w:after="0" w:line="240" w:lineRule="auto"/>
      </w:pPr>
    </w:p>
    <w:p w14:paraId="113EF342" w14:textId="77777777" w:rsidR="00030A4B" w:rsidRPr="00030A4B" w:rsidRDefault="00030A4B" w:rsidP="00030A4B">
      <w:pPr>
        <w:spacing w:after="0" w:line="240" w:lineRule="auto"/>
        <w:rPr>
          <w:b/>
        </w:rPr>
      </w:pPr>
      <w:r w:rsidRPr="00030A4B">
        <w:rPr>
          <w:b/>
        </w:rPr>
        <w:t>Accommodation</w:t>
      </w:r>
    </w:p>
    <w:p w14:paraId="113EF343" w14:textId="77777777" w:rsidR="00030A4B" w:rsidRPr="00030A4B" w:rsidRDefault="00030A4B" w:rsidP="00030A4B">
      <w:pPr>
        <w:spacing w:after="0" w:line="240" w:lineRule="auto"/>
      </w:pPr>
    </w:p>
    <w:p w14:paraId="113EF344" w14:textId="77777777" w:rsidR="00030A4B" w:rsidRPr="00030A4B" w:rsidRDefault="00030A4B" w:rsidP="00030A4B">
      <w:pPr>
        <w:spacing w:after="0" w:line="240" w:lineRule="auto"/>
      </w:pPr>
      <w:r w:rsidRPr="00030A4B">
        <w:t>The faculty is situated in a purpose built building separate from the main teaching block of the school. We are very proud of our department and the environment. Our students are always really positive and quality learning takes place in an inspirational building.  There are six dedicated teaching rooms with interactive whiteboards, an office with computers and a materials prep room as well as a fully equipped food technology room.  All members of the department are based in their own teaching room and movement between rooms is kept to a minimum to support teaching and learning.</w:t>
      </w:r>
    </w:p>
    <w:p w14:paraId="113EF345" w14:textId="77777777" w:rsidR="00030A4B" w:rsidRPr="00030A4B" w:rsidRDefault="00030A4B" w:rsidP="00030A4B">
      <w:pPr>
        <w:spacing w:after="0" w:line="240" w:lineRule="auto"/>
      </w:pPr>
    </w:p>
    <w:p w14:paraId="113EF346" w14:textId="77777777" w:rsidR="00030A4B" w:rsidRPr="00030A4B" w:rsidRDefault="00030A4B" w:rsidP="00030A4B">
      <w:pPr>
        <w:spacing w:after="0" w:line="240" w:lineRule="auto"/>
        <w:rPr>
          <w:b/>
        </w:rPr>
      </w:pPr>
      <w:r w:rsidRPr="00030A4B">
        <w:rPr>
          <w:b/>
        </w:rPr>
        <w:t>The Curriculum</w:t>
      </w:r>
    </w:p>
    <w:p w14:paraId="113EF347" w14:textId="77777777" w:rsidR="00030A4B" w:rsidRPr="00030A4B" w:rsidRDefault="00030A4B" w:rsidP="00030A4B">
      <w:pPr>
        <w:spacing w:after="0" w:line="240" w:lineRule="auto"/>
      </w:pPr>
    </w:p>
    <w:p w14:paraId="113EF348" w14:textId="77777777" w:rsidR="00030A4B" w:rsidRPr="00030A4B" w:rsidRDefault="00030A4B" w:rsidP="00030A4B">
      <w:pPr>
        <w:spacing w:after="0" w:line="240" w:lineRule="auto"/>
      </w:pPr>
      <w:r w:rsidRPr="00030A4B">
        <w:t>Both KS3 and KS4 classes are taught in mixed ability classes.  At Key Stage 3, students receive two one-hour lessons of DT a week, taught on a carousel. At Key Stage 4, they receive 3 one hour lessons a week.  The Computing department teach 1 hour a week to each KS3 class and 3 hours a week to each KS4 class.  Home learning is set on the school’s VLE, Firefly.</w:t>
      </w:r>
    </w:p>
    <w:p w14:paraId="113EF349" w14:textId="77777777" w:rsidR="00030A4B" w:rsidRPr="00030A4B" w:rsidRDefault="00030A4B" w:rsidP="00030A4B">
      <w:pPr>
        <w:spacing w:after="0" w:line="240" w:lineRule="auto"/>
      </w:pPr>
    </w:p>
    <w:p w14:paraId="113EF34A" w14:textId="77777777" w:rsidR="00030A4B" w:rsidRPr="00030A4B" w:rsidRDefault="00030A4B" w:rsidP="00030A4B">
      <w:pPr>
        <w:spacing w:after="0" w:line="240" w:lineRule="auto"/>
        <w:rPr>
          <w:b/>
        </w:rPr>
      </w:pPr>
      <w:r w:rsidRPr="00030A4B">
        <w:rPr>
          <w:b/>
        </w:rPr>
        <w:t>Development</w:t>
      </w:r>
    </w:p>
    <w:p w14:paraId="113EF34B" w14:textId="77777777" w:rsidR="00030A4B" w:rsidRPr="00030A4B" w:rsidRDefault="00030A4B" w:rsidP="00030A4B">
      <w:pPr>
        <w:spacing w:after="0" w:line="240" w:lineRule="auto"/>
      </w:pPr>
    </w:p>
    <w:p w14:paraId="113EF34C" w14:textId="77777777" w:rsidR="00030A4B" w:rsidRPr="00030A4B" w:rsidRDefault="00030A4B" w:rsidP="00030A4B">
      <w:pPr>
        <w:spacing w:after="0" w:line="240" w:lineRule="auto"/>
      </w:pPr>
      <w:r w:rsidRPr="00030A4B">
        <w:t>There have been some significant changes recently for the teaching of Design and Technology and computing.  This is due to the increase in digital learning due to lockdown and also recent changes in the GCSE specification.  With the talent and dynamism of teachers in our faculty we have maintained our academic standards, whilst ensuring our provision continues to be varied, engaging and stimulating for our truly comprehensive intake.</w:t>
      </w:r>
    </w:p>
    <w:p w14:paraId="113EF34D" w14:textId="77777777" w:rsidR="00030A4B" w:rsidRPr="00030A4B" w:rsidRDefault="00030A4B" w:rsidP="00030A4B">
      <w:pPr>
        <w:spacing w:after="0" w:line="240" w:lineRule="auto"/>
      </w:pPr>
    </w:p>
    <w:p w14:paraId="113EF34E" w14:textId="5367CE14" w:rsidR="00F8170F" w:rsidRDefault="00246050" w:rsidP="00F8170F">
      <w:pPr>
        <w:rPr>
          <w:rFonts w:cs="Arial"/>
        </w:rPr>
      </w:pPr>
      <w:r w:rsidRPr="0008749F">
        <w:rPr>
          <w:rFonts w:cs="Arial"/>
        </w:rPr>
        <w:t>202</w:t>
      </w:r>
      <w:r w:rsidR="00914B89" w:rsidRPr="0008749F">
        <w:rPr>
          <w:rFonts w:cs="Arial"/>
        </w:rPr>
        <w:t>2</w:t>
      </w:r>
    </w:p>
    <w:p w14:paraId="5059AEBB" w14:textId="1B911121" w:rsidR="00512D8A" w:rsidRDefault="00512D8A" w:rsidP="00F8170F">
      <w:pPr>
        <w:rPr>
          <w:rFonts w:cs="Arial"/>
        </w:rPr>
      </w:pPr>
    </w:p>
    <w:p w14:paraId="410AA56C" w14:textId="6844A164" w:rsidR="005A5522" w:rsidRPr="005A5522" w:rsidRDefault="00463A4A" w:rsidP="005A5522">
      <w:pPr>
        <w:spacing w:after="0" w:line="240" w:lineRule="auto"/>
        <w:rPr>
          <w:b/>
        </w:rPr>
      </w:pPr>
      <w:r>
        <w:rPr>
          <w:rFonts w:cs="Arial"/>
        </w:rPr>
        <w:br w:type="page"/>
      </w:r>
    </w:p>
    <w:p w14:paraId="5078E937" w14:textId="77777777" w:rsidR="005A5522" w:rsidRPr="005A5522" w:rsidRDefault="005A5522" w:rsidP="005A5522">
      <w:pPr>
        <w:spacing w:after="0"/>
        <w:rPr>
          <w:b/>
        </w:rPr>
      </w:pPr>
      <w:r w:rsidRPr="005A5522">
        <w:rPr>
          <w:rFonts w:asciiTheme="majorHAnsi" w:hAnsiTheme="majorHAnsi"/>
          <w:noProof/>
          <w:lang w:eastAsia="en-GB"/>
        </w:rPr>
        <w:lastRenderedPageBreak/>
        <w:drawing>
          <wp:anchor distT="36576" distB="36576" distL="36576" distR="36576" simplePos="0" relativeHeight="251679744" behindDoc="0" locked="0" layoutInCell="1" allowOverlap="1" wp14:anchorId="41AB8E9B" wp14:editId="6D8A9504">
            <wp:simplePos x="0" y="0"/>
            <wp:positionH relativeFrom="column">
              <wp:posOffset>-274320</wp:posOffset>
            </wp:positionH>
            <wp:positionV relativeFrom="paragraph">
              <wp:posOffset>-127000</wp:posOffset>
            </wp:positionV>
            <wp:extent cx="563245" cy="685800"/>
            <wp:effectExtent l="0" t="0" r="8255" b="0"/>
            <wp:wrapSquare wrapText="bothSides"/>
            <wp:docPr id="1"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Logo&#10;&#10;Description automatically generated"/>
                    <pic:cNvPicPr>
                      <a:picLocks noChangeAspect="1" noChangeArrowheads="1"/>
                    </pic:cNvPicPr>
                  </pic:nvPicPr>
                  <pic:blipFill>
                    <a:blip r:embed="rId17" cstate="print"/>
                    <a:srcRect/>
                    <a:stretch>
                      <a:fillRect/>
                    </a:stretch>
                  </pic:blipFill>
                  <pic:spPr bwMode="auto">
                    <a:xfrm>
                      <a:off x="0" y="0"/>
                      <a:ext cx="563245" cy="685800"/>
                    </a:xfrm>
                    <a:prstGeom prst="rect">
                      <a:avLst/>
                    </a:prstGeom>
                    <a:noFill/>
                    <a:ln w="9525" algn="in">
                      <a:noFill/>
                      <a:miter lim="800000"/>
                      <a:headEnd/>
                      <a:tailEnd/>
                    </a:ln>
                    <a:effectLst/>
                  </pic:spPr>
                </pic:pic>
              </a:graphicData>
            </a:graphic>
          </wp:anchor>
        </w:drawing>
      </w:r>
    </w:p>
    <w:p w14:paraId="4997B9AC" w14:textId="77777777" w:rsidR="005A5522" w:rsidRPr="005A5522" w:rsidRDefault="005A5522" w:rsidP="005A5522">
      <w:pPr>
        <w:jc w:val="center"/>
        <w:rPr>
          <w:rFonts w:asciiTheme="majorHAnsi" w:hAnsiTheme="majorHAnsi" w:cs="Calibri"/>
          <w:b/>
          <w:sz w:val="28"/>
        </w:rPr>
      </w:pPr>
      <w:r w:rsidRPr="005A5522">
        <w:rPr>
          <w:rFonts w:asciiTheme="majorHAnsi" w:hAnsiTheme="majorHAnsi" w:cs="Calibri"/>
          <w:b/>
          <w:sz w:val="28"/>
        </w:rPr>
        <w:t>Friern Barnet School</w:t>
      </w:r>
    </w:p>
    <w:p w14:paraId="5CBADB64" w14:textId="77777777" w:rsidR="005A5522" w:rsidRPr="005A5522" w:rsidRDefault="005A5522" w:rsidP="005A5522">
      <w:pPr>
        <w:tabs>
          <w:tab w:val="center" w:pos="4147"/>
          <w:tab w:val="left" w:pos="6330"/>
        </w:tabs>
        <w:jc w:val="center"/>
        <w:rPr>
          <w:rFonts w:asciiTheme="majorHAnsi" w:hAnsiTheme="majorHAnsi" w:cs="Calibri"/>
          <w:b/>
          <w:sz w:val="28"/>
        </w:rPr>
      </w:pPr>
      <w:r w:rsidRPr="005A5522">
        <w:rPr>
          <w:rFonts w:asciiTheme="majorHAnsi" w:hAnsiTheme="majorHAnsi" w:cs="Calibri"/>
          <w:b/>
          <w:sz w:val="28"/>
        </w:rPr>
        <w:t>Job Description</w:t>
      </w:r>
    </w:p>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8327"/>
      </w:tblGrid>
      <w:tr w:rsidR="005A5522" w:rsidRPr="005A5522" w14:paraId="5F0A9EA5" w14:textId="77777777" w:rsidTr="00BF2FEB">
        <w:trPr>
          <w:jc w:val="center"/>
        </w:trPr>
        <w:tc>
          <w:tcPr>
            <w:tcW w:w="2269" w:type="dxa"/>
            <w:tcBorders>
              <w:top w:val="single" w:sz="4" w:space="0" w:color="auto"/>
            </w:tcBorders>
          </w:tcPr>
          <w:p w14:paraId="077F785A" w14:textId="77777777" w:rsidR="005A5522" w:rsidRPr="005A5522" w:rsidRDefault="005A5522" w:rsidP="005A5522">
            <w:pPr>
              <w:rPr>
                <w:rFonts w:asciiTheme="majorHAnsi" w:hAnsiTheme="majorHAnsi" w:cs="Calibri"/>
                <w:b/>
              </w:rPr>
            </w:pPr>
            <w:r w:rsidRPr="005A5522">
              <w:rPr>
                <w:rFonts w:asciiTheme="majorHAnsi" w:hAnsiTheme="majorHAnsi" w:cs="Calibri"/>
                <w:b/>
              </w:rPr>
              <w:t>Post Title:</w:t>
            </w:r>
          </w:p>
        </w:tc>
        <w:tc>
          <w:tcPr>
            <w:tcW w:w="8327" w:type="dxa"/>
            <w:tcBorders>
              <w:top w:val="single" w:sz="4" w:space="0" w:color="auto"/>
            </w:tcBorders>
          </w:tcPr>
          <w:p w14:paraId="4038D330" w14:textId="77777777" w:rsidR="005A5522" w:rsidRPr="005A5522" w:rsidRDefault="005A5522" w:rsidP="005A5522">
            <w:pPr>
              <w:keepNext/>
              <w:keepLines/>
              <w:spacing w:before="200" w:after="0" w:line="240" w:lineRule="auto"/>
              <w:outlineLvl w:val="1"/>
              <w:rPr>
                <w:rFonts w:asciiTheme="majorHAnsi" w:eastAsiaTheme="majorEastAsia" w:hAnsiTheme="majorHAnsi" w:cs="Calibri"/>
                <w:b/>
                <w:bCs/>
                <w:sz w:val="24"/>
                <w:szCs w:val="24"/>
                <w:lang w:val="en-US"/>
              </w:rPr>
            </w:pPr>
            <w:r w:rsidRPr="005A5522">
              <w:rPr>
                <w:rFonts w:asciiTheme="majorHAnsi" w:eastAsiaTheme="majorEastAsia" w:hAnsiTheme="majorHAnsi" w:cs="Calibri"/>
                <w:b/>
                <w:bCs/>
                <w:sz w:val="24"/>
                <w:szCs w:val="24"/>
                <w:lang w:val="en-US"/>
              </w:rPr>
              <w:t>HEAD OF FACULTY</w:t>
            </w:r>
          </w:p>
        </w:tc>
      </w:tr>
      <w:tr w:rsidR="005A5522" w:rsidRPr="005A5522" w14:paraId="711519DC" w14:textId="77777777" w:rsidTr="00BF2FEB">
        <w:trPr>
          <w:jc w:val="center"/>
        </w:trPr>
        <w:tc>
          <w:tcPr>
            <w:tcW w:w="2269" w:type="dxa"/>
          </w:tcPr>
          <w:p w14:paraId="35750159" w14:textId="77777777" w:rsidR="005A5522" w:rsidRPr="005A5522" w:rsidRDefault="005A5522" w:rsidP="005A5522">
            <w:pPr>
              <w:rPr>
                <w:rFonts w:asciiTheme="majorHAnsi" w:hAnsiTheme="majorHAnsi" w:cs="Calibri"/>
                <w:b/>
                <w:sz w:val="16"/>
                <w:szCs w:val="16"/>
              </w:rPr>
            </w:pPr>
          </w:p>
        </w:tc>
        <w:tc>
          <w:tcPr>
            <w:tcW w:w="8327" w:type="dxa"/>
          </w:tcPr>
          <w:p w14:paraId="64C19244" w14:textId="77777777" w:rsidR="005A5522" w:rsidRPr="005A5522" w:rsidRDefault="005A5522" w:rsidP="005A5522">
            <w:pPr>
              <w:widowControl w:val="0"/>
              <w:tabs>
                <w:tab w:val="left" w:pos="-1440"/>
              </w:tabs>
              <w:spacing w:after="0" w:line="240" w:lineRule="auto"/>
              <w:ind w:left="360"/>
              <w:rPr>
                <w:rFonts w:asciiTheme="majorHAnsi" w:eastAsia="Times New Roman" w:hAnsiTheme="majorHAnsi" w:cs="Calibri"/>
                <w:snapToGrid w:val="0"/>
                <w:sz w:val="16"/>
                <w:szCs w:val="16"/>
              </w:rPr>
            </w:pPr>
          </w:p>
        </w:tc>
      </w:tr>
      <w:tr w:rsidR="005A5522" w:rsidRPr="005A5522" w14:paraId="26B98672" w14:textId="77777777" w:rsidTr="00BF2FEB">
        <w:trPr>
          <w:jc w:val="center"/>
        </w:trPr>
        <w:tc>
          <w:tcPr>
            <w:tcW w:w="2269" w:type="dxa"/>
          </w:tcPr>
          <w:p w14:paraId="518E00FC" w14:textId="77777777" w:rsidR="005A5522" w:rsidRPr="005A5522" w:rsidRDefault="005A5522" w:rsidP="005A5522">
            <w:pPr>
              <w:rPr>
                <w:rFonts w:asciiTheme="majorHAnsi" w:hAnsiTheme="majorHAnsi" w:cs="Calibri"/>
                <w:b/>
              </w:rPr>
            </w:pPr>
            <w:r w:rsidRPr="005A5522">
              <w:rPr>
                <w:rFonts w:asciiTheme="majorHAnsi" w:hAnsiTheme="majorHAnsi" w:cs="Calibri"/>
                <w:b/>
              </w:rPr>
              <w:t>Purpose:</w:t>
            </w:r>
          </w:p>
        </w:tc>
        <w:tc>
          <w:tcPr>
            <w:tcW w:w="8327" w:type="dxa"/>
          </w:tcPr>
          <w:p w14:paraId="4FC8AB52" w14:textId="77777777" w:rsidR="005A5522" w:rsidRPr="005A5522" w:rsidRDefault="005A5522" w:rsidP="005A5522">
            <w:pPr>
              <w:numPr>
                <w:ilvl w:val="0"/>
                <w:numId w:val="20"/>
              </w:numPr>
              <w:tabs>
                <w:tab w:val="left" w:pos="311"/>
              </w:tabs>
              <w:spacing w:after="0" w:line="240" w:lineRule="auto"/>
              <w:jc w:val="both"/>
              <w:rPr>
                <w:rFonts w:asciiTheme="majorHAnsi" w:hAnsiTheme="majorHAnsi" w:cs="Arial"/>
              </w:rPr>
            </w:pPr>
            <w:r w:rsidRPr="005A5522">
              <w:rPr>
                <w:rFonts w:asciiTheme="majorHAnsi" w:hAnsiTheme="majorHAnsi" w:cs="Arial"/>
              </w:rPr>
              <w:t>With a clear understanding and focus of how students learn, to lead and manage curriculum development in order to improve the quality of student learning and to raise standards of student attainment and achievement within the whole curriculum area and to monitor and support student progress.</w:t>
            </w:r>
          </w:p>
          <w:p w14:paraId="60615895" w14:textId="77777777" w:rsidR="005A5522" w:rsidRPr="005A5522" w:rsidRDefault="005A5522" w:rsidP="005A5522">
            <w:pPr>
              <w:numPr>
                <w:ilvl w:val="0"/>
                <w:numId w:val="20"/>
              </w:numPr>
              <w:tabs>
                <w:tab w:val="left" w:pos="311"/>
              </w:tabs>
              <w:spacing w:after="0" w:line="240" w:lineRule="auto"/>
              <w:jc w:val="both"/>
              <w:rPr>
                <w:rFonts w:asciiTheme="majorHAnsi" w:hAnsiTheme="majorHAnsi" w:cs="Arial"/>
              </w:rPr>
            </w:pPr>
            <w:r w:rsidRPr="005A5522">
              <w:rPr>
                <w:rFonts w:asciiTheme="majorHAnsi" w:hAnsiTheme="majorHAnsi" w:cs="Arial"/>
              </w:rPr>
              <w:t>To be accountable for student progress and development within the subject area.</w:t>
            </w:r>
          </w:p>
          <w:p w14:paraId="11902645" w14:textId="77777777" w:rsidR="005A5522" w:rsidRPr="005A5522" w:rsidRDefault="005A5522" w:rsidP="005A5522">
            <w:pPr>
              <w:numPr>
                <w:ilvl w:val="0"/>
                <w:numId w:val="20"/>
              </w:numPr>
              <w:tabs>
                <w:tab w:val="left" w:pos="311"/>
              </w:tabs>
              <w:spacing w:after="0" w:line="240" w:lineRule="auto"/>
              <w:jc w:val="both"/>
              <w:rPr>
                <w:rFonts w:asciiTheme="majorHAnsi" w:hAnsiTheme="majorHAnsi" w:cs="Arial"/>
              </w:rPr>
            </w:pPr>
            <w:r w:rsidRPr="005A5522">
              <w:rPr>
                <w:rFonts w:asciiTheme="majorHAnsi" w:hAnsiTheme="majorHAnsi" w:cs="Arial"/>
              </w:rPr>
              <w:t>To develop and enhance the teaching practice of others.</w:t>
            </w:r>
          </w:p>
          <w:p w14:paraId="6218EC3F" w14:textId="77777777" w:rsidR="005A5522" w:rsidRPr="005A5522" w:rsidRDefault="005A5522" w:rsidP="005A5522">
            <w:pPr>
              <w:numPr>
                <w:ilvl w:val="0"/>
                <w:numId w:val="20"/>
              </w:numPr>
              <w:tabs>
                <w:tab w:val="left" w:pos="311"/>
              </w:tabs>
              <w:spacing w:after="0" w:line="240" w:lineRule="auto"/>
              <w:jc w:val="both"/>
              <w:rPr>
                <w:rFonts w:asciiTheme="majorHAnsi" w:hAnsiTheme="majorHAnsi" w:cs="Arial"/>
              </w:rPr>
            </w:pPr>
            <w:r w:rsidRPr="005A5522">
              <w:rPr>
                <w:rFonts w:asciiTheme="majorHAnsi" w:hAnsiTheme="majorHAnsi" w:cs="Arial"/>
              </w:rPr>
              <w:t xml:space="preserve">To ensure the provision of an appropriately broad, balanced, relevant and differentiated curriculum for students studying in the faculty, in accordance with the Strategic Commitment, Purpose and Intent of the school. </w:t>
            </w:r>
          </w:p>
          <w:p w14:paraId="712C1C27" w14:textId="77777777" w:rsidR="005A5522" w:rsidRPr="005A5522" w:rsidRDefault="005A5522" w:rsidP="005A5522">
            <w:pPr>
              <w:numPr>
                <w:ilvl w:val="0"/>
                <w:numId w:val="20"/>
              </w:numPr>
              <w:tabs>
                <w:tab w:val="left" w:pos="311"/>
              </w:tabs>
              <w:spacing w:after="0" w:line="240" w:lineRule="auto"/>
              <w:jc w:val="both"/>
              <w:rPr>
                <w:rFonts w:asciiTheme="majorHAnsi" w:hAnsiTheme="majorHAnsi" w:cs="Arial"/>
              </w:rPr>
            </w:pPr>
            <w:r w:rsidRPr="005A5522">
              <w:rPr>
                <w:rFonts w:asciiTheme="majorHAnsi" w:hAnsiTheme="majorHAnsi" w:cs="Arial"/>
              </w:rPr>
              <w:t>To give full support to the school’s Enjoy and Excel culture and to  develop a positive attitude towards learning in our students in accordance with the curricular policies determined by the Governing Body and Head Teacher.</w:t>
            </w:r>
          </w:p>
          <w:p w14:paraId="4440FA41" w14:textId="77777777" w:rsidR="005A5522" w:rsidRPr="005A5522" w:rsidRDefault="005A5522" w:rsidP="005A5522">
            <w:pPr>
              <w:numPr>
                <w:ilvl w:val="0"/>
                <w:numId w:val="20"/>
              </w:numPr>
              <w:tabs>
                <w:tab w:val="left" w:pos="311"/>
              </w:tabs>
              <w:spacing w:after="0" w:line="240" w:lineRule="auto"/>
              <w:jc w:val="both"/>
              <w:rPr>
                <w:rFonts w:asciiTheme="majorHAnsi" w:hAnsiTheme="majorHAnsi" w:cs="Arial"/>
              </w:rPr>
            </w:pPr>
            <w:r w:rsidRPr="005A5522">
              <w:rPr>
                <w:rFonts w:asciiTheme="majorHAnsi" w:hAnsiTheme="majorHAnsi" w:cs="Arial"/>
              </w:rPr>
              <w:t>To be accountable for leading, managing and developing the faculty’s subject/ curriculum area(s).</w:t>
            </w:r>
          </w:p>
          <w:p w14:paraId="0BCD73A5" w14:textId="77777777" w:rsidR="005A5522" w:rsidRPr="005A5522" w:rsidRDefault="005A5522" w:rsidP="005A5522">
            <w:pPr>
              <w:numPr>
                <w:ilvl w:val="0"/>
                <w:numId w:val="20"/>
              </w:numPr>
              <w:tabs>
                <w:tab w:val="left" w:pos="311"/>
              </w:tabs>
              <w:spacing w:after="0" w:line="240" w:lineRule="auto"/>
              <w:jc w:val="both"/>
              <w:rPr>
                <w:rFonts w:asciiTheme="majorHAnsi" w:hAnsiTheme="majorHAnsi" w:cs="Arial"/>
              </w:rPr>
            </w:pPr>
            <w:r w:rsidRPr="005A5522">
              <w:rPr>
                <w:rFonts w:asciiTheme="majorHAnsi" w:hAnsiTheme="majorHAnsi" w:cs="Arial"/>
              </w:rPr>
              <w:t>To efficiently and effectively manage and deploy staff, financial and physical resources within the faculty to support its designated curriculum portfolio.</w:t>
            </w:r>
          </w:p>
          <w:p w14:paraId="63DA4739" w14:textId="77777777" w:rsidR="005A5522" w:rsidRPr="005A5522" w:rsidRDefault="005A5522" w:rsidP="005A5522">
            <w:pPr>
              <w:numPr>
                <w:ilvl w:val="0"/>
                <w:numId w:val="20"/>
              </w:numPr>
              <w:tabs>
                <w:tab w:val="left" w:pos="311"/>
              </w:tabs>
              <w:spacing w:after="0" w:line="240" w:lineRule="auto"/>
              <w:jc w:val="both"/>
              <w:rPr>
                <w:rFonts w:asciiTheme="majorHAnsi" w:hAnsiTheme="majorHAnsi" w:cs="Arial"/>
              </w:rPr>
            </w:pPr>
            <w:r w:rsidRPr="005A5522">
              <w:rPr>
                <w:rFonts w:asciiTheme="majorHAnsi" w:hAnsiTheme="majorHAnsi" w:cs="Arial"/>
              </w:rPr>
              <w:t>To act as line manager for teaching and other staff within the faculty, usually also acting as their team leader for performance appraisal.</w:t>
            </w:r>
          </w:p>
          <w:p w14:paraId="47EB3E15" w14:textId="77777777" w:rsidR="005A5522" w:rsidRPr="005A5522" w:rsidRDefault="005A5522" w:rsidP="005A5522">
            <w:pPr>
              <w:numPr>
                <w:ilvl w:val="0"/>
                <w:numId w:val="20"/>
              </w:numPr>
              <w:tabs>
                <w:tab w:val="left" w:pos="-720"/>
                <w:tab w:val="left" w:pos="311"/>
              </w:tabs>
              <w:suppressAutoHyphens/>
              <w:spacing w:after="0" w:line="240" w:lineRule="auto"/>
              <w:rPr>
                <w:rFonts w:asciiTheme="majorHAnsi" w:hAnsiTheme="majorHAnsi" w:cs="Calibri"/>
                <w:spacing w:val="-2"/>
              </w:rPr>
            </w:pPr>
            <w:r w:rsidRPr="005A5522">
              <w:rPr>
                <w:rFonts w:asciiTheme="majorHAnsi" w:hAnsiTheme="majorHAnsi" w:cs="Arial"/>
              </w:rPr>
              <w:t>To be committed to the safeguarding of children</w:t>
            </w:r>
          </w:p>
        </w:tc>
      </w:tr>
      <w:tr w:rsidR="005A5522" w:rsidRPr="005A5522" w14:paraId="54DAA994" w14:textId="77777777" w:rsidTr="00BF2FEB">
        <w:trPr>
          <w:jc w:val="center"/>
        </w:trPr>
        <w:tc>
          <w:tcPr>
            <w:tcW w:w="2269" w:type="dxa"/>
          </w:tcPr>
          <w:p w14:paraId="36677C96" w14:textId="77777777" w:rsidR="005A5522" w:rsidRPr="005A5522" w:rsidRDefault="005A5522" w:rsidP="005A5522">
            <w:pPr>
              <w:rPr>
                <w:rFonts w:asciiTheme="majorHAnsi" w:hAnsiTheme="majorHAnsi" w:cs="Calibri"/>
                <w:b/>
                <w:sz w:val="16"/>
                <w:szCs w:val="16"/>
              </w:rPr>
            </w:pPr>
          </w:p>
        </w:tc>
        <w:tc>
          <w:tcPr>
            <w:tcW w:w="8327" w:type="dxa"/>
          </w:tcPr>
          <w:p w14:paraId="3B2350AC" w14:textId="77777777" w:rsidR="005A5522" w:rsidRPr="005A5522" w:rsidRDefault="005A5522" w:rsidP="005A5522">
            <w:pPr>
              <w:jc w:val="both"/>
              <w:rPr>
                <w:rFonts w:asciiTheme="majorHAnsi" w:hAnsiTheme="majorHAnsi" w:cs="Calibri"/>
                <w:sz w:val="16"/>
                <w:szCs w:val="16"/>
              </w:rPr>
            </w:pPr>
          </w:p>
        </w:tc>
      </w:tr>
      <w:tr w:rsidR="005A5522" w:rsidRPr="005A5522" w14:paraId="67C852F8" w14:textId="77777777" w:rsidTr="00BF2FEB">
        <w:trPr>
          <w:jc w:val="center"/>
        </w:trPr>
        <w:tc>
          <w:tcPr>
            <w:tcW w:w="2269" w:type="dxa"/>
          </w:tcPr>
          <w:p w14:paraId="63A87D76" w14:textId="77777777" w:rsidR="005A5522" w:rsidRPr="005A5522" w:rsidRDefault="005A5522" w:rsidP="005A5522">
            <w:pPr>
              <w:rPr>
                <w:rFonts w:asciiTheme="majorHAnsi" w:hAnsiTheme="majorHAnsi" w:cs="Calibri"/>
                <w:b/>
              </w:rPr>
            </w:pPr>
            <w:r w:rsidRPr="005A5522">
              <w:rPr>
                <w:rFonts w:asciiTheme="majorHAnsi" w:hAnsiTheme="majorHAnsi" w:cs="Calibri"/>
                <w:b/>
              </w:rPr>
              <w:t>Reporting to:</w:t>
            </w:r>
          </w:p>
        </w:tc>
        <w:tc>
          <w:tcPr>
            <w:tcW w:w="8327" w:type="dxa"/>
          </w:tcPr>
          <w:p w14:paraId="51E20AE2" w14:textId="77777777" w:rsidR="005A5522" w:rsidRPr="005A5522" w:rsidRDefault="005A5522" w:rsidP="005A5522">
            <w:pPr>
              <w:jc w:val="both"/>
              <w:rPr>
                <w:rFonts w:asciiTheme="majorHAnsi" w:hAnsiTheme="majorHAnsi" w:cs="Calibri"/>
              </w:rPr>
            </w:pPr>
            <w:r w:rsidRPr="005A5522">
              <w:rPr>
                <w:rFonts w:asciiTheme="majorHAnsi" w:hAnsiTheme="majorHAnsi" w:cs="Arial"/>
              </w:rPr>
              <w:t>Designated Senior Leadership Team (SLT) Member</w:t>
            </w:r>
          </w:p>
        </w:tc>
      </w:tr>
      <w:tr w:rsidR="005A5522" w:rsidRPr="005A5522" w14:paraId="1E452274" w14:textId="77777777" w:rsidTr="00BF2FEB">
        <w:trPr>
          <w:jc w:val="center"/>
        </w:trPr>
        <w:tc>
          <w:tcPr>
            <w:tcW w:w="2269" w:type="dxa"/>
          </w:tcPr>
          <w:p w14:paraId="0B23F041" w14:textId="77777777" w:rsidR="005A5522" w:rsidRPr="005A5522" w:rsidRDefault="005A5522" w:rsidP="005A5522">
            <w:pPr>
              <w:rPr>
                <w:rFonts w:asciiTheme="majorHAnsi" w:hAnsiTheme="majorHAnsi" w:cs="Calibri"/>
                <w:b/>
                <w:sz w:val="16"/>
                <w:szCs w:val="16"/>
              </w:rPr>
            </w:pPr>
          </w:p>
        </w:tc>
        <w:tc>
          <w:tcPr>
            <w:tcW w:w="8327" w:type="dxa"/>
          </w:tcPr>
          <w:p w14:paraId="7CC4A043" w14:textId="77777777" w:rsidR="005A5522" w:rsidRPr="005A5522" w:rsidRDefault="005A5522" w:rsidP="005A5522">
            <w:pPr>
              <w:jc w:val="both"/>
              <w:rPr>
                <w:rFonts w:asciiTheme="majorHAnsi" w:hAnsiTheme="majorHAnsi" w:cs="Calibri"/>
                <w:sz w:val="16"/>
                <w:szCs w:val="16"/>
              </w:rPr>
            </w:pPr>
          </w:p>
        </w:tc>
      </w:tr>
      <w:tr w:rsidR="005A5522" w:rsidRPr="005A5522" w14:paraId="15693C4F" w14:textId="77777777" w:rsidTr="00BF2FEB">
        <w:trPr>
          <w:jc w:val="center"/>
        </w:trPr>
        <w:tc>
          <w:tcPr>
            <w:tcW w:w="2269" w:type="dxa"/>
          </w:tcPr>
          <w:p w14:paraId="5D477635" w14:textId="77777777" w:rsidR="005A5522" w:rsidRPr="005A5522" w:rsidRDefault="005A5522" w:rsidP="005A5522">
            <w:pPr>
              <w:rPr>
                <w:rFonts w:asciiTheme="majorHAnsi" w:hAnsiTheme="majorHAnsi" w:cs="Calibri"/>
                <w:b/>
              </w:rPr>
            </w:pPr>
            <w:r w:rsidRPr="005A5522">
              <w:rPr>
                <w:rFonts w:asciiTheme="majorHAnsi" w:hAnsiTheme="majorHAnsi" w:cs="Calibri"/>
                <w:b/>
              </w:rPr>
              <w:t>Responsible for:</w:t>
            </w:r>
          </w:p>
        </w:tc>
        <w:tc>
          <w:tcPr>
            <w:tcW w:w="8327" w:type="dxa"/>
          </w:tcPr>
          <w:p w14:paraId="198EC6B1" w14:textId="77777777" w:rsidR="005A5522" w:rsidRPr="005A5522" w:rsidRDefault="005A5522" w:rsidP="005A5522">
            <w:pPr>
              <w:jc w:val="both"/>
              <w:rPr>
                <w:rFonts w:asciiTheme="majorHAnsi" w:hAnsiTheme="majorHAnsi" w:cs="Calibri"/>
              </w:rPr>
            </w:pPr>
            <w:r w:rsidRPr="005A5522">
              <w:rPr>
                <w:rFonts w:asciiTheme="majorHAnsi" w:hAnsiTheme="majorHAnsi" w:cs="Arial"/>
              </w:rPr>
              <w:t>Teaching staff and other relevant personnel within the faculty.</w:t>
            </w:r>
          </w:p>
        </w:tc>
      </w:tr>
      <w:tr w:rsidR="005A5522" w:rsidRPr="005A5522" w14:paraId="0D01520D" w14:textId="77777777" w:rsidTr="00BF2FEB">
        <w:trPr>
          <w:jc w:val="center"/>
        </w:trPr>
        <w:tc>
          <w:tcPr>
            <w:tcW w:w="2269" w:type="dxa"/>
          </w:tcPr>
          <w:p w14:paraId="013B6B89" w14:textId="77777777" w:rsidR="005A5522" w:rsidRPr="005A5522" w:rsidRDefault="005A5522" w:rsidP="005A5522">
            <w:pPr>
              <w:rPr>
                <w:rFonts w:asciiTheme="majorHAnsi" w:hAnsiTheme="majorHAnsi" w:cs="Calibri"/>
                <w:b/>
                <w:sz w:val="16"/>
                <w:szCs w:val="16"/>
              </w:rPr>
            </w:pPr>
          </w:p>
        </w:tc>
        <w:tc>
          <w:tcPr>
            <w:tcW w:w="8327" w:type="dxa"/>
          </w:tcPr>
          <w:p w14:paraId="5F990929" w14:textId="77777777" w:rsidR="005A5522" w:rsidRPr="005A5522" w:rsidRDefault="005A5522" w:rsidP="005A5522">
            <w:pPr>
              <w:jc w:val="both"/>
              <w:rPr>
                <w:rFonts w:asciiTheme="majorHAnsi" w:hAnsiTheme="majorHAnsi" w:cs="Calibri"/>
                <w:sz w:val="16"/>
                <w:szCs w:val="16"/>
              </w:rPr>
            </w:pPr>
          </w:p>
        </w:tc>
      </w:tr>
      <w:tr w:rsidR="005A5522" w:rsidRPr="005A5522" w14:paraId="16178E46" w14:textId="77777777" w:rsidTr="00BF2FEB">
        <w:trPr>
          <w:jc w:val="center"/>
        </w:trPr>
        <w:tc>
          <w:tcPr>
            <w:tcW w:w="2269" w:type="dxa"/>
          </w:tcPr>
          <w:p w14:paraId="06B567BC" w14:textId="77777777" w:rsidR="005A5522" w:rsidRPr="005A5522" w:rsidRDefault="005A5522" w:rsidP="005A5522">
            <w:pPr>
              <w:rPr>
                <w:rFonts w:asciiTheme="majorHAnsi" w:hAnsiTheme="majorHAnsi" w:cs="Calibri"/>
                <w:b/>
              </w:rPr>
            </w:pPr>
            <w:r w:rsidRPr="005A5522">
              <w:rPr>
                <w:rFonts w:asciiTheme="majorHAnsi" w:hAnsiTheme="majorHAnsi" w:cs="Calibri"/>
                <w:b/>
              </w:rPr>
              <w:t>Liaising with:</w:t>
            </w:r>
          </w:p>
        </w:tc>
        <w:tc>
          <w:tcPr>
            <w:tcW w:w="8327" w:type="dxa"/>
          </w:tcPr>
          <w:p w14:paraId="785954CF" w14:textId="77777777" w:rsidR="005A5522" w:rsidRPr="005A5522" w:rsidRDefault="005A5522" w:rsidP="005A5522">
            <w:pPr>
              <w:jc w:val="both"/>
              <w:rPr>
                <w:rFonts w:asciiTheme="majorHAnsi" w:hAnsiTheme="majorHAnsi" w:cs="Calibri"/>
              </w:rPr>
            </w:pPr>
            <w:r w:rsidRPr="005A5522">
              <w:rPr>
                <w:rFonts w:asciiTheme="majorHAnsi" w:hAnsiTheme="majorHAnsi" w:cs="Calibri"/>
              </w:rPr>
              <w:t>Head Teacher/Senior Leadership Team, teaching and support staff, LA representatives, external agencies and parents.</w:t>
            </w:r>
          </w:p>
        </w:tc>
      </w:tr>
      <w:tr w:rsidR="005A5522" w:rsidRPr="005A5522" w14:paraId="1240BFCB" w14:textId="77777777" w:rsidTr="00BF2FEB">
        <w:trPr>
          <w:jc w:val="center"/>
        </w:trPr>
        <w:tc>
          <w:tcPr>
            <w:tcW w:w="2269" w:type="dxa"/>
          </w:tcPr>
          <w:p w14:paraId="20B9DDB0" w14:textId="77777777" w:rsidR="005A5522" w:rsidRPr="005A5522" w:rsidRDefault="005A5522" w:rsidP="005A5522">
            <w:pPr>
              <w:rPr>
                <w:rFonts w:asciiTheme="majorHAnsi" w:hAnsiTheme="majorHAnsi" w:cs="Calibri"/>
                <w:b/>
                <w:sz w:val="16"/>
                <w:szCs w:val="16"/>
              </w:rPr>
            </w:pPr>
          </w:p>
        </w:tc>
        <w:tc>
          <w:tcPr>
            <w:tcW w:w="8327" w:type="dxa"/>
          </w:tcPr>
          <w:p w14:paraId="157A5CA4" w14:textId="77777777" w:rsidR="005A5522" w:rsidRPr="005A5522" w:rsidRDefault="005A5522" w:rsidP="005A5522">
            <w:pPr>
              <w:jc w:val="both"/>
              <w:rPr>
                <w:rFonts w:asciiTheme="majorHAnsi" w:hAnsiTheme="majorHAnsi" w:cs="Calibri"/>
                <w:sz w:val="16"/>
                <w:szCs w:val="16"/>
              </w:rPr>
            </w:pPr>
          </w:p>
        </w:tc>
      </w:tr>
      <w:tr w:rsidR="005A5522" w:rsidRPr="005A5522" w14:paraId="2A8AED58" w14:textId="77777777" w:rsidTr="00BF2FEB">
        <w:trPr>
          <w:jc w:val="center"/>
        </w:trPr>
        <w:tc>
          <w:tcPr>
            <w:tcW w:w="2269" w:type="dxa"/>
          </w:tcPr>
          <w:p w14:paraId="590A9BC5" w14:textId="77777777" w:rsidR="005A5522" w:rsidRPr="005A5522" w:rsidRDefault="005A5522" w:rsidP="005A5522">
            <w:pPr>
              <w:rPr>
                <w:rFonts w:asciiTheme="majorHAnsi" w:hAnsiTheme="majorHAnsi" w:cs="Calibri"/>
                <w:b/>
              </w:rPr>
            </w:pPr>
            <w:r w:rsidRPr="005A5522">
              <w:rPr>
                <w:rFonts w:asciiTheme="majorHAnsi" w:hAnsiTheme="majorHAnsi" w:cs="Calibri"/>
                <w:b/>
              </w:rPr>
              <w:t>Working Time:</w:t>
            </w:r>
          </w:p>
        </w:tc>
        <w:tc>
          <w:tcPr>
            <w:tcW w:w="8327" w:type="dxa"/>
          </w:tcPr>
          <w:p w14:paraId="0706CA48" w14:textId="77777777" w:rsidR="005A5522" w:rsidRPr="005A5522" w:rsidRDefault="005A5522" w:rsidP="005A5522">
            <w:pPr>
              <w:rPr>
                <w:rFonts w:asciiTheme="majorHAnsi" w:hAnsiTheme="majorHAnsi" w:cs="Calibri"/>
              </w:rPr>
            </w:pPr>
            <w:r w:rsidRPr="005A5522">
              <w:rPr>
                <w:rFonts w:asciiTheme="majorHAnsi" w:hAnsiTheme="majorHAnsi" w:cs="Calibri"/>
                <w:spacing w:val="-2"/>
              </w:rPr>
              <w:t>195 days per year.  Full-time</w:t>
            </w:r>
          </w:p>
        </w:tc>
      </w:tr>
      <w:tr w:rsidR="005A5522" w:rsidRPr="005A5522" w14:paraId="6FAD7EDE" w14:textId="77777777" w:rsidTr="00BF2FEB">
        <w:trPr>
          <w:jc w:val="center"/>
        </w:trPr>
        <w:tc>
          <w:tcPr>
            <w:tcW w:w="2269" w:type="dxa"/>
          </w:tcPr>
          <w:p w14:paraId="2EC023DC" w14:textId="77777777" w:rsidR="005A5522" w:rsidRPr="005A5522" w:rsidRDefault="005A5522" w:rsidP="005A5522">
            <w:pPr>
              <w:rPr>
                <w:rFonts w:asciiTheme="majorHAnsi" w:hAnsiTheme="majorHAnsi" w:cs="Calibri"/>
                <w:b/>
                <w:sz w:val="16"/>
                <w:szCs w:val="16"/>
              </w:rPr>
            </w:pPr>
          </w:p>
        </w:tc>
        <w:tc>
          <w:tcPr>
            <w:tcW w:w="8327" w:type="dxa"/>
          </w:tcPr>
          <w:p w14:paraId="1C2C6F10" w14:textId="77777777" w:rsidR="005A5522" w:rsidRPr="005A5522" w:rsidRDefault="005A5522" w:rsidP="005A5522">
            <w:pPr>
              <w:rPr>
                <w:rFonts w:asciiTheme="majorHAnsi" w:hAnsiTheme="majorHAnsi" w:cs="Calibri"/>
                <w:sz w:val="16"/>
                <w:szCs w:val="16"/>
              </w:rPr>
            </w:pPr>
          </w:p>
        </w:tc>
      </w:tr>
      <w:tr w:rsidR="005A5522" w:rsidRPr="005A5522" w14:paraId="6C1B9B25" w14:textId="77777777" w:rsidTr="00BF2FEB">
        <w:trPr>
          <w:jc w:val="center"/>
        </w:trPr>
        <w:tc>
          <w:tcPr>
            <w:tcW w:w="2269" w:type="dxa"/>
          </w:tcPr>
          <w:p w14:paraId="6DE9047B" w14:textId="77777777" w:rsidR="005A5522" w:rsidRPr="005A5522" w:rsidRDefault="005A5522" w:rsidP="005A5522">
            <w:pPr>
              <w:rPr>
                <w:rFonts w:asciiTheme="majorHAnsi" w:hAnsiTheme="majorHAnsi" w:cs="Calibri"/>
                <w:b/>
              </w:rPr>
            </w:pPr>
            <w:r w:rsidRPr="005A5522">
              <w:rPr>
                <w:rFonts w:asciiTheme="majorHAnsi" w:hAnsiTheme="majorHAnsi" w:cs="Calibri"/>
                <w:b/>
              </w:rPr>
              <w:t>Salary/Grade:</w:t>
            </w:r>
          </w:p>
        </w:tc>
        <w:tc>
          <w:tcPr>
            <w:tcW w:w="8327" w:type="dxa"/>
          </w:tcPr>
          <w:p w14:paraId="1F5DCA03" w14:textId="77777777" w:rsidR="005A5522" w:rsidRPr="005A5522" w:rsidRDefault="005A5522" w:rsidP="005A5522">
            <w:pPr>
              <w:rPr>
                <w:rFonts w:asciiTheme="majorHAnsi" w:hAnsiTheme="majorHAnsi" w:cs="Calibri"/>
              </w:rPr>
            </w:pPr>
            <w:r w:rsidRPr="005A5522">
              <w:rPr>
                <w:rFonts w:asciiTheme="majorHAnsi" w:hAnsiTheme="majorHAnsi" w:cs="Calibri"/>
              </w:rPr>
              <w:t>TLR 1</w:t>
            </w:r>
          </w:p>
        </w:tc>
      </w:tr>
      <w:tr w:rsidR="005A5522" w:rsidRPr="005A5522" w14:paraId="02DEA08A" w14:textId="77777777" w:rsidTr="00BF2FEB">
        <w:trPr>
          <w:jc w:val="center"/>
        </w:trPr>
        <w:tc>
          <w:tcPr>
            <w:tcW w:w="2269" w:type="dxa"/>
          </w:tcPr>
          <w:p w14:paraId="7A1BD446" w14:textId="77777777" w:rsidR="005A5522" w:rsidRPr="005A5522" w:rsidRDefault="005A5522" w:rsidP="005A5522">
            <w:pPr>
              <w:rPr>
                <w:rFonts w:asciiTheme="majorHAnsi" w:hAnsiTheme="majorHAnsi" w:cs="Calibri"/>
                <w:b/>
                <w:sz w:val="16"/>
                <w:szCs w:val="16"/>
              </w:rPr>
            </w:pPr>
          </w:p>
        </w:tc>
        <w:tc>
          <w:tcPr>
            <w:tcW w:w="8327" w:type="dxa"/>
          </w:tcPr>
          <w:p w14:paraId="18AB68C2" w14:textId="77777777" w:rsidR="005A5522" w:rsidRPr="005A5522" w:rsidRDefault="005A5522" w:rsidP="005A5522">
            <w:pPr>
              <w:rPr>
                <w:rFonts w:asciiTheme="majorHAnsi" w:hAnsiTheme="majorHAnsi" w:cs="Calibri"/>
                <w:sz w:val="16"/>
                <w:szCs w:val="16"/>
              </w:rPr>
            </w:pPr>
          </w:p>
        </w:tc>
      </w:tr>
      <w:tr w:rsidR="005A5522" w:rsidRPr="005A5522" w14:paraId="65766AA7" w14:textId="77777777" w:rsidTr="00BF2FEB">
        <w:trPr>
          <w:jc w:val="center"/>
        </w:trPr>
        <w:tc>
          <w:tcPr>
            <w:tcW w:w="2269" w:type="dxa"/>
          </w:tcPr>
          <w:p w14:paraId="31C17B3E" w14:textId="77777777" w:rsidR="005A5522" w:rsidRPr="005A5522" w:rsidRDefault="005A5522" w:rsidP="005A5522">
            <w:pPr>
              <w:rPr>
                <w:rFonts w:asciiTheme="majorHAnsi" w:hAnsiTheme="majorHAnsi" w:cs="Calibri"/>
                <w:b/>
              </w:rPr>
            </w:pPr>
            <w:r w:rsidRPr="005A5522">
              <w:rPr>
                <w:rFonts w:asciiTheme="majorHAnsi" w:hAnsiTheme="majorHAnsi" w:cs="Calibri"/>
                <w:b/>
              </w:rPr>
              <w:lastRenderedPageBreak/>
              <w:t>Disclosure &amp; Barring Service (DBS)</w:t>
            </w:r>
          </w:p>
        </w:tc>
        <w:tc>
          <w:tcPr>
            <w:tcW w:w="8327" w:type="dxa"/>
          </w:tcPr>
          <w:p w14:paraId="66A1BA56" w14:textId="77777777" w:rsidR="005A5522" w:rsidRPr="005A5522" w:rsidRDefault="005A5522" w:rsidP="005A5522">
            <w:pPr>
              <w:rPr>
                <w:rFonts w:asciiTheme="majorHAnsi" w:hAnsiTheme="majorHAnsi" w:cs="Calibri"/>
              </w:rPr>
            </w:pPr>
            <w:r w:rsidRPr="005A5522">
              <w:rPr>
                <w:rFonts w:asciiTheme="majorHAnsi" w:hAnsiTheme="majorHAnsi" w:cs="Calibri"/>
                <w:spacing w:val="-2"/>
              </w:rPr>
              <w:t>Enhanced</w:t>
            </w:r>
          </w:p>
        </w:tc>
      </w:tr>
      <w:tr w:rsidR="005A5522" w:rsidRPr="005A5522" w14:paraId="46FE5D20" w14:textId="77777777" w:rsidTr="00BF2FEB">
        <w:trPr>
          <w:jc w:val="center"/>
        </w:trPr>
        <w:tc>
          <w:tcPr>
            <w:tcW w:w="10596" w:type="dxa"/>
            <w:gridSpan w:val="2"/>
            <w:tcBorders>
              <w:top w:val="nil"/>
            </w:tcBorders>
          </w:tcPr>
          <w:p w14:paraId="0AE67AB6" w14:textId="77777777" w:rsidR="005A5522" w:rsidRPr="005A5522" w:rsidRDefault="005A5522" w:rsidP="005A5522">
            <w:pPr>
              <w:spacing w:before="120" w:after="120"/>
              <w:rPr>
                <w:rFonts w:asciiTheme="majorHAnsi" w:hAnsiTheme="majorHAnsi" w:cs="Calibri"/>
              </w:rPr>
            </w:pPr>
            <w:r w:rsidRPr="005A5522">
              <w:rPr>
                <w:rFonts w:asciiTheme="majorHAnsi" w:hAnsiTheme="majorHAnsi" w:cs="Calibri"/>
                <w:b/>
              </w:rPr>
              <w:t>MAIN (CORE) DUTIES</w:t>
            </w:r>
          </w:p>
        </w:tc>
      </w:tr>
      <w:tr w:rsidR="005A5522" w:rsidRPr="005A5522" w14:paraId="7162C60C" w14:textId="77777777" w:rsidTr="00BF2FEB">
        <w:trPr>
          <w:jc w:val="center"/>
        </w:trPr>
        <w:tc>
          <w:tcPr>
            <w:tcW w:w="2269" w:type="dxa"/>
          </w:tcPr>
          <w:p w14:paraId="274779A1" w14:textId="77777777" w:rsidR="005A5522" w:rsidRPr="005A5522" w:rsidRDefault="005A5522" w:rsidP="005A5522">
            <w:pPr>
              <w:rPr>
                <w:rFonts w:asciiTheme="majorHAnsi" w:hAnsiTheme="majorHAnsi" w:cs="Calibri"/>
                <w:b/>
              </w:rPr>
            </w:pPr>
            <w:r w:rsidRPr="005A5522">
              <w:rPr>
                <w:rFonts w:asciiTheme="majorHAnsi" w:hAnsiTheme="majorHAnsi" w:cs="Calibri"/>
                <w:b/>
              </w:rPr>
              <w:t>Operational/ Strategic Planning</w:t>
            </w:r>
          </w:p>
          <w:p w14:paraId="7C11E9A1" w14:textId="77777777" w:rsidR="005A5522" w:rsidRPr="005A5522" w:rsidRDefault="005A5522" w:rsidP="005A5522">
            <w:pPr>
              <w:rPr>
                <w:rFonts w:asciiTheme="majorHAnsi" w:hAnsiTheme="majorHAnsi" w:cs="Calibri"/>
                <w:b/>
              </w:rPr>
            </w:pPr>
          </w:p>
          <w:p w14:paraId="563CC504" w14:textId="77777777" w:rsidR="005A5522" w:rsidRPr="005A5522" w:rsidRDefault="005A5522" w:rsidP="005A5522">
            <w:pPr>
              <w:rPr>
                <w:rFonts w:asciiTheme="majorHAnsi" w:hAnsiTheme="majorHAnsi" w:cs="Calibri"/>
                <w:b/>
              </w:rPr>
            </w:pPr>
          </w:p>
          <w:p w14:paraId="745F0A49" w14:textId="77777777" w:rsidR="005A5522" w:rsidRPr="005A5522" w:rsidRDefault="005A5522" w:rsidP="005A5522">
            <w:pPr>
              <w:rPr>
                <w:rFonts w:asciiTheme="majorHAnsi" w:hAnsiTheme="majorHAnsi" w:cs="Calibri"/>
                <w:b/>
              </w:rPr>
            </w:pPr>
          </w:p>
          <w:p w14:paraId="7D1A7892" w14:textId="77777777" w:rsidR="005A5522" w:rsidRPr="005A5522" w:rsidRDefault="005A5522" w:rsidP="005A5522">
            <w:pPr>
              <w:rPr>
                <w:rFonts w:asciiTheme="majorHAnsi" w:hAnsiTheme="majorHAnsi" w:cs="Calibri"/>
                <w:b/>
              </w:rPr>
            </w:pPr>
          </w:p>
          <w:p w14:paraId="7B906229" w14:textId="77777777" w:rsidR="005A5522" w:rsidRPr="005A5522" w:rsidRDefault="005A5522" w:rsidP="005A5522">
            <w:pPr>
              <w:rPr>
                <w:rFonts w:asciiTheme="majorHAnsi" w:hAnsiTheme="majorHAnsi" w:cs="Calibri"/>
                <w:b/>
              </w:rPr>
            </w:pPr>
          </w:p>
        </w:tc>
        <w:tc>
          <w:tcPr>
            <w:tcW w:w="8327" w:type="dxa"/>
          </w:tcPr>
          <w:p w14:paraId="6D12B91A"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t>To lead the development of appropriate syllabuses, resources, schemes of work, marking policies, assessment and teaching and learning strategies in the faculty</w:t>
            </w:r>
          </w:p>
          <w:p w14:paraId="0253FE2E"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t>The day-to-day management, control and operation of course provision with the faculty, including the efficient and effective deployment of staff and physical resources</w:t>
            </w:r>
          </w:p>
          <w:p w14:paraId="6B4AD531"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t>To actively monitor and evaluate student progress and respond appropriately to ensure standards of attainment and achievement are raised consistently</w:t>
            </w:r>
          </w:p>
          <w:p w14:paraId="30E1B8A2"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t>To implement school policies and procedures</w:t>
            </w:r>
          </w:p>
          <w:p w14:paraId="5E74E4C2"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t>To work with colleagues to formulate aims, objectives and strategic plans for the faculty which have coherence and relevance to the needs of students and to the aims, objectives and strategic plans of the School</w:t>
            </w:r>
          </w:p>
          <w:p w14:paraId="4578D260"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t>To lead and manage the business planning function of the faculty, and to ensure that the planning activities of the faculty reflect the needs of students within the subject/curriculum area(s), the School Improvement Plan, the Faculty Improvement Plan and the aims and objectives of the School</w:t>
            </w:r>
          </w:p>
          <w:p w14:paraId="472B75EE"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t>To ensure that Health and Safety policies and practices, including Risk Assessments, throughout the faculty are in-line with national requirements and are updated where necessary, therefore liaising with the School's Health and Safety Officer</w:t>
            </w:r>
          </w:p>
          <w:p w14:paraId="6958091E" w14:textId="77777777" w:rsidR="005A5522" w:rsidRPr="005A5522" w:rsidRDefault="005A5522" w:rsidP="005A5522">
            <w:pPr>
              <w:numPr>
                <w:ilvl w:val="0"/>
                <w:numId w:val="16"/>
              </w:numPr>
              <w:spacing w:after="0" w:line="240" w:lineRule="auto"/>
              <w:rPr>
                <w:rFonts w:asciiTheme="majorHAnsi" w:eastAsia="Times New Roman" w:hAnsiTheme="majorHAnsi" w:cs="Calibri"/>
                <w:lang w:eastAsia="en-GB"/>
              </w:rPr>
            </w:pPr>
            <w:r w:rsidRPr="005A5522">
              <w:rPr>
                <w:rFonts w:asciiTheme="majorHAnsi" w:eastAsia="Times New Roman" w:hAnsiTheme="majorHAnsi" w:cs="Arial"/>
                <w:lang w:eastAsia="en-GB"/>
              </w:rPr>
              <w:t>With the Head Teacher, SLT and other heads of faculty to assist in the whole-school self review and evaluation process and the development and implementation of the School Improvement Plan (SIP)</w:t>
            </w:r>
          </w:p>
        </w:tc>
      </w:tr>
      <w:tr w:rsidR="005A5522" w:rsidRPr="005A5522" w14:paraId="657D8574" w14:textId="77777777" w:rsidTr="00BF2FEB">
        <w:trPr>
          <w:jc w:val="center"/>
        </w:trPr>
        <w:tc>
          <w:tcPr>
            <w:tcW w:w="2269" w:type="dxa"/>
          </w:tcPr>
          <w:p w14:paraId="7554A7C0" w14:textId="77777777" w:rsidR="005A5522" w:rsidRPr="005A5522" w:rsidRDefault="005A5522" w:rsidP="005A5522">
            <w:pPr>
              <w:rPr>
                <w:rFonts w:asciiTheme="majorHAnsi" w:hAnsiTheme="majorHAnsi" w:cs="Calibri"/>
                <w:b/>
                <w:sz w:val="16"/>
                <w:szCs w:val="16"/>
              </w:rPr>
            </w:pPr>
          </w:p>
        </w:tc>
        <w:tc>
          <w:tcPr>
            <w:tcW w:w="8327" w:type="dxa"/>
          </w:tcPr>
          <w:p w14:paraId="4BB47872" w14:textId="77777777" w:rsidR="005A5522" w:rsidRPr="005A5522" w:rsidRDefault="005A5522" w:rsidP="005A5522">
            <w:pPr>
              <w:rPr>
                <w:rFonts w:asciiTheme="majorHAnsi" w:hAnsiTheme="majorHAnsi" w:cs="Calibri"/>
                <w:sz w:val="16"/>
                <w:szCs w:val="16"/>
              </w:rPr>
            </w:pPr>
          </w:p>
        </w:tc>
      </w:tr>
      <w:tr w:rsidR="005A5522" w:rsidRPr="005A5522" w14:paraId="6A06DE53" w14:textId="77777777" w:rsidTr="00BF2FEB">
        <w:trPr>
          <w:jc w:val="center"/>
        </w:trPr>
        <w:tc>
          <w:tcPr>
            <w:tcW w:w="2269" w:type="dxa"/>
          </w:tcPr>
          <w:p w14:paraId="1B759D64" w14:textId="77777777" w:rsidR="005A5522" w:rsidRPr="005A5522" w:rsidRDefault="005A5522" w:rsidP="005A5522">
            <w:pPr>
              <w:rPr>
                <w:rFonts w:asciiTheme="majorHAnsi" w:hAnsiTheme="majorHAnsi" w:cs="Calibri"/>
                <w:b/>
              </w:rPr>
            </w:pPr>
            <w:r w:rsidRPr="005A5522">
              <w:rPr>
                <w:rFonts w:asciiTheme="majorHAnsi" w:hAnsiTheme="majorHAnsi" w:cs="Calibri"/>
                <w:b/>
              </w:rPr>
              <w:t>Curriculum Provision:</w:t>
            </w:r>
          </w:p>
          <w:p w14:paraId="0A23CE89" w14:textId="77777777" w:rsidR="005A5522" w:rsidRPr="005A5522" w:rsidRDefault="005A5522" w:rsidP="005A5522">
            <w:pPr>
              <w:rPr>
                <w:rFonts w:asciiTheme="majorHAnsi" w:hAnsiTheme="majorHAnsi" w:cs="Calibri"/>
                <w:b/>
              </w:rPr>
            </w:pPr>
          </w:p>
        </w:tc>
        <w:tc>
          <w:tcPr>
            <w:tcW w:w="8327" w:type="dxa"/>
          </w:tcPr>
          <w:p w14:paraId="1AB72302"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t>To liaise with the designated SLT member to ensure the delivery of an appropriate, comprehensive, high quality and cost-effective curriculum programme which complements the School Improvement Plan and whole school curriculum portfolio</w:t>
            </w:r>
          </w:p>
          <w:p w14:paraId="7EC6B0E8"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t>To be accountable for the development and delivery of the faculty’s designated subject/curriculum area(s)</w:t>
            </w:r>
          </w:p>
          <w:p w14:paraId="277DA26D"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t>To facilitate regular informal and formal regular assessment of student progress within the faculty subject/curriculum area(s), including tests and internal examinations. This will include setting of examination questions, arrangements for any examinations and the marking of examinations and recording of results</w:t>
            </w:r>
          </w:p>
          <w:p w14:paraId="19CD0A0A" w14:textId="77777777" w:rsidR="005A5522" w:rsidRPr="005A5522" w:rsidRDefault="005A5522" w:rsidP="005A5522">
            <w:pPr>
              <w:numPr>
                <w:ilvl w:val="0"/>
                <w:numId w:val="21"/>
              </w:numPr>
              <w:spacing w:after="0" w:line="240" w:lineRule="auto"/>
              <w:jc w:val="both"/>
              <w:rPr>
                <w:rFonts w:asciiTheme="majorHAnsi" w:hAnsiTheme="majorHAnsi" w:cs="Calibri"/>
              </w:rPr>
            </w:pPr>
            <w:r w:rsidRPr="005A5522">
              <w:rPr>
                <w:rFonts w:asciiTheme="majorHAnsi" w:hAnsiTheme="majorHAnsi" w:cs="Arial"/>
              </w:rPr>
              <w:t>To liaise with and support the examinations officer / relevant staff in organising subject examinations for all years and Mock examinations in Year 11</w:t>
            </w:r>
          </w:p>
        </w:tc>
      </w:tr>
      <w:tr w:rsidR="005A5522" w:rsidRPr="005A5522" w14:paraId="4A8BCE16" w14:textId="77777777" w:rsidTr="00BF2FEB">
        <w:trPr>
          <w:jc w:val="center"/>
        </w:trPr>
        <w:tc>
          <w:tcPr>
            <w:tcW w:w="2269" w:type="dxa"/>
          </w:tcPr>
          <w:p w14:paraId="248BF4F0" w14:textId="77777777" w:rsidR="005A5522" w:rsidRPr="005A5522" w:rsidRDefault="005A5522" w:rsidP="005A5522">
            <w:pPr>
              <w:rPr>
                <w:rFonts w:asciiTheme="majorHAnsi" w:hAnsiTheme="majorHAnsi" w:cs="Calibri"/>
                <w:b/>
                <w:sz w:val="16"/>
                <w:szCs w:val="16"/>
              </w:rPr>
            </w:pPr>
          </w:p>
        </w:tc>
        <w:tc>
          <w:tcPr>
            <w:tcW w:w="8327" w:type="dxa"/>
          </w:tcPr>
          <w:p w14:paraId="28406C69" w14:textId="77777777" w:rsidR="005A5522" w:rsidRPr="005A5522" w:rsidRDefault="005A5522" w:rsidP="005A5522">
            <w:pPr>
              <w:jc w:val="both"/>
              <w:rPr>
                <w:rFonts w:asciiTheme="majorHAnsi" w:hAnsiTheme="majorHAnsi" w:cs="Calibri"/>
                <w:sz w:val="16"/>
                <w:szCs w:val="16"/>
              </w:rPr>
            </w:pPr>
          </w:p>
        </w:tc>
      </w:tr>
      <w:tr w:rsidR="005A5522" w:rsidRPr="005A5522" w14:paraId="1E478104" w14:textId="77777777" w:rsidTr="00BF2FEB">
        <w:trPr>
          <w:jc w:val="center"/>
        </w:trPr>
        <w:tc>
          <w:tcPr>
            <w:tcW w:w="2269" w:type="dxa"/>
          </w:tcPr>
          <w:p w14:paraId="706E08F1" w14:textId="77777777" w:rsidR="005A5522" w:rsidRPr="005A5522" w:rsidRDefault="005A5522" w:rsidP="005A5522">
            <w:pPr>
              <w:rPr>
                <w:rFonts w:asciiTheme="majorHAnsi" w:hAnsiTheme="majorHAnsi" w:cs="Calibri"/>
                <w:b/>
              </w:rPr>
            </w:pPr>
            <w:r w:rsidRPr="005A5522">
              <w:rPr>
                <w:rFonts w:asciiTheme="majorHAnsi" w:hAnsiTheme="majorHAnsi" w:cs="Calibri"/>
                <w:b/>
              </w:rPr>
              <w:t>Curriculum Development:</w:t>
            </w:r>
          </w:p>
          <w:p w14:paraId="4859F56B" w14:textId="77777777" w:rsidR="005A5522" w:rsidRPr="005A5522" w:rsidRDefault="005A5522" w:rsidP="005A5522">
            <w:pPr>
              <w:rPr>
                <w:rFonts w:asciiTheme="majorHAnsi" w:hAnsiTheme="majorHAnsi" w:cs="Calibri"/>
                <w:b/>
              </w:rPr>
            </w:pPr>
          </w:p>
          <w:p w14:paraId="3E28EB0E" w14:textId="77777777" w:rsidR="005A5522" w:rsidRPr="005A5522" w:rsidRDefault="005A5522" w:rsidP="005A5522">
            <w:pPr>
              <w:rPr>
                <w:rFonts w:asciiTheme="majorHAnsi" w:hAnsiTheme="majorHAnsi" w:cs="Calibri"/>
                <w:b/>
              </w:rPr>
            </w:pPr>
          </w:p>
        </w:tc>
        <w:tc>
          <w:tcPr>
            <w:tcW w:w="8327" w:type="dxa"/>
          </w:tcPr>
          <w:p w14:paraId="42CE421E"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t>To lead, initiate, encourage and coordinate curriculum development for the whole faculty</w:t>
            </w:r>
          </w:p>
          <w:p w14:paraId="7DCB3E0E"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t>To keep up to date with national developments in the subject/curriculum area(s), and with teaching practice and methodology</w:t>
            </w:r>
          </w:p>
          <w:p w14:paraId="79189206"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t>To lead, initiate, encourage and coordinate teaching strategies, including the performing arts, that promote and enable high quality learning</w:t>
            </w:r>
          </w:p>
          <w:p w14:paraId="3EA6E298"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t>To actively monitor and respond to curriculum development and initiatives at national, regional and local levels</w:t>
            </w:r>
          </w:p>
          <w:p w14:paraId="234FC925"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t>To liaise with the designated SLT member to maintain accreditation with relevant examination and validating bodies</w:t>
            </w:r>
          </w:p>
          <w:p w14:paraId="46E467CF"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lastRenderedPageBreak/>
              <w:t>To be responsible for the development of appropriate mathematics qualifications and accreditation within the faculty’s designated subject/curriculum area(s)</w:t>
            </w:r>
          </w:p>
          <w:p w14:paraId="436F4219"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t>To ensure that the development of the faculty’s designated subject/curriculum area(s) are in line with national developments</w:t>
            </w:r>
          </w:p>
        </w:tc>
      </w:tr>
      <w:tr w:rsidR="005A5522" w:rsidRPr="005A5522" w14:paraId="6CA099BF" w14:textId="77777777" w:rsidTr="00BF2FEB">
        <w:trPr>
          <w:jc w:val="center"/>
        </w:trPr>
        <w:tc>
          <w:tcPr>
            <w:tcW w:w="2269" w:type="dxa"/>
          </w:tcPr>
          <w:p w14:paraId="382D3851" w14:textId="77777777" w:rsidR="005A5522" w:rsidRPr="005A5522" w:rsidRDefault="005A5522" w:rsidP="005A5522">
            <w:pPr>
              <w:rPr>
                <w:rFonts w:asciiTheme="majorHAnsi" w:hAnsiTheme="majorHAnsi" w:cs="Calibri"/>
                <w:b/>
                <w:sz w:val="16"/>
                <w:szCs w:val="16"/>
              </w:rPr>
            </w:pPr>
          </w:p>
        </w:tc>
        <w:tc>
          <w:tcPr>
            <w:tcW w:w="8327" w:type="dxa"/>
          </w:tcPr>
          <w:p w14:paraId="39D6484E" w14:textId="77777777" w:rsidR="005A5522" w:rsidRPr="005A5522" w:rsidRDefault="005A5522" w:rsidP="005A5522">
            <w:pPr>
              <w:rPr>
                <w:rFonts w:asciiTheme="majorHAnsi" w:hAnsiTheme="majorHAnsi" w:cs="Calibri"/>
                <w:sz w:val="16"/>
                <w:szCs w:val="16"/>
              </w:rPr>
            </w:pPr>
          </w:p>
        </w:tc>
      </w:tr>
      <w:tr w:rsidR="005A5522" w:rsidRPr="005A5522" w14:paraId="2771CD51" w14:textId="77777777" w:rsidTr="00BF2FEB">
        <w:trPr>
          <w:jc w:val="center"/>
        </w:trPr>
        <w:tc>
          <w:tcPr>
            <w:tcW w:w="2269" w:type="dxa"/>
          </w:tcPr>
          <w:p w14:paraId="6837242D" w14:textId="77777777" w:rsidR="005A5522" w:rsidRPr="005A5522" w:rsidRDefault="005A5522" w:rsidP="005A5522">
            <w:pPr>
              <w:rPr>
                <w:rFonts w:asciiTheme="majorHAnsi" w:hAnsiTheme="majorHAnsi" w:cs="Calibri"/>
                <w:b/>
                <w:u w:val="single"/>
              </w:rPr>
            </w:pPr>
            <w:r w:rsidRPr="005A5522">
              <w:rPr>
                <w:rFonts w:asciiTheme="majorHAnsi" w:hAnsiTheme="majorHAnsi" w:cs="Calibri"/>
                <w:b/>
                <w:u w:val="single"/>
              </w:rPr>
              <w:t>Staffing</w:t>
            </w:r>
          </w:p>
          <w:p w14:paraId="2673D2DA" w14:textId="77777777" w:rsidR="005A5522" w:rsidRPr="005A5522" w:rsidRDefault="005A5522" w:rsidP="005A5522">
            <w:pPr>
              <w:rPr>
                <w:rFonts w:asciiTheme="majorHAnsi" w:hAnsiTheme="majorHAnsi" w:cs="Calibri"/>
                <w:b/>
                <w:u w:val="single"/>
              </w:rPr>
            </w:pPr>
          </w:p>
          <w:p w14:paraId="446CBC61" w14:textId="77777777" w:rsidR="005A5522" w:rsidRPr="005A5522" w:rsidRDefault="005A5522" w:rsidP="005A5522">
            <w:pPr>
              <w:rPr>
                <w:rFonts w:asciiTheme="majorHAnsi" w:hAnsiTheme="majorHAnsi" w:cs="Calibri"/>
                <w:b/>
              </w:rPr>
            </w:pPr>
            <w:r w:rsidRPr="005A5522">
              <w:rPr>
                <w:rFonts w:asciiTheme="majorHAnsi" w:hAnsiTheme="majorHAnsi" w:cs="Calibri"/>
                <w:b/>
              </w:rPr>
              <w:t>Staff Development:</w:t>
            </w:r>
          </w:p>
          <w:p w14:paraId="1A839E25" w14:textId="77777777" w:rsidR="005A5522" w:rsidRPr="005A5522" w:rsidRDefault="005A5522" w:rsidP="005A5522">
            <w:pPr>
              <w:rPr>
                <w:rFonts w:asciiTheme="majorHAnsi" w:hAnsiTheme="majorHAnsi" w:cs="Calibri"/>
                <w:b/>
              </w:rPr>
            </w:pPr>
          </w:p>
          <w:p w14:paraId="4656C12A" w14:textId="77777777" w:rsidR="005A5522" w:rsidRPr="005A5522" w:rsidRDefault="005A5522" w:rsidP="005A5522">
            <w:pPr>
              <w:rPr>
                <w:rFonts w:asciiTheme="majorHAnsi" w:hAnsiTheme="majorHAnsi" w:cs="Calibri"/>
                <w:b/>
              </w:rPr>
            </w:pPr>
            <w:r w:rsidRPr="005A5522">
              <w:rPr>
                <w:rFonts w:asciiTheme="majorHAnsi" w:hAnsiTheme="majorHAnsi" w:cs="Calibri"/>
                <w:b/>
              </w:rPr>
              <w:t>Recruitment/ Deployment of Staff</w:t>
            </w:r>
          </w:p>
          <w:p w14:paraId="093D4C4A" w14:textId="77777777" w:rsidR="005A5522" w:rsidRPr="005A5522" w:rsidRDefault="005A5522" w:rsidP="005A5522">
            <w:pPr>
              <w:rPr>
                <w:rFonts w:asciiTheme="majorHAnsi" w:hAnsiTheme="majorHAnsi" w:cs="Calibri"/>
                <w:b/>
              </w:rPr>
            </w:pPr>
          </w:p>
          <w:p w14:paraId="0FA4792B" w14:textId="77777777" w:rsidR="005A5522" w:rsidRPr="005A5522" w:rsidRDefault="005A5522" w:rsidP="005A5522">
            <w:pPr>
              <w:rPr>
                <w:rFonts w:asciiTheme="majorHAnsi" w:hAnsiTheme="majorHAnsi" w:cs="Calibri"/>
                <w:b/>
              </w:rPr>
            </w:pPr>
          </w:p>
        </w:tc>
        <w:tc>
          <w:tcPr>
            <w:tcW w:w="8327" w:type="dxa"/>
          </w:tcPr>
          <w:p w14:paraId="33C928A2"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t>To work with the relevant SLT member to ensure that staff development needs are identified and that appropriate programmes are designed to meet such needs</w:t>
            </w:r>
          </w:p>
          <w:p w14:paraId="4728A9AA"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t>To be responsible for the efficient and effective deployment of the faculty’s technicians/support staff [as appropriate]</w:t>
            </w:r>
          </w:p>
          <w:p w14:paraId="7E01BE4A"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t>To undertake Performance Appraisal Review(s) and usually to act as team leader for staff within the faculty</w:t>
            </w:r>
          </w:p>
          <w:p w14:paraId="23EE0D6D"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t>To act as line manager for teaching and other staff within the faculty</w:t>
            </w:r>
          </w:p>
          <w:p w14:paraId="7E85E1D7"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t>To make appropriate arrangements for classes when staff are absent, ensuring appropriate cover within the department liaising with the Cover Supervisor</w:t>
            </w:r>
          </w:p>
          <w:p w14:paraId="7135EDBD"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t>To participate in the appointment and selection process for teaching posts when required and to ensure effective induction of new staff in line with School procedures.</w:t>
            </w:r>
          </w:p>
          <w:p w14:paraId="3CEE5695"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t>To promote teamwork and to motivate staff to ensure effective working relations</w:t>
            </w:r>
          </w:p>
          <w:p w14:paraId="1E7C73C3" w14:textId="77777777" w:rsidR="005A5522" w:rsidRPr="005A5522" w:rsidRDefault="005A5522" w:rsidP="005A5522">
            <w:pPr>
              <w:numPr>
                <w:ilvl w:val="0"/>
                <w:numId w:val="21"/>
              </w:numPr>
              <w:spacing w:after="0" w:line="240" w:lineRule="auto"/>
              <w:rPr>
                <w:rFonts w:asciiTheme="majorHAnsi" w:hAnsiTheme="majorHAnsi" w:cs="Calibri"/>
              </w:rPr>
            </w:pPr>
            <w:r w:rsidRPr="005A5522">
              <w:rPr>
                <w:rFonts w:asciiTheme="majorHAnsi" w:hAnsiTheme="majorHAnsi" w:cs="Arial"/>
              </w:rPr>
              <w:t>To be responsible for the day-to-day management of staff within the designated faculty and act as a positive role model</w:t>
            </w:r>
          </w:p>
        </w:tc>
      </w:tr>
      <w:tr w:rsidR="005A5522" w:rsidRPr="005A5522" w14:paraId="7FB0BA8A" w14:textId="77777777" w:rsidTr="00BF2FEB">
        <w:trPr>
          <w:jc w:val="center"/>
        </w:trPr>
        <w:tc>
          <w:tcPr>
            <w:tcW w:w="2269" w:type="dxa"/>
          </w:tcPr>
          <w:p w14:paraId="53DE6F38" w14:textId="77777777" w:rsidR="005A5522" w:rsidRPr="005A5522" w:rsidRDefault="005A5522" w:rsidP="005A5522">
            <w:pPr>
              <w:rPr>
                <w:rFonts w:asciiTheme="majorHAnsi" w:hAnsiTheme="majorHAnsi" w:cs="Calibri"/>
                <w:b/>
                <w:sz w:val="16"/>
                <w:szCs w:val="16"/>
              </w:rPr>
            </w:pPr>
          </w:p>
        </w:tc>
        <w:tc>
          <w:tcPr>
            <w:tcW w:w="8327" w:type="dxa"/>
          </w:tcPr>
          <w:p w14:paraId="175DAC89" w14:textId="77777777" w:rsidR="005A5522" w:rsidRPr="005A5522" w:rsidRDefault="005A5522" w:rsidP="005A5522">
            <w:pPr>
              <w:rPr>
                <w:rFonts w:asciiTheme="majorHAnsi" w:hAnsiTheme="majorHAnsi" w:cs="Calibri"/>
                <w:sz w:val="16"/>
                <w:szCs w:val="16"/>
              </w:rPr>
            </w:pPr>
          </w:p>
        </w:tc>
      </w:tr>
      <w:tr w:rsidR="005A5522" w:rsidRPr="005A5522" w14:paraId="10C48DFD" w14:textId="77777777" w:rsidTr="00BF2FEB">
        <w:trPr>
          <w:jc w:val="center"/>
        </w:trPr>
        <w:tc>
          <w:tcPr>
            <w:tcW w:w="2269" w:type="dxa"/>
          </w:tcPr>
          <w:p w14:paraId="39F137DE" w14:textId="77777777" w:rsidR="005A5522" w:rsidRPr="005A5522" w:rsidRDefault="005A5522" w:rsidP="005A5522">
            <w:pPr>
              <w:rPr>
                <w:rFonts w:asciiTheme="majorHAnsi" w:hAnsiTheme="majorHAnsi" w:cs="Calibri"/>
                <w:b/>
              </w:rPr>
            </w:pPr>
            <w:r w:rsidRPr="005A5522">
              <w:rPr>
                <w:rFonts w:asciiTheme="majorHAnsi" w:hAnsiTheme="majorHAnsi" w:cs="Calibri"/>
                <w:b/>
              </w:rPr>
              <w:t>Quality Assurance:</w:t>
            </w:r>
          </w:p>
          <w:p w14:paraId="75F923AD" w14:textId="77777777" w:rsidR="005A5522" w:rsidRPr="005A5522" w:rsidRDefault="005A5522" w:rsidP="005A5522">
            <w:pPr>
              <w:rPr>
                <w:rFonts w:asciiTheme="majorHAnsi" w:hAnsiTheme="majorHAnsi" w:cs="Calibri"/>
                <w:b/>
              </w:rPr>
            </w:pPr>
          </w:p>
          <w:p w14:paraId="71DA907E" w14:textId="77777777" w:rsidR="005A5522" w:rsidRPr="005A5522" w:rsidRDefault="005A5522" w:rsidP="005A5522">
            <w:pPr>
              <w:rPr>
                <w:rFonts w:asciiTheme="majorHAnsi" w:hAnsiTheme="majorHAnsi" w:cs="Calibri"/>
                <w:b/>
              </w:rPr>
            </w:pPr>
          </w:p>
          <w:p w14:paraId="68E61A4C" w14:textId="77777777" w:rsidR="005A5522" w:rsidRPr="005A5522" w:rsidRDefault="005A5522" w:rsidP="005A5522">
            <w:pPr>
              <w:rPr>
                <w:rFonts w:asciiTheme="majorHAnsi" w:hAnsiTheme="majorHAnsi" w:cs="Calibri"/>
                <w:b/>
              </w:rPr>
            </w:pPr>
          </w:p>
          <w:p w14:paraId="5E8BBE6F" w14:textId="77777777" w:rsidR="005A5522" w:rsidRPr="005A5522" w:rsidRDefault="005A5522" w:rsidP="005A5522">
            <w:pPr>
              <w:rPr>
                <w:rFonts w:asciiTheme="majorHAnsi" w:hAnsiTheme="majorHAnsi" w:cs="Calibri"/>
                <w:b/>
              </w:rPr>
            </w:pPr>
          </w:p>
          <w:p w14:paraId="32158696" w14:textId="77777777" w:rsidR="005A5522" w:rsidRPr="005A5522" w:rsidRDefault="005A5522" w:rsidP="005A5522">
            <w:pPr>
              <w:rPr>
                <w:rFonts w:asciiTheme="majorHAnsi" w:hAnsiTheme="majorHAnsi" w:cs="Calibri"/>
                <w:b/>
              </w:rPr>
            </w:pPr>
          </w:p>
          <w:p w14:paraId="7ED8EF4C" w14:textId="77777777" w:rsidR="005A5522" w:rsidRPr="005A5522" w:rsidRDefault="005A5522" w:rsidP="005A5522">
            <w:pPr>
              <w:rPr>
                <w:rFonts w:asciiTheme="majorHAnsi" w:hAnsiTheme="majorHAnsi" w:cs="Calibri"/>
                <w:b/>
              </w:rPr>
            </w:pPr>
          </w:p>
        </w:tc>
        <w:tc>
          <w:tcPr>
            <w:tcW w:w="8327" w:type="dxa"/>
          </w:tcPr>
          <w:p w14:paraId="63612966"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t>To establish and implement systems to regularly monitor and evaluate the quality of teaching and learning in the faculty</w:t>
            </w:r>
          </w:p>
          <w:p w14:paraId="217E1263"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t>To ensure that the faculty's quality procedures meet the requirements of self review and evaluation</w:t>
            </w:r>
          </w:p>
          <w:p w14:paraId="7C941BC1"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t>To enable, promote and encourage the sharing of good practice within the faculty and between faculties</w:t>
            </w:r>
          </w:p>
          <w:p w14:paraId="58F9B95E"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t>To demonstrate excellence in classroom practice</w:t>
            </w:r>
          </w:p>
          <w:p w14:paraId="7F492788"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t>To monitor the performance of subject/curriculum area(s) within the faculty with the relevant subject specialist(s) [as appropriate]; to carry out an annual self-review and evaluation for each subject/curriculum area, and for the faculty as a whole, including an analysis of examination results</w:t>
            </w:r>
          </w:p>
          <w:p w14:paraId="347E8B30"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t>To develop a Faculty Improvement Plan (FIP) in response to this self-review and evaluation and the key objectives of the SIP</w:t>
            </w:r>
          </w:p>
          <w:p w14:paraId="75AE70CC"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t>To work towards implementing the FIP and meeting the targets set within it</w:t>
            </w:r>
          </w:p>
          <w:p w14:paraId="402A4370"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t>To establish common standards of practice within the faculty and develop the effectiveness of teaching strategies in all subject/curriculum area(s)</w:t>
            </w:r>
          </w:p>
          <w:p w14:paraId="3069E6F2"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t>To contribute to the School procedures for monitoring teacher performance and standards including all internal faculty monitoring procedures</w:t>
            </w:r>
          </w:p>
          <w:p w14:paraId="69CDA1C9" w14:textId="77777777" w:rsidR="005A5522" w:rsidRPr="005A5522" w:rsidRDefault="005A5522" w:rsidP="005A5522">
            <w:pPr>
              <w:numPr>
                <w:ilvl w:val="0"/>
                <w:numId w:val="21"/>
              </w:numPr>
              <w:spacing w:after="0" w:line="240" w:lineRule="auto"/>
              <w:rPr>
                <w:rFonts w:asciiTheme="majorHAnsi" w:eastAsia="Times New Roman" w:hAnsiTheme="majorHAnsi" w:cs="Calibri"/>
                <w:lang w:eastAsia="en-GB"/>
              </w:rPr>
            </w:pPr>
            <w:r w:rsidRPr="005A5522">
              <w:rPr>
                <w:rFonts w:asciiTheme="majorHAnsi" w:eastAsia="Times New Roman" w:hAnsiTheme="majorHAnsi" w:cs="Arial"/>
                <w:szCs w:val="20"/>
                <w:lang w:eastAsia="en-GB"/>
              </w:rPr>
              <w:t>To implement School quality procedures and to ensure adherence to these within the faculty</w:t>
            </w:r>
          </w:p>
        </w:tc>
      </w:tr>
      <w:tr w:rsidR="005A5522" w:rsidRPr="005A5522" w14:paraId="40684A30" w14:textId="77777777" w:rsidTr="00BF2FEB">
        <w:trPr>
          <w:jc w:val="center"/>
        </w:trPr>
        <w:tc>
          <w:tcPr>
            <w:tcW w:w="2269" w:type="dxa"/>
          </w:tcPr>
          <w:p w14:paraId="5F87E0F3" w14:textId="77777777" w:rsidR="005A5522" w:rsidRPr="005A5522" w:rsidRDefault="005A5522" w:rsidP="005A5522">
            <w:pPr>
              <w:rPr>
                <w:rFonts w:asciiTheme="majorHAnsi" w:hAnsiTheme="majorHAnsi" w:cs="Calibri"/>
                <w:b/>
                <w:sz w:val="16"/>
                <w:szCs w:val="16"/>
              </w:rPr>
            </w:pPr>
          </w:p>
        </w:tc>
        <w:tc>
          <w:tcPr>
            <w:tcW w:w="8327" w:type="dxa"/>
          </w:tcPr>
          <w:p w14:paraId="7ACDB366" w14:textId="77777777" w:rsidR="005A5522" w:rsidRPr="005A5522" w:rsidRDefault="005A5522" w:rsidP="005A5522">
            <w:pPr>
              <w:jc w:val="both"/>
              <w:rPr>
                <w:rFonts w:asciiTheme="majorHAnsi" w:hAnsiTheme="majorHAnsi" w:cs="Calibri"/>
                <w:sz w:val="16"/>
                <w:szCs w:val="16"/>
              </w:rPr>
            </w:pPr>
          </w:p>
        </w:tc>
      </w:tr>
      <w:tr w:rsidR="005A5522" w:rsidRPr="005A5522" w14:paraId="12CAE1D4" w14:textId="77777777" w:rsidTr="00BF2FEB">
        <w:trPr>
          <w:jc w:val="center"/>
        </w:trPr>
        <w:tc>
          <w:tcPr>
            <w:tcW w:w="2269" w:type="dxa"/>
          </w:tcPr>
          <w:p w14:paraId="7BF2F045" w14:textId="77777777" w:rsidR="005A5522" w:rsidRPr="005A5522" w:rsidRDefault="005A5522" w:rsidP="005A5522">
            <w:pPr>
              <w:rPr>
                <w:rFonts w:asciiTheme="majorHAnsi" w:hAnsiTheme="majorHAnsi" w:cs="Calibri"/>
                <w:b/>
              </w:rPr>
            </w:pPr>
            <w:r w:rsidRPr="005A5522">
              <w:rPr>
                <w:rFonts w:asciiTheme="majorHAnsi" w:hAnsiTheme="majorHAnsi" w:cs="Calibri"/>
                <w:b/>
              </w:rPr>
              <w:t>Management Information:</w:t>
            </w:r>
          </w:p>
          <w:p w14:paraId="31F8894B" w14:textId="77777777" w:rsidR="005A5522" w:rsidRPr="005A5522" w:rsidRDefault="005A5522" w:rsidP="005A5522">
            <w:pPr>
              <w:rPr>
                <w:rFonts w:asciiTheme="majorHAnsi" w:hAnsiTheme="majorHAnsi" w:cs="Calibri"/>
                <w:b/>
              </w:rPr>
            </w:pPr>
          </w:p>
          <w:p w14:paraId="26B7D066" w14:textId="77777777" w:rsidR="005A5522" w:rsidRPr="005A5522" w:rsidRDefault="005A5522" w:rsidP="005A5522">
            <w:pPr>
              <w:rPr>
                <w:rFonts w:asciiTheme="majorHAnsi" w:hAnsiTheme="majorHAnsi" w:cs="Calibri"/>
                <w:b/>
              </w:rPr>
            </w:pPr>
          </w:p>
        </w:tc>
        <w:tc>
          <w:tcPr>
            <w:tcW w:w="8327" w:type="dxa"/>
          </w:tcPr>
          <w:p w14:paraId="74C29DD6"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t>To ensure the maintenance of accurate and up-to-date information concerning the faculty, including information on the management information system</w:t>
            </w:r>
          </w:p>
          <w:p w14:paraId="692E1134"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t>To evaluate and make use of performance data provided to improve the quality of teaching and learning in the faculty</w:t>
            </w:r>
          </w:p>
          <w:p w14:paraId="2756D87A"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t>To identify and take appropriate action on issues arising from data, systems and reports; setting deadlines where necessary and reviewing progress on the action taken</w:t>
            </w:r>
          </w:p>
          <w:p w14:paraId="49BB78F7"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lastRenderedPageBreak/>
              <w:t>To produce reports within the quality assurance cycle for the faculty</w:t>
            </w:r>
          </w:p>
          <w:p w14:paraId="381C81DC"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t>To produce reports on examination performance, including the use of value-added data</w:t>
            </w:r>
          </w:p>
          <w:p w14:paraId="38AE9E81"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t>In conjunction with the relevant SLT member, to manage the faculty's collection of data.</w:t>
            </w:r>
          </w:p>
          <w:p w14:paraId="1E037C94"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t>To provide the Head Teacher/Governing Body with relevant information relating to the faculty’s performance and development</w:t>
            </w:r>
          </w:p>
          <w:p w14:paraId="06CEF8B6"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t>To provide the Exams Officer with relevant, accurate information concerning the entry of students for public examinations</w:t>
            </w:r>
          </w:p>
          <w:p w14:paraId="4D280168" w14:textId="77777777" w:rsidR="005A5522" w:rsidRPr="005A5522" w:rsidRDefault="005A5522" w:rsidP="005A5522">
            <w:pPr>
              <w:numPr>
                <w:ilvl w:val="0"/>
                <w:numId w:val="21"/>
              </w:numPr>
              <w:spacing w:after="0" w:line="240" w:lineRule="auto"/>
              <w:jc w:val="both"/>
              <w:rPr>
                <w:rFonts w:asciiTheme="majorHAnsi" w:hAnsiTheme="majorHAnsi" w:cs="Calibri"/>
              </w:rPr>
            </w:pPr>
            <w:r w:rsidRPr="005A5522">
              <w:rPr>
                <w:rFonts w:asciiTheme="majorHAnsi" w:hAnsiTheme="majorHAnsi" w:cs="Arial"/>
              </w:rPr>
              <w:t>To assist the Exams Officer in ensuring that pupils are correctly entered for public examinations</w:t>
            </w:r>
          </w:p>
        </w:tc>
      </w:tr>
      <w:tr w:rsidR="005A5522" w:rsidRPr="005A5522" w14:paraId="64691C16" w14:textId="77777777" w:rsidTr="00BF2FEB">
        <w:trPr>
          <w:jc w:val="center"/>
        </w:trPr>
        <w:tc>
          <w:tcPr>
            <w:tcW w:w="2269" w:type="dxa"/>
          </w:tcPr>
          <w:p w14:paraId="0C463CD6" w14:textId="77777777" w:rsidR="005A5522" w:rsidRPr="005A5522" w:rsidRDefault="005A5522" w:rsidP="005A5522">
            <w:pPr>
              <w:rPr>
                <w:rFonts w:asciiTheme="majorHAnsi" w:hAnsiTheme="majorHAnsi" w:cs="Calibri"/>
                <w:b/>
                <w:sz w:val="16"/>
                <w:szCs w:val="16"/>
              </w:rPr>
            </w:pPr>
          </w:p>
        </w:tc>
        <w:tc>
          <w:tcPr>
            <w:tcW w:w="8327" w:type="dxa"/>
          </w:tcPr>
          <w:p w14:paraId="7D98A7C5" w14:textId="77777777" w:rsidR="005A5522" w:rsidRPr="005A5522" w:rsidRDefault="005A5522" w:rsidP="005A5522">
            <w:pPr>
              <w:jc w:val="both"/>
              <w:rPr>
                <w:rFonts w:asciiTheme="majorHAnsi" w:hAnsiTheme="majorHAnsi" w:cs="Calibri"/>
                <w:sz w:val="16"/>
                <w:szCs w:val="16"/>
              </w:rPr>
            </w:pPr>
          </w:p>
        </w:tc>
      </w:tr>
      <w:tr w:rsidR="005A5522" w:rsidRPr="005A5522" w14:paraId="3647E0BD" w14:textId="77777777" w:rsidTr="00BF2FEB">
        <w:trPr>
          <w:jc w:val="center"/>
        </w:trPr>
        <w:tc>
          <w:tcPr>
            <w:tcW w:w="2269" w:type="dxa"/>
          </w:tcPr>
          <w:p w14:paraId="2F676B02" w14:textId="77777777" w:rsidR="005A5522" w:rsidRPr="005A5522" w:rsidRDefault="005A5522" w:rsidP="005A5522">
            <w:pPr>
              <w:rPr>
                <w:rFonts w:asciiTheme="majorHAnsi" w:hAnsiTheme="majorHAnsi" w:cs="Calibri"/>
                <w:b/>
              </w:rPr>
            </w:pPr>
            <w:r w:rsidRPr="005A5522">
              <w:rPr>
                <w:rFonts w:asciiTheme="majorHAnsi" w:hAnsiTheme="majorHAnsi" w:cs="Calibri"/>
                <w:b/>
              </w:rPr>
              <w:t>Communications:</w:t>
            </w:r>
          </w:p>
          <w:p w14:paraId="2D80FE99" w14:textId="77777777" w:rsidR="005A5522" w:rsidRPr="005A5522" w:rsidRDefault="005A5522" w:rsidP="005A5522">
            <w:pPr>
              <w:rPr>
                <w:rFonts w:asciiTheme="majorHAnsi" w:hAnsiTheme="majorHAnsi" w:cs="Calibri"/>
                <w:b/>
              </w:rPr>
            </w:pPr>
          </w:p>
          <w:p w14:paraId="48B40960" w14:textId="77777777" w:rsidR="005A5522" w:rsidRPr="005A5522" w:rsidRDefault="005A5522" w:rsidP="005A5522">
            <w:pPr>
              <w:rPr>
                <w:rFonts w:asciiTheme="majorHAnsi" w:hAnsiTheme="majorHAnsi" w:cs="Calibri"/>
                <w:b/>
              </w:rPr>
            </w:pPr>
          </w:p>
          <w:p w14:paraId="3DD880E4" w14:textId="77777777" w:rsidR="005A5522" w:rsidRPr="005A5522" w:rsidRDefault="005A5522" w:rsidP="005A5522">
            <w:pPr>
              <w:rPr>
                <w:rFonts w:asciiTheme="majorHAnsi" w:hAnsiTheme="majorHAnsi" w:cs="Calibri"/>
                <w:b/>
              </w:rPr>
            </w:pPr>
          </w:p>
        </w:tc>
        <w:tc>
          <w:tcPr>
            <w:tcW w:w="8327" w:type="dxa"/>
          </w:tcPr>
          <w:p w14:paraId="35D57C93"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t>To ensure that all members of the faculty are familiar with its aims and objectives, FIP and targets</w:t>
            </w:r>
          </w:p>
          <w:p w14:paraId="5A18F3C2"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t>To ensure effective communication/consultation as appropriate with the parents of students</w:t>
            </w:r>
          </w:p>
          <w:p w14:paraId="0A4C49F3"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t>To ensure effective communication and consultation within the faculty and between the faculty and the rest of the school</w:t>
            </w:r>
          </w:p>
          <w:p w14:paraId="2BBD950B"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t>To liaise with partner schools, higher education, Industry, Examination Boards, Awarding Bodies and other relevant external bodies</w:t>
            </w:r>
          </w:p>
          <w:p w14:paraId="230B8F74"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t>To represent the faculty’s views and interests</w:t>
            </w:r>
          </w:p>
          <w:p w14:paraId="0D8B216C"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t>To communicate the work and success of the faculty to the rest of the school and to parents and the wider community</w:t>
            </w:r>
          </w:p>
          <w:p w14:paraId="2D8DDC44" w14:textId="77777777" w:rsidR="005A5522" w:rsidRPr="005A5522" w:rsidRDefault="005A5522" w:rsidP="005A5522">
            <w:pPr>
              <w:numPr>
                <w:ilvl w:val="0"/>
                <w:numId w:val="17"/>
              </w:numPr>
              <w:spacing w:after="0" w:line="240" w:lineRule="auto"/>
              <w:rPr>
                <w:rFonts w:asciiTheme="majorHAnsi" w:eastAsia="Times New Roman" w:hAnsiTheme="majorHAnsi" w:cs="Calibri"/>
                <w:lang w:eastAsia="en-GB"/>
              </w:rPr>
            </w:pPr>
            <w:r w:rsidRPr="005A5522">
              <w:rPr>
                <w:rFonts w:asciiTheme="majorHAnsi" w:eastAsia="Times New Roman" w:hAnsiTheme="majorHAnsi" w:cs="Arial"/>
                <w:lang w:eastAsia="en-GB"/>
              </w:rPr>
              <w:t>Attend meetings according to the school’s Meetings Policy</w:t>
            </w:r>
          </w:p>
        </w:tc>
      </w:tr>
      <w:tr w:rsidR="005A5522" w:rsidRPr="005A5522" w14:paraId="17037976" w14:textId="77777777" w:rsidTr="00BF2FEB">
        <w:trPr>
          <w:jc w:val="center"/>
        </w:trPr>
        <w:tc>
          <w:tcPr>
            <w:tcW w:w="2269" w:type="dxa"/>
          </w:tcPr>
          <w:p w14:paraId="7E8589CC" w14:textId="77777777" w:rsidR="005A5522" w:rsidRPr="005A5522" w:rsidRDefault="005A5522" w:rsidP="005A5522">
            <w:pPr>
              <w:rPr>
                <w:rFonts w:asciiTheme="majorHAnsi" w:hAnsiTheme="majorHAnsi" w:cs="Calibri"/>
                <w:b/>
                <w:sz w:val="16"/>
                <w:szCs w:val="16"/>
              </w:rPr>
            </w:pPr>
          </w:p>
        </w:tc>
        <w:tc>
          <w:tcPr>
            <w:tcW w:w="8327" w:type="dxa"/>
          </w:tcPr>
          <w:p w14:paraId="640460D3" w14:textId="77777777" w:rsidR="005A5522" w:rsidRPr="005A5522" w:rsidRDefault="005A5522" w:rsidP="005A5522">
            <w:pPr>
              <w:jc w:val="both"/>
              <w:rPr>
                <w:rFonts w:asciiTheme="majorHAnsi" w:hAnsiTheme="majorHAnsi" w:cs="Calibri"/>
                <w:sz w:val="16"/>
                <w:szCs w:val="16"/>
              </w:rPr>
            </w:pPr>
          </w:p>
        </w:tc>
      </w:tr>
      <w:tr w:rsidR="005A5522" w:rsidRPr="005A5522" w14:paraId="3C175F47" w14:textId="77777777" w:rsidTr="00BF2FEB">
        <w:trPr>
          <w:jc w:val="center"/>
        </w:trPr>
        <w:tc>
          <w:tcPr>
            <w:tcW w:w="2269" w:type="dxa"/>
          </w:tcPr>
          <w:p w14:paraId="7B57728A" w14:textId="77777777" w:rsidR="005A5522" w:rsidRPr="005A5522" w:rsidRDefault="005A5522" w:rsidP="005A5522">
            <w:pPr>
              <w:rPr>
                <w:rFonts w:asciiTheme="majorHAnsi" w:hAnsiTheme="majorHAnsi" w:cs="Calibri"/>
                <w:b/>
              </w:rPr>
            </w:pPr>
            <w:r w:rsidRPr="005A5522">
              <w:rPr>
                <w:rFonts w:asciiTheme="majorHAnsi" w:hAnsiTheme="majorHAnsi" w:cs="Calibri"/>
                <w:b/>
              </w:rPr>
              <w:t>Marketing and Liaison:</w:t>
            </w:r>
          </w:p>
          <w:p w14:paraId="64D20DB2" w14:textId="77777777" w:rsidR="005A5522" w:rsidRPr="005A5522" w:rsidRDefault="005A5522" w:rsidP="005A5522">
            <w:pPr>
              <w:rPr>
                <w:rFonts w:asciiTheme="majorHAnsi" w:hAnsiTheme="majorHAnsi" w:cs="Calibri"/>
                <w:b/>
              </w:rPr>
            </w:pPr>
          </w:p>
        </w:tc>
        <w:tc>
          <w:tcPr>
            <w:tcW w:w="8327" w:type="dxa"/>
          </w:tcPr>
          <w:p w14:paraId="69643F5A"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t>To contribute to the School liaison and marketing activities, e.g. the collection of material for press releases</w:t>
            </w:r>
          </w:p>
          <w:p w14:paraId="45DF49CB"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t>To promote the work and successes of the faculty at open days/evenings and other events</w:t>
            </w:r>
          </w:p>
          <w:p w14:paraId="221ED261"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t>To lead the development of effective subject links with partner schools and the community, eg:  attendance where necessary at liaison events with partner schools</w:t>
            </w:r>
          </w:p>
          <w:p w14:paraId="1379A0B8" w14:textId="77777777" w:rsidR="005A5522" w:rsidRPr="005A5522" w:rsidRDefault="005A5522" w:rsidP="005A5522">
            <w:pPr>
              <w:numPr>
                <w:ilvl w:val="0"/>
                <w:numId w:val="17"/>
              </w:numPr>
              <w:spacing w:after="0" w:line="240" w:lineRule="auto"/>
              <w:rPr>
                <w:rFonts w:asciiTheme="majorHAnsi" w:eastAsia="Times New Roman" w:hAnsiTheme="majorHAnsi" w:cs="Calibri"/>
                <w:lang w:eastAsia="en-GB"/>
              </w:rPr>
            </w:pPr>
            <w:r w:rsidRPr="005A5522">
              <w:rPr>
                <w:rFonts w:asciiTheme="majorHAnsi" w:eastAsia="Times New Roman" w:hAnsiTheme="majorHAnsi" w:cs="Arial"/>
                <w:lang w:eastAsia="en-GB"/>
              </w:rPr>
              <w:t>To actively promote the development of effective subject links with external agencies</w:t>
            </w:r>
          </w:p>
        </w:tc>
      </w:tr>
      <w:tr w:rsidR="005A5522" w:rsidRPr="005A5522" w14:paraId="4222D824" w14:textId="77777777" w:rsidTr="00BF2FEB">
        <w:trPr>
          <w:jc w:val="center"/>
        </w:trPr>
        <w:tc>
          <w:tcPr>
            <w:tcW w:w="2269" w:type="dxa"/>
          </w:tcPr>
          <w:p w14:paraId="67AEF59E" w14:textId="77777777" w:rsidR="005A5522" w:rsidRPr="005A5522" w:rsidRDefault="005A5522" w:rsidP="005A5522">
            <w:pPr>
              <w:rPr>
                <w:rFonts w:asciiTheme="majorHAnsi" w:hAnsiTheme="majorHAnsi" w:cs="Calibri"/>
                <w:b/>
                <w:sz w:val="16"/>
                <w:szCs w:val="16"/>
              </w:rPr>
            </w:pPr>
          </w:p>
        </w:tc>
        <w:tc>
          <w:tcPr>
            <w:tcW w:w="8327" w:type="dxa"/>
          </w:tcPr>
          <w:p w14:paraId="3E118B89" w14:textId="77777777" w:rsidR="005A5522" w:rsidRPr="005A5522" w:rsidRDefault="005A5522" w:rsidP="005A5522">
            <w:pPr>
              <w:jc w:val="both"/>
              <w:rPr>
                <w:rFonts w:asciiTheme="majorHAnsi" w:hAnsiTheme="majorHAnsi" w:cs="Calibri"/>
                <w:sz w:val="16"/>
                <w:szCs w:val="16"/>
              </w:rPr>
            </w:pPr>
          </w:p>
        </w:tc>
      </w:tr>
      <w:tr w:rsidR="005A5522" w:rsidRPr="005A5522" w14:paraId="7A97A208" w14:textId="77777777" w:rsidTr="00BF2FEB">
        <w:trPr>
          <w:jc w:val="center"/>
        </w:trPr>
        <w:tc>
          <w:tcPr>
            <w:tcW w:w="2269" w:type="dxa"/>
          </w:tcPr>
          <w:p w14:paraId="4DCAC0F5" w14:textId="77777777" w:rsidR="005A5522" w:rsidRPr="005A5522" w:rsidRDefault="005A5522" w:rsidP="005A5522">
            <w:pPr>
              <w:rPr>
                <w:rFonts w:asciiTheme="majorHAnsi" w:hAnsiTheme="majorHAnsi" w:cs="Calibri"/>
                <w:b/>
              </w:rPr>
            </w:pPr>
            <w:r w:rsidRPr="005A5522">
              <w:rPr>
                <w:rFonts w:asciiTheme="majorHAnsi" w:hAnsiTheme="majorHAnsi" w:cs="Calibri"/>
                <w:b/>
              </w:rPr>
              <w:t>Management of Resources:</w:t>
            </w:r>
          </w:p>
          <w:p w14:paraId="765955B6" w14:textId="77777777" w:rsidR="005A5522" w:rsidRPr="005A5522" w:rsidRDefault="005A5522" w:rsidP="005A5522">
            <w:pPr>
              <w:rPr>
                <w:rFonts w:asciiTheme="majorHAnsi" w:hAnsiTheme="majorHAnsi" w:cs="Calibri"/>
                <w:b/>
              </w:rPr>
            </w:pPr>
          </w:p>
          <w:p w14:paraId="5C3A17BC" w14:textId="77777777" w:rsidR="005A5522" w:rsidRPr="005A5522" w:rsidRDefault="005A5522" w:rsidP="005A5522">
            <w:pPr>
              <w:rPr>
                <w:rFonts w:asciiTheme="majorHAnsi" w:hAnsiTheme="majorHAnsi" w:cs="Calibri"/>
                <w:b/>
              </w:rPr>
            </w:pPr>
          </w:p>
          <w:p w14:paraId="3BAD6170" w14:textId="77777777" w:rsidR="005A5522" w:rsidRPr="005A5522" w:rsidRDefault="005A5522" w:rsidP="005A5522">
            <w:pPr>
              <w:rPr>
                <w:rFonts w:asciiTheme="majorHAnsi" w:hAnsiTheme="majorHAnsi" w:cs="Calibri"/>
                <w:b/>
              </w:rPr>
            </w:pPr>
          </w:p>
        </w:tc>
        <w:tc>
          <w:tcPr>
            <w:tcW w:w="8327" w:type="dxa"/>
            <w:tcBorders>
              <w:bottom w:val="single" w:sz="4" w:space="0" w:color="auto"/>
            </w:tcBorders>
          </w:tcPr>
          <w:p w14:paraId="057FCCE0"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t>To manage the available resources of space, staff, budget and equipment efficiently within the limits, guidelines and procedures of the school and LEA, requisitioning, organising and maintaining equipment and stock and keeping  inventories and appropriate records up to date</w:t>
            </w:r>
          </w:p>
          <w:p w14:paraId="12E34FEC"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t>To ensure that all equipment is appropriately marked and logged for security purposes</w:t>
            </w:r>
          </w:p>
          <w:p w14:paraId="357DBA19"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t>To ensure the security, safe-keeping and correct and appropriate use of equipment and resources at all times</w:t>
            </w:r>
          </w:p>
          <w:p w14:paraId="33590EC0" w14:textId="77777777" w:rsidR="005A5522" w:rsidRPr="005A5522" w:rsidRDefault="005A5522" w:rsidP="005A5522">
            <w:pPr>
              <w:numPr>
                <w:ilvl w:val="0"/>
                <w:numId w:val="2"/>
              </w:numPr>
              <w:spacing w:after="0" w:line="240" w:lineRule="auto"/>
              <w:rPr>
                <w:rFonts w:asciiTheme="majorHAnsi" w:hAnsiTheme="majorHAnsi" w:cs="Calibri"/>
              </w:rPr>
            </w:pPr>
            <w:r w:rsidRPr="005A5522">
              <w:rPr>
                <w:rFonts w:asciiTheme="majorHAnsi" w:hAnsiTheme="majorHAnsi" w:cs="Arial"/>
              </w:rPr>
              <w:t>To work with the relevant SLT member in order to ensure that the faculty’s teaching commitments are effectively and efficiently time-tabled and roomed</w:t>
            </w:r>
          </w:p>
        </w:tc>
      </w:tr>
      <w:tr w:rsidR="005A5522" w:rsidRPr="005A5522" w14:paraId="23ABDA80" w14:textId="77777777" w:rsidTr="00BF2FEB">
        <w:trPr>
          <w:jc w:val="center"/>
        </w:trPr>
        <w:tc>
          <w:tcPr>
            <w:tcW w:w="2269" w:type="dxa"/>
            <w:tcBorders>
              <w:bottom w:val="single" w:sz="4" w:space="0" w:color="auto"/>
            </w:tcBorders>
          </w:tcPr>
          <w:p w14:paraId="262FF549" w14:textId="77777777" w:rsidR="005A5522" w:rsidRPr="005A5522" w:rsidRDefault="005A5522" w:rsidP="005A5522">
            <w:pPr>
              <w:rPr>
                <w:rFonts w:asciiTheme="majorHAnsi" w:hAnsiTheme="majorHAnsi" w:cs="Calibri"/>
                <w:b/>
                <w:sz w:val="16"/>
                <w:szCs w:val="16"/>
              </w:rPr>
            </w:pPr>
          </w:p>
        </w:tc>
        <w:tc>
          <w:tcPr>
            <w:tcW w:w="8327" w:type="dxa"/>
            <w:tcBorders>
              <w:bottom w:val="single" w:sz="4" w:space="0" w:color="auto"/>
            </w:tcBorders>
          </w:tcPr>
          <w:p w14:paraId="18E1A60C" w14:textId="77777777" w:rsidR="005A5522" w:rsidRPr="005A5522" w:rsidRDefault="005A5522" w:rsidP="005A5522">
            <w:pPr>
              <w:jc w:val="both"/>
              <w:rPr>
                <w:rFonts w:asciiTheme="majorHAnsi" w:hAnsiTheme="majorHAnsi" w:cs="Calibri"/>
                <w:sz w:val="16"/>
                <w:szCs w:val="16"/>
              </w:rPr>
            </w:pPr>
          </w:p>
        </w:tc>
      </w:tr>
      <w:tr w:rsidR="005A5522" w:rsidRPr="005A5522" w14:paraId="2956F275" w14:textId="77777777" w:rsidTr="00BF2FEB">
        <w:trPr>
          <w:jc w:val="center"/>
        </w:trPr>
        <w:tc>
          <w:tcPr>
            <w:tcW w:w="2269" w:type="dxa"/>
            <w:tcBorders>
              <w:bottom w:val="nil"/>
            </w:tcBorders>
          </w:tcPr>
          <w:p w14:paraId="12EA2690" w14:textId="77777777" w:rsidR="005A5522" w:rsidRPr="005A5522" w:rsidRDefault="005A5522" w:rsidP="005A5522">
            <w:pPr>
              <w:rPr>
                <w:rFonts w:asciiTheme="majorHAnsi" w:hAnsiTheme="majorHAnsi" w:cs="Calibri"/>
                <w:b/>
              </w:rPr>
            </w:pPr>
            <w:r w:rsidRPr="005A5522">
              <w:rPr>
                <w:rFonts w:asciiTheme="majorHAnsi" w:hAnsiTheme="majorHAnsi" w:cs="Calibri"/>
                <w:b/>
              </w:rPr>
              <w:t>Pastoral System:</w:t>
            </w:r>
          </w:p>
          <w:p w14:paraId="3BD60F6B" w14:textId="77777777" w:rsidR="005A5522" w:rsidRPr="005A5522" w:rsidRDefault="005A5522" w:rsidP="005A5522">
            <w:pPr>
              <w:rPr>
                <w:rFonts w:asciiTheme="majorHAnsi" w:hAnsiTheme="majorHAnsi" w:cs="Calibri"/>
                <w:b/>
              </w:rPr>
            </w:pPr>
          </w:p>
          <w:p w14:paraId="1E1A630D" w14:textId="77777777" w:rsidR="005A5522" w:rsidRPr="005A5522" w:rsidRDefault="005A5522" w:rsidP="005A5522">
            <w:pPr>
              <w:rPr>
                <w:rFonts w:asciiTheme="majorHAnsi" w:hAnsiTheme="majorHAnsi" w:cs="Calibri"/>
                <w:b/>
              </w:rPr>
            </w:pPr>
          </w:p>
          <w:p w14:paraId="7556A1C4" w14:textId="77777777" w:rsidR="005A5522" w:rsidRPr="005A5522" w:rsidRDefault="005A5522" w:rsidP="005A5522">
            <w:pPr>
              <w:rPr>
                <w:rFonts w:asciiTheme="majorHAnsi" w:hAnsiTheme="majorHAnsi" w:cs="Calibri"/>
                <w:b/>
              </w:rPr>
            </w:pPr>
          </w:p>
        </w:tc>
        <w:tc>
          <w:tcPr>
            <w:tcW w:w="8327" w:type="dxa"/>
            <w:tcBorders>
              <w:top w:val="single" w:sz="4" w:space="0" w:color="auto"/>
              <w:bottom w:val="nil"/>
            </w:tcBorders>
          </w:tcPr>
          <w:p w14:paraId="1788D750"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lastRenderedPageBreak/>
              <w:t>To monitor and support the overall progress and development of students within the faculty</w:t>
            </w:r>
          </w:p>
          <w:p w14:paraId="77B8DC52"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t>To act as a Form Tutor and to carry out the duties associated with that role as outlined in the generic job description for a teacher</w:t>
            </w:r>
          </w:p>
          <w:p w14:paraId="09E921D7" w14:textId="77777777" w:rsidR="005A5522" w:rsidRPr="005A5522" w:rsidRDefault="005A5522" w:rsidP="005A5522">
            <w:pPr>
              <w:numPr>
                <w:ilvl w:val="0"/>
                <w:numId w:val="21"/>
              </w:numPr>
              <w:spacing w:after="0" w:line="240" w:lineRule="auto"/>
              <w:jc w:val="both"/>
              <w:rPr>
                <w:rFonts w:asciiTheme="majorHAnsi" w:hAnsiTheme="majorHAnsi" w:cs="Arial"/>
              </w:rPr>
            </w:pPr>
            <w:r w:rsidRPr="005A5522">
              <w:rPr>
                <w:rFonts w:asciiTheme="majorHAnsi" w:hAnsiTheme="majorHAnsi" w:cs="Arial"/>
              </w:rPr>
              <w:t>To contribute to PSHE, citizenship and enterprise according to school procedures</w:t>
            </w:r>
          </w:p>
          <w:p w14:paraId="4FC3E5E2" w14:textId="77777777" w:rsidR="005A5522" w:rsidRPr="005A5522" w:rsidRDefault="005A5522" w:rsidP="005A5522">
            <w:pPr>
              <w:keepNext/>
              <w:numPr>
                <w:ilvl w:val="0"/>
                <w:numId w:val="18"/>
              </w:numPr>
              <w:spacing w:after="0" w:line="240" w:lineRule="auto"/>
              <w:rPr>
                <w:rFonts w:asciiTheme="majorHAnsi" w:eastAsia="Times New Roman" w:hAnsiTheme="majorHAnsi" w:cs="Calibri"/>
                <w:color w:val="000000"/>
                <w:lang w:eastAsia="en-GB"/>
              </w:rPr>
            </w:pPr>
            <w:r w:rsidRPr="005A5522">
              <w:rPr>
                <w:rFonts w:asciiTheme="majorHAnsi" w:eastAsia="Times New Roman" w:hAnsiTheme="majorHAnsi" w:cs="Arial"/>
                <w:lang w:eastAsia="en-GB"/>
              </w:rPr>
              <w:lastRenderedPageBreak/>
              <w:t>To ensure the behaviour management procedures are implemented in the faculty so that effective learning can take place</w:t>
            </w:r>
          </w:p>
        </w:tc>
      </w:tr>
      <w:tr w:rsidR="005A5522" w:rsidRPr="005A5522" w14:paraId="785ADA0E" w14:textId="77777777" w:rsidTr="00BF2FEB">
        <w:trPr>
          <w:jc w:val="center"/>
        </w:trPr>
        <w:tc>
          <w:tcPr>
            <w:tcW w:w="2269" w:type="dxa"/>
            <w:tcBorders>
              <w:top w:val="single" w:sz="4" w:space="0" w:color="auto"/>
            </w:tcBorders>
          </w:tcPr>
          <w:p w14:paraId="07A046CD" w14:textId="77777777" w:rsidR="005A5522" w:rsidRPr="005A5522" w:rsidRDefault="005A5522" w:rsidP="005A5522">
            <w:pPr>
              <w:rPr>
                <w:rFonts w:asciiTheme="majorHAnsi" w:hAnsiTheme="majorHAnsi" w:cs="Calibri"/>
                <w:b/>
                <w:sz w:val="16"/>
                <w:szCs w:val="16"/>
              </w:rPr>
            </w:pPr>
          </w:p>
        </w:tc>
        <w:tc>
          <w:tcPr>
            <w:tcW w:w="8327" w:type="dxa"/>
          </w:tcPr>
          <w:p w14:paraId="2AC8E736" w14:textId="77777777" w:rsidR="005A5522" w:rsidRPr="005A5522" w:rsidRDefault="005A5522" w:rsidP="005A5522">
            <w:pPr>
              <w:rPr>
                <w:rFonts w:asciiTheme="majorHAnsi" w:hAnsiTheme="majorHAnsi" w:cs="Calibri"/>
                <w:sz w:val="16"/>
                <w:szCs w:val="16"/>
              </w:rPr>
            </w:pPr>
          </w:p>
        </w:tc>
      </w:tr>
      <w:tr w:rsidR="005A5522" w:rsidRPr="005A5522" w14:paraId="7319AB23" w14:textId="77777777" w:rsidTr="00BF2FEB">
        <w:trPr>
          <w:trHeight w:val="690"/>
          <w:jc w:val="center"/>
        </w:trPr>
        <w:tc>
          <w:tcPr>
            <w:tcW w:w="2269" w:type="dxa"/>
          </w:tcPr>
          <w:p w14:paraId="506C4A50" w14:textId="77777777" w:rsidR="005A5522" w:rsidRPr="005A5522" w:rsidRDefault="005A5522" w:rsidP="005A5522">
            <w:pPr>
              <w:rPr>
                <w:rFonts w:asciiTheme="majorHAnsi" w:hAnsiTheme="majorHAnsi" w:cs="Calibri"/>
                <w:b/>
              </w:rPr>
            </w:pPr>
            <w:r w:rsidRPr="005A5522">
              <w:rPr>
                <w:rFonts w:asciiTheme="majorHAnsi" w:hAnsiTheme="majorHAnsi" w:cs="Calibri"/>
                <w:b/>
              </w:rPr>
              <w:t>Teaching:</w:t>
            </w:r>
          </w:p>
        </w:tc>
        <w:tc>
          <w:tcPr>
            <w:tcW w:w="8327" w:type="dxa"/>
          </w:tcPr>
          <w:p w14:paraId="656BC962" w14:textId="77777777" w:rsidR="005A5522" w:rsidRPr="005A5522" w:rsidRDefault="005A5522" w:rsidP="005A5522">
            <w:pPr>
              <w:numPr>
                <w:ilvl w:val="0"/>
                <w:numId w:val="19"/>
              </w:numPr>
              <w:spacing w:after="0" w:line="240" w:lineRule="auto"/>
              <w:rPr>
                <w:rFonts w:asciiTheme="majorHAnsi" w:hAnsiTheme="majorHAnsi" w:cs="Calibri"/>
              </w:rPr>
            </w:pPr>
            <w:r w:rsidRPr="005A5522">
              <w:rPr>
                <w:rFonts w:asciiTheme="majorHAnsi" w:hAnsiTheme="majorHAnsi" w:cs="Arial"/>
              </w:rPr>
              <w:t>To undertake an appropriate programme of teaching in accordance with the duties of a teacher as outlined in the generic job description</w:t>
            </w:r>
          </w:p>
        </w:tc>
      </w:tr>
      <w:tr w:rsidR="005A5522" w:rsidRPr="005A5522" w14:paraId="2F472957" w14:textId="77777777" w:rsidTr="00BF2FEB">
        <w:trPr>
          <w:jc w:val="center"/>
        </w:trPr>
        <w:tc>
          <w:tcPr>
            <w:tcW w:w="2269" w:type="dxa"/>
            <w:tcBorders>
              <w:bottom w:val="nil"/>
            </w:tcBorders>
          </w:tcPr>
          <w:p w14:paraId="3AC74531" w14:textId="77777777" w:rsidR="005A5522" w:rsidRPr="005A5522" w:rsidRDefault="005A5522" w:rsidP="005A5522">
            <w:pPr>
              <w:rPr>
                <w:rFonts w:asciiTheme="majorHAnsi" w:hAnsiTheme="majorHAnsi" w:cs="Calibri"/>
                <w:b/>
                <w:sz w:val="16"/>
                <w:szCs w:val="16"/>
              </w:rPr>
            </w:pPr>
          </w:p>
        </w:tc>
        <w:tc>
          <w:tcPr>
            <w:tcW w:w="8327" w:type="dxa"/>
            <w:tcBorders>
              <w:bottom w:val="nil"/>
            </w:tcBorders>
          </w:tcPr>
          <w:p w14:paraId="09B63CCD" w14:textId="77777777" w:rsidR="005A5522" w:rsidRPr="005A5522" w:rsidRDefault="005A5522" w:rsidP="005A5522">
            <w:pPr>
              <w:jc w:val="both"/>
              <w:rPr>
                <w:rFonts w:asciiTheme="majorHAnsi" w:hAnsiTheme="majorHAnsi" w:cs="Calibri"/>
                <w:sz w:val="16"/>
                <w:szCs w:val="16"/>
              </w:rPr>
            </w:pPr>
          </w:p>
        </w:tc>
      </w:tr>
      <w:tr w:rsidR="005A5522" w:rsidRPr="005A5522" w14:paraId="056083E6" w14:textId="77777777" w:rsidTr="00BF2FEB">
        <w:tblPrEx>
          <w:tblLook w:val="0000" w:firstRow="0" w:lastRow="0" w:firstColumn="0" w:lastColumn="0" w:noHBand="0" w:noVBand="0"/>
        </w:tblPrEx>
        <w:trPr>
          <w:jc w:val="center"/>
        </w:trPr>
        <w:tc>
          <w:tcPr>
            <w:tcW w:w="10596" w:type="dxa"/>
            <w:gridSpan w:val="2"/>
            <w:tcBorders>
              <w:top w:val="nil"/>
              <w:left w:val="nil"/>
              <w:bottom w:val="nil"/>
              <w:right w:val="nil"/>
            </w:tcBorders>
          </w:tcPr>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6"/>
            </w:tblGrid>
            <w:tr w:rsidR="005A5522" w:rsidRPr="005A5522" w14:paraId="06B838FE" w14:textId="77777777" w:rsidTr="00BF2FEB">
              <w:trPr>
                <w:jc w:val="center"/>
              </w:trPr>
              <w:tc>
                <w:tcPr>
                  <w:tcW w:w="10596" w:type="dxa"/>
                  <w:tcBorders>
                    <w:bottom w:val="nil"/>
                  </w:tcBorders>
                </w:tcPr>
                <w:p w14:paraId="5809B02B" w14:textId="77777777" w:rsidR="005A5522" w:rsidRPr="005A5522" w:rsidRDefault="005A5522" w:rsidP="005A5522">
                  <w:pPr>
                    <w:spacing w:after="0"/>
                    <w:jc w:val="both"/>
                    <w:rPr>
                      <w:rFonts w:cs="Calibri"/>
                      <w:b/>
                    </w:rPr>
                  </w:pPr>
                  <w:r w:rsidRPr="005A5522">
                    <w:rPr>
                      <w:rFonts w:cs="Calibri"/>
                      <w:b/>
                    </w:rPr>
                    <w:t>Other Specific Duties</w:t>
                  </w:r>
                  <w:r w:rsidRPr="005A5522">
                    <w:rPr>
                      <w:rFonts w:cs="Calibri"/>
                    </w:rPr>
                    <w:t>:</w:t>
                  </w:r>
                </w:p>
              </w:tc>
            </w:tr>
            <w:tr w:rsidR="005A5522" w:rsidRPr="005A5522" w14:paraId="16E5545D" w14:textId="77777777" w:rsidTr="00BF2F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10596" w:type="dxa"/>
                  <w:tcBorders>
                    <w:left w:val="single" w:sz="6" w:space="0" w:color="auto"/>
                    <w:right w:val="single" w:sz="6" w:space="0" w:color="auto"/>
                  </w:tcBorders>
                </w:tcPr>
                <w:p w14:paraId="646F13CE" w14:textId="77777777" w:rsidR="005A5522" w:rsidRPr="005A5522" w:rsidRDefault="005A5522" w:rsidP="005A5522">
                  <w:pPr>
                    <w:numPr>
                      <w:ilvl w:val="0"/>
                      <w:numId w:val="3"/>
                    </w:numPr>
                    <w:spacing w:after="0" w:line="240" w:lineRule="auto"/>
                  </w:pPr>
                  <w:r w:rsidRPr="005A5522">
                    <w:t>To play a full part in the life of the school community</w:t>
                  </w:r>
                </w:p>
                <w:p w14:paraId="1457B422" w14:textId="77777777" w:rsidR="005A5522" w:rsidRPr="005A5522" w:rsidRDefault="005A5522" w:rsidP="005A5522">
                  <w:pPr>
                    <w:numPr>
                      <w:ilvl w:val="0"/>
                      <w:numId w:val="3"/>
                    </w:numPr>
                    <w:spacing w:after="0" w:line="240" w:lineRule="auto"/>
                  </w:pPr>
                  <w:r w:rsidRPr="005A5522">
                    <w:t>To promote actively the school’s policies</w:t>
                  </w:r>
                </w:p>
                <w:p w14:paraId="03A63E38" w14:textId="77777777" w:rsidR="005A5522" w:rsidRPr="005A5522" w:rsidRDefault="005A5522" w:rsidP="005A5522">
                  <w:pPr>
                    <w:numPr>
                      <w:ilvl w:val="0"/>
                      <w:numId w:val="3"/>
                    </w:numPr>
                    <w:spacing w:after="0" w:line="240" w:lineRule="auto"/>
                  </w:pPr>
                  <w:r w:rsidRPr="005A5522">
                    <w:t>To actively engage in the school’s self-review and evaluation processes</w:t>
                  </w:r>
                </w:p>
                <w:p w14:paraId="1BAD90DC" w14:textId="77777777" w:rsidR="005A5522" w:rsidRPr="005A5522" w:rsidRDefault="005A5522" w:rsidP="005A5522">
                  <w:pPr>
                    <w:numPr>
                      <w:ilvl w:val="0"/>
                      <w:numId w:val="3"/>
                    </w:numPr>
                    <w:spacing w:after="0" w:line="240" w:lineRule="auto"/>
                  </w:pPr>
                  <w:r w:rsidRPr="005A5522">
                    <w:t>To actively engage in the school’s performance appraisal processes</w:t>
                  </w:r>
                </w:p>
                <w:p w14:paraId="6C9B0955" w14:textId="77777777" w:rsidR="005A5522" w:rsidRPr="005A5522" w:rsidRDefault="005A5522" w:rsidP="005A5522">
                  <w:pPr>
                    <w:numPr>
                      <w:ilvl w:val="0"/>
                      <w:numId w:val="3"/>
                    </w:numPr>
                    <w:spacing w:after="0" w:line="240" w:lineRule="auto"/>
                  </w:pPr>
                  <w:r w:rsidRPr="005A5522">
                    <w:t>To comply with the school’s Health and Safety Policy and undertake risk assessments as appropriate</w:t>
                  </w:r>
                </w:p>
                <w:p w14:paraId="12C1F1AD" w14:textId="77777777" w:rsidR="005A5522" w:rsidRPr="005A5522" w:rsidRDefault="005A5522" w:rsidP="005A5522">
                  <w:pPr>
                    <w:numPr>
                      <w:ilvl w:val="0"/>
                      <w:numId w:val="3"/>
                    </w:numPr>
                    <w:spacing w:after="0" w:line="240" w:lineRule="auto"/>
                  </w:pPr>
                  <w:r w:rsidRPr="005A5522">
                    <w:t>To attend meetings as determined in the meetings policy and as directed by the Head Teacher</w:t>
                  </w:r>
                </w:p>
                <w:p w14:paraId="35612DA0" w14:textId="77777777" w:rsidR="005A5522" w:rsidRPr="005A5522" w:rsidRDefault="005A5522" w:rsidP="005A5522">
                  <w:pPr>
                    <w:numPr>
                      <w:ilvl w:val="0"/>
                      <w:numId w:val="3"/>
                    </w:numPr>
                    <w:spacing w:after="0" w:line="240" w:lineRule="auto"/>
                    <w:rPr>
                      <w:b/>
                      <w:bCs/>
                    </w:rPr>
                  </w:pPr>
                  <w:r w:rsidRPr="005A5522">
                    <w:t>To undertake any other duty as specified by School Teachers’ Pay and Conditions Document, not mentioned in the above</w:t>
                  </w:r>
                </w:p>
                <w:p w14:paraId="6C201A4E" w14:textId="77777777" w:rsidR="005A5522" w:rsidRPr="005A5522" w:rsidRDefault="005A5522" w:rsidP="005A5522">
                  <w:pPr>
                    <w:numPr>
                      <w:ilvl w:val="0"/>
                      <w:numId w:val="3"/>
                    </w:numPr>
                    <w:spacing w:after="0" w:line="240" w:lineRule="auto"/>
                    <w:contextualSpacing/>
                    <w:rPr>
                      <w:rFonts w:asciiTheme="majorHAnsi" w:eastAsiaTheme="minorHAnsi" w:hAnsiTheme="majorHAnsi" w:cstheme="majorHAnsi"/>
                      <w:color w:val="1F497D"/>
                      <w:lang w:val="en-US"/>
                    </w:rPr>
                  </w:pPr>
                  <w:r w:rsidRPr="005A5522">
                    <w:rPr>
                      <w:rFonts w:asciiTheme="majorHAnsi" w:eastAsiaTheme="minorHAnsi" w:hAnsiTheme="majorHAnsi" w:cstheme="majorHAnsi"/>
                      <w:lang w:val="en-US"/>
                    </w:rPr>
                    <w:t>To comply with the school’s procedures concerning safeguarding and to ensure that training is accessed</w:t>
                  </w:r>
                </w:p>
                <w:p w14:paraId="269E119B" w14:textId="77777777" w:rsidR="005A5522" w:rsidRPr="005A5522" w:rsidRDefault="005A5522" w:rsidP="005A5522">
                  <w:pPr>
                    <w:spacing w:after="0" w:line="240" w:lineRule="auto"/>
                    <w:rPr>
                      <w:rFonts w:cs="Calibri"/>
                      <w:b/>
                    </w:rPr>
                  </w:pPr>
                </w:p>
                <w:p w14:paraId="1916371C" w14:textId="77777777" w:rsidR="005A5522" w:rsidRPr="005A5522" w:rsidRDefault="005A5522" w:rsidP="005A5522">
                  <w:pPr>
                    <w:spacing w:after="0" w:line="240" w:lineRule="auto"/>
                    <w:rPr>
                      <w:rFonts w:cs="Calibri"/>
                    </w:rPr>
                  </w:pPr>
                  <w:r w:rsidRPr="005A5522">
                    <w:rPr>
                      <w:rFonts w:cs="Calibri"/>
                    </w:rPr>
                    <w:t>Whilst every effort has been made to explain the main duties and responsibilities of the post, each individual task undertaken may not be identified.</w:t>
                  </w:r>
                </w:p>
                <w:p w14:paraId="044CF1CF" w14:textId="77777777" w:rsidR="005A5522" w:rsidRPr="005A5522" w:rsidRDefault="005A5522" w:rsidP="005A5522">
                  <w:pPr>
                    <w:spacing w:after="0" w:line="240" w:lineRule="auto"/>
                    <w:rPr>
                      <w:rFonts w:cs="Calibri"/>
                      <w:b/>
                    </w:rPr>
                  </w:pPr>
                </w:p>
              </w:tc>
            </w:tr>
            <w:tr w:rsidR="005A5522" w:rsidRPr="005A5522" w14:paraId="13F025B9" w14:textId="77777777" w:rsidTr="00BF2F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10596" w:type="dxa"/>
                  <w:tcBorders>
                    <w:left w:val="single" w:sz="6" w:space="0" w:color="auto"/>
                    <w:bottom w:val="single" w:sz="6" w:space="0" w:color="auto"/>
                    <w:right w:val="single" w:sz="6" w:space="0" w:color="auto"/>
                  </w:tcBorders>
                </w:tcPr>
                <w:p w14:paraId="76E2362B" w14:textId="77777777" w:rsidR="005A5522" w:rsidRPr="005A5522" w:rsidRDefault="005A5522" w:rsidP="005A5522">
                  <w:pPr>
                    <w:spacing w:after="0"/>
                    <w:rPr>
                      <w:rFonts w:cs="Calibri"/>
                    </w:rPr>
                  </w:pPr>
                  <w:r w:rsidRPr="005A5522">
                    <w:rPr>
                      <w:rFonts w:cs="Calibri"/>
                    </w:rPr>
                    <w:t>Employees will be expected to comply with any reasonable request from a manager to undertake work of a similar level that is not specified in this job description.</w:t>
                  </w:r>
                </w:p>
                <w:p w14:paraId="5F450D46" w14:textId="77777777" w:rsidR="005A5522" w:rsidRPr="005A5522" w:rsidRDefault="005A5522" w:rsidP="005A5522">
                  <w:pPr>
                    <w:spacing w:after="0"/>
                    <w:rPr>
                      <w:rFonts w:cs="Calibri"/>
                    </w:rPr>
                  </w:pPr>
                </w:p>
                <w:p w14:paraId="771B27CB" w14:textId="77777777" w:rsidR="005A5522" w:rsidRPr="005A5522" w:rsidRDefault="005A5522" w:rsidP="005A5522">
                  <w:pPr>
                    <w:spacing w:after="0"/>
                    <w:rPr>
                      <w:rFonts w:cs="Calibri"/>
                      <w:i/>
                    </w:rPr>
                  </w:pPr>
                  <w:r w:rsidRPr="005A5522">
                    <w:rPr>
                      <w:rFonts w:cs="Calibri"/>
                      <w:i/>
                    </w:rPr>
                    <w:t>Employees are expected to maintain a standard of dress conducive to their position as professionals and in setting an example to students.</w:t>
                  </w:r>
                </w:p>
                <w:p w14:paraId="67D29021" w14:textId="77777777" w:rsidR="005A5522" w:rsidRPr="005A5522" w:rsidRDefault="005A5522" w:rsidP="005A5522">
                  <w:pPr>
                    <w:spacing w:after="0"/>
                    <w:rPr>
                      <w:rFonts w:cs="Calibri"/>
                      <w:i/>
                    </w:rPr>
                  </w:pPr>
                </w:p>
              </w:tc>
            </w:tr>
          </w:tbl>
          <w:p w14:paraId="7EE3D49D" w14:textId="77777777" w:rsidR="005A5522" w:rsidRPr="005A5522" w:rsidRDefault="005A5522" w:rsidP="005A5522">
            <w:pPr>
              <w:jc w:val="both"/>
              <w:rPr>
                <w:rFonts w:asciiTheme="majorHAnsi" w:hAnsiTheme="majorHAnsi" w:cs="Calibri"/>
                <w:b/>
              </w:rPr>
            </w:pPr>
          </w:p>
        </w:tc>
      </w:tr>
      <w:tr w:rsidR="005A5522" w:rsidRPr="005A5522" w14:paraId="31FF3F5B" w14:textId="77777777" w:rsidTr="00BF2F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jc w:val="center"/>
        </w:trPr>
        <w:tc>
          <w:tcPr>
            <w:tcW w:w="10596" w:type="dxa"/>
            <w:gridSpan w:val="2"/>
            <w:tcBorders>
              <w:left w:val="single" w:sz="6" w:space="0" w:color="auto"/>
              <w:right w:val="single" w:sz="6" w:space="0" w:color="auto"/>
            </w:tcBorders>
          </w:tcPr>
          <w:p w14:paraId="62B0C194" w14:textId="77777777" w:rsidR="005A5522" w:rsidRPr="005A5522" w:rsidRDefault="005A5522" w:rsidP="005A5522">
            <w:pPr>
              <w:rPr>
                <w:rFonts w:asciiTheme="majorHAnsi" w:hAnsiTheme="majorHAnsi" w:cs="Calibri"/>
              </w:rPr>
            </w:pPr>
          </w:p>
        </w:tc>
      </w:tr>
      <w:tr w:rsidR="005A5522" w:rsidRPr="005A5522" w14:paraId="1405648B" w14:textId="77777777" w:rsidTr="00BF2F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jc w:val="center"/>
        </w:trPr>
        <w:tc>
          <w:tcPr>
            <w:tcW w:w="10596" w:type="dxa"/>
            <w:gridSpan w:val="2"/>
            <w:tcBorders>
              <w:left w:val="single" w:sz="6" w:space="0" w:color="auto"/>
              <w:bottom w:val="single" w:sz="6" w:space="0" w:color="auto"/>
              <w:right w:val="single" w:sz="6" w:space="0" w:color="auto"/>
            </w:tcBorders>
          </w:tcPr>
          <w:p w14:paraId="282E51D0" w14:textId="77777777" w:rsidR="005A5522" w:rsidRPr="005A5522" w:rsidRDefault="005A5522" w:rsidP="005A5522">
            <w:pPr>
              <w:tabs>
                <w:tab w:val="center" w:pos="4513"/>
                <w:tab w:val="right" w:pos="9026"/>
              </w:tabs>
              <w:spacing w:after="0" w:line="240" w:lineRule="auto"/>
              <w:rPr>
                <w:rFonts w:asciiTheme="majorHAnsi" w:hAnsiTheme="majorHAnsi" w:cs="Calibri"/>
              </w:rPr>
            </w:pPr>
            <w:r w:rsidRPr="005A5522">
              <w:rPr>
                <w:rFonts w:asciiTheme="majorHAnsi" w:hAnsiTheme="majorHAnsi" w:cs="Calibri"/>
              </w:rPr>
              <w:t>This job description is current at the date shown, but following consultation with you, may be changed by Management to reflect or anticipate changes in the job which are commensurate with the salary and job title.</w:t>
            </w:r>
          </w:p>
        </w:tc>
      </w:tr>
    </w:tbl>
    <w:p w14:paraId="2DEEE304" w14:textId="77777777" w:rsidR="005A5522" w:rsidRPr="005A5522" w:rsidRDefault="005A5522" w:rsidP="005A5522">
      <w:pPr>
        <w:jc w:val="center"/>
        <w:rPr>
          <w:rFonts w:asciiTheme="majorHAnsi" w:hAnsiTheme="majorHAnsi"/>
          <w:b/>
          <w:u w:val="single"/>
        </w:rPr>
      </w:pPr>
    </w:p>
    <w:p w14:paraId="4087E4F9" w14:textId="77777777" w:rsidR="005A5522" w:rsidRPr="005A5522" w:rsidRDefault="005A5522" w:rsidP="005A5522">
      <w:pPr>
        <w:jc w:val="center"/>
        <w:rPr>
          <w:rFonts w:asciiTheme="majorHAnsi" w:hAnsiTheme="majorHAnsi"/>
        </w:rPr>
      </w:pPr>
    </w:p>
    <w:p w14:paraId="3867FA1A" w14:textId="77777777" w:rsidR="005A5522" w:rsidRPr="005A5522" w:rsidRDefault="005A5522" w:rsidP="005A5522">
      <w:pPr>
        <w:rPr>
          <w:rFonts w:asciiTheme="majorHAnsi" w:hAnsiTheme="majorHAnsi"/>
        </w:rPr>
      </w:pPr>
      <w:r w:rsidRPr="005A5522">
        <w:rPr>
          <w:rFonts w:asciiTheme="majorHAnsi" w:hAnsiTheme="majorHAnsi"/>
        </w:rPr>
        <w:t>2022</w:t>
      </w:r>
    </w:p>
    <w:p w14:paraId="07F28287" w14:textId="77777777" w:rsidR="005A5522" w:rsidRPr="005A5522" w:rsidRDefault="005A5522" w:rsidP="005A5522">
      <w:pPr>
        <w:jc w:val="center"/>
        <w:rPr>
          <w:rFonts w:asciiTheme="majorHAnsi" w:hAnsiTheme="majorHAnsi"/>
          <w:b/>
          <w:u w:val="single"/>
        </w:rPr>
      </w:pPr>
    </w:p>
    <w:p w14:paraId="7D8628AA" w14:textId="77777777" w:rsidR="005A5522" w:rsidRPr="005A5522" w:rsidRDefault="005A5522" w:rsidP="005A5522">
      <w:pPr>
        <w:jc w:val="center"/>
        <w:rPr>
          <w:rFonts w:asciiTheme="majorHAnsi" w:hAnsiTheme="majorHAnsi"/>
          <w:b/>
          <w:u w:val="single"/>
        </w:rPr>
      </w:pPr>
    </w:p>
    <w:p w14:paraId="1ED307BB" w14:textId="77777777" w:rsidR="005A5522" w:rsidRPr="005A5522" w:rsidRDefault="005A5522" w:rsidP="005A5522">
      <w:pPr>
        <w:jc w:val="center"/>
        <w:rPr>
          <w:rFonts w:asciiTheme="majorHAnsi" w:hAnsiTheme="majorHAnsi"/>
          <w:b/>
          <w:u w:val="single"/>
        </w:rPr>
      </w:pPr>
    </w:p>
    <w:p w14:paraId="45E2435B" w14:textId="20DC6215" w:rsidR="005A5522" w:rsidRDefault="005A5522">
      <w:pPr>
        <w:spacing w:after="0" w:line="240" w:lineRule="auto"/>
        <w:rPr>
          <w:rFonts w:cs="Arial"/>
        </w:rPr>
      </w:pPr>
    </w:p>
    <w:p w14:paraId="61955A7A" w14:textId="77777777" w:rsidR="00512D8A" w:rsidRDefault="00512D8A" w:rsidP="00F8170F">
      <w:pPr>
        <w:rPr>
          <w:rFonts w:cs="Arial"/>
        </w:rPr>
      </w:pPr>
    </w:p>
    <w:p w14:paraId="26BBEBE6" w14:textId="1255969F" w:rsidR="00512D8A" w:rsidRDefault="00512D8A" w:rsidP="00F8170F">
      <w:pPr>
        <w:rPr>
          <w:rFonts w:cs="Arial"/>
        </w:rPr>
      </w:pPr>
    </w:p>
    <w:p w14:paraId="788010D9" w14:textId="77777777" w:rsidR="00512D8A" w:rsidRPr="007623D3" w:rsidRDefault="00512D8A" w:rsidP="00F8170F">
      <w:pPr>
        <w:rPr>
          <w:rFonts w:cs="Arial"/>
        </w:rPr>
      </w:pPr>
    </w:p>
    <w:p w14:paraId="1B0CE962" w14:textId="2987C768" w:rsidR="00BC5E2C" w:rsidRPr="00AD6AA9" w:rsidRDefault="00BC5E2C" w:rsidP="00BC5E2C">
      <w:pPr>
        <w:tabs>
          <w:tab w:val="left" w:pos="1785"/>
        </w:tabs>
        <w:ind w:left="-426"/>
        <w:jc w:val="center"/>
        <w:rPr>
          <w:rFonts w:cs="Calibri"/>
          <w:b/>
          <w:sz w:val="24"/>
          <w:szCs w:val="24"/>
        </w:rPr>
      </w:pPr>
      <w:r w:rsidRPr="00AD6AA9">
        <w:rPr>
          <w:noProof/>
          <w:sz w:val="24"/>
          <w:szCs w:val="24"/>
        </w:rPr>
        <w:lastRenderedPageBreak/>
        <w:drawing>
          <wp:anchor distT="36576" distB="36576" distL="36576" distR="36576" simplePos="0" relativeHeight="251684864" behindDoc="0" locked="0" layoutInCell="1" allowOverlap="1" wp14:anchorId="5D99C91D" wp14:editId="6AA07A7C">
            <wp:simplePos x="0" y="0"/>
            <wp:positionH relativeFrom="column">
              <wp:posOffset>7025640</wp:posOffset>
            </wp:positionH>
            <wp:positionV relativeFrom="paragraph">
              <wp:posOffset>875665</wp:posOffset>
            </wp:positionV>
            <wp:extent cx="229870" cy="212725"/>
            <wp:effectExtent l="0" t="0" r="0" b="0"/>
            <wp:wrapNone/>
            <wp:docPr id="8" name="Picture 8" descr="ART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RT_4C"/>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9870" cy="212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6AA9">
        <w:rPr>
          <w:noProof/>
          <w:sz w:val="24"/>
          <w:szCs w:val="24"/>
        </w:rPr>
        <w:drawing>
          <wp:anchor distT="36576" distB="36576" distL="36576" distR="36576" simplePos="0" relativeHeight="251683840" behindDoc="0" locked="0" layoutInCell="1" allowOverlap="1" wp14:anchorId="6FC54FE0" wp14:editId="205B3D84">
            <wp:simplePos x="0" y="0"/>
            <wp:positionH relativeFrom="column">
              <wp:posOffset>7025640</wp:posOffset>
            </wp:positionH>
            <wp:positionV relativeFrom="paragraph">
              <wp:posOffset>875665</wp:posOffset>
            </wp:positionV>
            <wp:extent cx="229870" cy="212725"/>
            <wp:effectExtent l="0" t="0" r="0" b="0"/>
            <wp:wrapNone/>
            <wp:docPr id="7" name="Picture 7" descr="ART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RT_4C"/>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9870" cy="212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6AA9">
        <w:rPr>
          <w:noProof/>
          <w:sz w:val="24"/>
          <w:szCs w:val="24"/>
        </w:rPr>
        <w:drawing>
          <wp:anchor distT="36576" distB="36576" distL="36576" distR="36576" simplePos="0" relativeHeight="251682816" behindDoc="0" locked="0" layoutInCell="1" allowOverlap="1" wp14:anchorId="7F962541" wp14:editId="2B0DB4B6">
            <wp:simplePos x="0" y="0"/>
            <wp:positionH relativeFrom="column">
              <wp:posOffset>7025640</wp:posOffset>
            </wp:positionH>
            <wp:positionV relativeFrom="paragraph">
              <wp:posOffset>875665</wp:posOffset>
            </wp:positionV>
            <wp:extent cx="229870" cy="212725"/>
            <wp:effectExtent l="0" t="0" r="0" b="0"/>
            <wp:wrapNone/>
            <wp:docPr id="5" name="Picture 5" descr="ART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RT_4C"/>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9870" cy="212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6AA9">
        <w:rPr>
          <w:noProof/>
          <w:sz w:val="24"/>
          <w:szCs w:val="24"/>
        </w:rPr>
        <w:drawing>
          <wp:anchor distT="36576" distB="36576" distL="36576" distR="36576" simplePos="0" relativeHeight="251681792" behindDoc="0" locked="0" layoutInCell="1" allowOverlap="1" wp14:anchorId="3E202992" wp14:editId="4730FD26">
            <wp:simplePos x="0" y="0"/>
            <wp:positionH relativeFrom="column">
              <wp:posOffset>7025640</wp:posOffset>
            </wp:positionH>
            <wp:positionV relativeFrom="paragraph">
              <wp:posOffset>875665</wp:posOffset>
            </wp:positionV>
            <wp:extent cx="229870" cy="212725"/>
            <wp:effectExtent l="0" t="0" r="0" b="0"/>
            <wp:wrapNone/>
            <wp:docPr id="4" name="Picture 4" descr="ART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RT_4C"/>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9870" cy="212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6AA9">
        <w:rPr>
          <w:rFonts w:cs="Calibri"/>
          <w:b/>
          <w:sz w:val="24"/>
          <w:szCs w:val="24"/>
        </w:rPr>
        <w:t xml:space="preserve">HEAD OF </w:t>
      </w:r>
      <w:r>
        <w:rPr>
          <w:rFonts w:cs="Calibri"/>
          <w:b/>
          <w:sz w:val="24"/>
          <w:szCs w:val="24"/>
        </w:rPr>
        <w:t>FACULTY</w:t>
      </w:r>
    </w:p>
    <w:p w14:paraId="59620AB3" w14:textId="655B0306" w:rsidR="00BC5E2C" w:rsidRPr="00AD6AA9" w:rsidRDefault="00BC5E2C" w:rsidP="00BC5E2C">
      <w:pPr>
        <w:jc w:val="center"/>
        <w:rPr>
          <w:sz w:val="24"/>
          <w:szCs w:val="24"/>
        </w:rPr>
      </w:pPr>
      <w:r w:rsidRPr="00AD6AA9">
        <w:rPr>
          <w:noProof/>
          <w:sz w:val="24"/>
          <w:szCs w:val="24"/>
        </w:rPr>
        <w:drawing>
          <wp:anchor distT="36576" distB="36576" distL="36576" distR="36576" simplePos="0" relativeHeight="251685888" behindDoc="0" locked="0" layoutInCell="1" allowOverlap="1" wp14:anchorId="72E7A2B9" wp14:editId="3DB50A5A">
            <wp:simplePos x="0" y="0"/>
            <wp:positionH relativeFrom="column">
              <wp:posOffset>-64770</wp:posOffset>
            </wp:positionH>
            <wp:positionV relativeFrom="paragraph">
              <wp:posOffset>-163830</wp:posOffset>
            </wp:positionV>
            <wp:extent cx="452755" cy="551180"/>
            <wp:effectExtent l="0" t="0" r="4445" b="127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2755" cy="551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6AA9">
        <w:rPr>
          <w:b/>
          <w:sz w:val="24"/>
          <w:szCs w:val="24"/>
        </w:rPr>
        <w:t>PERSON SPECIFICATION</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1418"/>
        <w:gridCol w:w="3260"/>
      </w:tblGrid>
      <w:tr w:rsidR="00BC5E2C" w:rsidRPr="00AD6AA9" w14:paraId="0330579C" w14:textId="77777777" w:rsidTr="00BF2FEB">
        <w:tc>
          <w:tcPr>
            <w:tcW w:w="5778" w:type="dxa"/>
            <w:shd w:val="clear" w:color="auto" w:fill="D9D9D9"/>
          </w:tcPr>
          <w:p w14:paraId="2141546A" w14:textId="77777777" w:rsidR="00BC5E2C" w:rsidRPr="00AD6AA9" w:rsidRDefault="00BC5E2C" w:rsidP="00BF2FEB">
            <w:pPr>
              <w:spacing w:after="120"/>
              <w:rPr>
                <w:rFonts w:cs="Calibri"/>
                <w:b/>
                <w:sz w:val="24"/>
                <w:szCs w:val="24"/>
              </w:rPr>
            </w:pPr>
          </w:p>
        </w:tc>
        <w:tc>
          <w:tcPr>
            <w:tcW w:w="1418" w:type="dxa"/>
            <w:shd w:val="clear" w:color="auto" w:fill="D9D9D9"/>
          </w:tcPr>
          <w:p w14:paraId="625022C0" w14:textId="77777777" w:rsidR="00BC5E2C" w:rsidRPr="00AD6AA9" w:rsidRDefault="00BC5E2C" w:rsidP="00BF2FEB">
            <w:pPr>
              <w:spacing w:after="120"/>
              <w:jc w:val="center"/>
              <w:rPr>
                <w:rFonts w:cs="Calibri"/>
                <w:b/>
                <w:sz w:val="24"/>
                <w:szCs w:val="24"/>
              </w:rPr>
            </w:pPr>
            <w:r w:rsidRPr="00AD6AA9">
              <w:rPr>
                <w:rFonts w:cs="Calibri"/>
                <w:b/>
                <w:sz w:val="24"/>
                <w:szCs w:val="24"/>
              </w:rPr>
              <w:t>Essential or Desirable</w:t>
            </w:r>
          </w:p>
        </w:tc>
        <w:tc>
          <w:tcPr>
            <w:tcW w:w="3260" w:type="dxa"/>
            <w:shd w:val="clear" w:color="auto" w:fill="D9D9D9"/>
          </w:tcPr>
          <w:p w14:paraId="7494DB2A" w14:textId="7CA60CB5" w:rsidR="00BC5E2C" w:rsidRPr="00AD6AA9" w:rsidRDefault="00BC5E2C" w:rsidP="00774844">
            <w:pPr>
              <w:spacing w:after="0"/>
              <w:jc w:val="center"/>
              <w:rPr>
                <w:rFonts w:cs="Calibri"/>
                <w:b/>
                <w:sz w:val="24"/>
                <w:szCs w:val="24"/>
              </w:rPr>
            </w:pPr>
            <w:r w:rsidRPr="00AD6AA9">
              <w:rPr>
                <w:rFonts w:cs="Calibri"/>
                <w:b/>
                <w:sz w:val="24"/>
                <w:szCs w:val="24"/>
              </w:rPr>
              <w:t>How measured?</w:t>
            </w:r>
          </w:p>
          <w:p w14:paraId="5F1A64F0" w14:textId="77777777" w:rsidR="00BC5E2C" w:rsidRPr="00AD6AA9" w:rsidRDefault="00BC5E2C" w:rsidP="00774844">
            <w:pPr>
              <w:spacing w:after="0"/>
              <w:jc w:val="center"/>
              <w:rPr>
                <w:rFonts w:cs="Calibri"/>
                <w:b/>
                <w:sz w:val="24"/>
                <w:szCs w:val="24"/>
              </w:rPr>
            </w:pPr>
            <w:r w:rsidRPr="00AD6AA9">
              <w:rPr>
                <w:rFonts w:cs="Calibri"/>
                <w:b/>
                <w:sz w:val="24"/>
                <w:szCs w:val="24"/>
              </w:rPr>
              <w:t>Application/</w:t>
            </w:r>
          </w:p>
          <w:p w14:paraId="129F4540" w14:textId="77777777" w:rsidR="00BC5E2C" w:rsidRPr="00AD6AA9" w:rsidRDefault="00BC5E2C" w:rsidP="00774844">
            <w:pPr>
              <w:spacing w:after="0"/>
              <w:jc w:val="center"/>
              <w:rPr>
                <w:rFonts w:cs="Calibri"/>
                <w:b/>
                <w:sz w:val="24"/>
                <w:szCs w:val="24"/>
              </w:rPr>
            </w:pPr>
            <w:r w:rsidRPr="00AD6AA9">
              <w:rPr>
                <w:rFonts w:cs="Calibri"/>
                <w:b/>
                <w:sz w:val="24"/>
                <w:szCs w:val="24"/>
              </w:rPr>
              <w:t xml:space="preserve">Interview / Reference </w:t>
            </w:r>
          </w:p>
        </w:tc>
      </w:tr>
      <w:tr w:rsidR="00BC5E2C" w:rsidRPr="00AD6AA9" w14:paraId="0ADE1A80" w14:textId="77777777" w:rsidTr="00BF2FEB">
        <w:tc>
          <w:tcPr>
            <w:tcW w:w="5778" w:type="dxa"/>
            <w:shd w:val="clear" w:color="auto" w:fill="D9D9D9"/>
            <w:vAlign w:val="center"/>
          </w:tcPr>
          <w:p w14:paraId="709DA75A" w14:textId="77777777" w:rsidR="00BC5E2C" w:rsidRPr="00AD6AA9" w:rsidRDefault="00BC5E2C" w:rsidP="00BF2FEB">
            <w:pPr>
              <w:spacing w:after="120"/>
              <w:rPr>
                <w:rFonts w:cs="Calibri"/>
                <w:b/>
                <w:sz w:val="24"/>
                <w:szCs w:val="24"/>
              </w:rPr>
            </w:pPr>
            <w:r w:rsidRPr="00AD6AA9">
              <w:rPr>
                <w:rFonts w:cs="Calibri"/>
                <w:b/>
                <w:sz w:val="24"/>
                <w:szCs w:val="24"/>
              </w:rPr>
              <w:t>Qualifications</w:t>
            </w:r>
          </w:p>
        </w:tc>
        <w:tc>
          <w:tcPr>
            <w:tcW w:w="1418" w:type="dxa"/>
            <w:shd w:val="clear" w:color="auto" w:fill="D9D9D9"/>
            <w:vAlign w:val="center"/>
          </w:tcPr>
          <w:p w14:paraId="6B2A23ED" w14:textId="77777777" w:rsidR="00BC5E2C" w:rsidRPr="00AD6AA9" w:rsidRDefault="00BC5E2C" w:rsidP="00BF2FEB">
            <w:pPr>
              <w:spacing w:after="120"/>
              <w:jc w:val="center"/>
              <w:rPr>
                <w:rFonts w:cs="Calibri"/>
                <w:b/>
                <w:sz w:val="24"/>
                <w:szCs w:val="24"/>
              </w:rPr>
            </w:pPr>
          </w:p>
        </w:tc>
        <w:tc>
          <w:tcPr>
            <w:tcW w:w="3260" w:type="dxa"/>
            <w:shd w:val="clear" w:color="auto" w:fill="D9D9D9"/>
            <w:vAlign w:val="center"/>
          </w:tcPr>
          <w:p w14:paraId="4AB13229" w14:textId="77777777" w:rsidR="00BC5E2C" w:rsidRPr="00AD6AA9" w:rsidRDefault="00BC5E2C" w:rsidP="00BF2FEB">
            <w:pPr>
              <w:spacing w:after="120"/>
              <w:jc w:val="center"/>
              <w:rPr>
                <w:rFonts w:cs="Calibri"/>
                <w:b/>
                <w:sz w:val="24"/>
                <w:szCs w:val="24"/>
              </w:rPr>
            </w:pPr>
          </w:p>
        </w:tc>
      </w:tr>
      <w:tr w:rsidR="00BC5E2C" w:rsidRPr="00AD6AA9" w14:paraId="0C375C14" w14:textId="77777777" w:rsidTr="00BF2FEB">
        <w:tc>
          <w:tcPr>
            <w:tcW w:w="5778" w:type="dxa"/>
          </w:tcPr>
          <w:p w14:paraId="05AB5E8B" w14:textId="77777777" w:rsidR="00BC5E2C" w:rsidRPr="00AD6AA9" w:rsidRDefault="00BC5E2C" w:rsidP="00BF2FEB">
            <w:pPr>
              <w:spacing w:after="60"/>
              <w:rPr>
                <w:rFonts w:cs="Calibri"/>
                <w:sz w:val="24"/>
                <w:szCs w:val="24"/>
              </w:rPr>
            </w:pPr>
            <w:r w:rsidRPr="00AD6AA9">
              <w:rPr>
                <w:rFonts w:cs="Calibri"/>
                <w:sz w:val="24"/>
                <w:szCs w:val="24"/>
              </w:rPr>
              <w:t>Qualified Teacher Status</w:t>
            </w:r>
          </w:p>
        </w:tc>
        <w:tc>
          <w:tcPr>
            <w:tcW w:w="1418" w:type="dxa"/>
          </w:tcPr>
          <w:p w14:paraId="1A56BD43" w14:textId="77777777" w:rsidR="00BC5E2C" w:rsidRPr="00AD6AA9" w:rsidRDefault="00BC5E2C" w:rsidP="00BF2FEB">
            <w:pPr>
              <w:spacing w:after="60"/>
              <w:jc w:val="center"/>
              <w:rPr>
                <w:rFonts w:cs="Calibri"/>
                <w:b/>
                <w:sz w:val="24"/>
                <w:szCs w:val="24"/>
              </w:rPr>
            </w:pPr>
            <w:r w:rsidRPr="00AD6AA9">
              <w:rPr>
                <w:rFonts w:cs="Calibri"/>
                <w:b/>
                <w:sz w:val="24"/>
                <w:szCs w:val="24"/>
              </w:rPr>
              <w:t>E</w:t>
            </w:r>
          </w:p>
        </w:tc>
        <w:tc>
          <w:tcPr>
            <w:tcW w:w="3260" w:type="dxa"/>
          </w:tcPr>
          <w:p w14:paraId="0CA760C0" w14:textId="77777777" w:rsidR="00BC5E2C" w:rsidRPr="00AD6AA9" w:rsidRDefault="00BC5E2C" w:rsidP="00BF2FEB">
            <w:pPr>
              <w:spacing w:after="60"/>
              <w:jc w:val="center"/>
              <w:rPr>
                <w:rFonts w:cs="Calibri"/>
                <w:b/>
                <w:sz w:val="24"/>
                <w:szCs w:val="24"/>
              </w:rPr>
            </w:pPr>
            <w:r w:rsidRPr="00AD6AA9">
              <w:rPr>
                <w:rFonts w:cs="Calibri"/>
                <w:b/>
                <w:sz w:val="24"/>
                <w:szCs w:val="24"/>
              </w:rPr>
              <w:t>A</w:t>
            </w:r>
          </w:p>
        </w:tc>
      </w:tr>
      <w:tr w:rsidR="00BC5E2C" w:rsidRPr="00AD6AA9" w14:paraId="0E8A7513" w14:textId="77777777" w:rsidTr="00BF2FEB">
        <w:tc>
          <w:tcPr>
            <w:tcW w:w="5778" w:type="dxa"/>
          </w:tcPr>
          <w:p w14:paraId="42D412D4" w14:textId="77777777" w:rsidR="00BC5E2C" w:rsidRPr="00AD6AA9" w:rsidRDefault="00BC5E2C" w:rsidP="00BF2FEB">
            <w:pPr>
              <w:spacing w:after="60"/>
              <w:rPr>
                <w:rFonts w:cs="Calibri"/>
                <w:sz w:val="24"/>
                <w:szCs w:val="24"/>
              </w:rPr>
            </w:pPr>
            <w:r w:rsidRPr="00AD6AA9">
              <w:rPr>
                <w:rFonts w:cs="Calibri"/>
                <w:sz w:val="24"/>
                <w:szCs w:val="24"/>
              </w:rPr>
              <w:t>A willingness to undertake further, relevant training and to pass those skills on to other members of staff, as appropriate</w:t>
            </w:r>
          </w:p>
        </w:tc>
        <w:tc>
          <w:tcPr>
            <w:tcW w:w="1418" w:type="dxa"/>
          </w:tcPr>
          <w:p w14:paraId="5CE32542" w14:textId="77777777" w:rsidR="00BC5E2C" w:rsidRPr="00AD6AA9" w:rsidRDefault="00BC5E2C" w:rsidP="00BF2FEB">
            <w:pPr>
              <w:spacing w:after="60"/>
              <w:jc w:val="center"/>
              <w:rPr>
                <w:rFonts w:cs="Calibri"/>
                <w:b/>
                <w:sz w:val="24"/>
                <w:szCs w:val="24"/>
              </w:rPr>
            </w:pPr>
            <w:r w:rsidRPr="00AD6AA9">
              <w:rPr>
                <w:rFonts w:cs="Calibri"/>
                <w:b/>
                <w:sz w:val="24"/>
                <w:szCs w:val="24"/>
              </w:rPr>
              <w:t>E</w:t>
            </w:r>
          </w:p>
        </w:tc>
        <w:tc>
          <w:tcPr>
            <w:tcW w:w="3260" w:type="dxa"/>
          </w:tcPr>
          <w:p w14:paraId="11193171" w14:textId="77777777" w:rsidR="00BC5E2C" w:rsidRPr="00AD6AA9" w:rsidRDefault="00BC5E2C" w:rsidP="00BF2FEB">
            <w:pPr>
              <w:spacing w:after="60"/>
              <w:jc w:val="center"/>
              <w:rPr>
                <w:rFonts w:cs="Calibri"/>
                <w:b/>
                <w:sz w:val="24"/>
                <w:szCs w:val="24"/>
              </w:rPr>
            </w:pPr>
            <w:r w:rsidRPr="00AD6AA9">
              <w:rPr>
                <w:rFonts w:cs="Calibri"/>
                <w:b/>
                <w:sz w:val="24"/>
                <w:szCs w:val="24"/>
              </w:rPr>
              <w:t xml:space="preserve">I </w:t>
            </w:r>
          </w:p>
        </w:tc>
      </w:tr>
      <w:tr w:rsidR="00BC5E2C" w:rsidRPr="00AD6AA9" w14:paraId="7919CE16" w14:textId="77777777" w:rsidTr="00BF2FEB">
        <w:tc>
          <w:tcPr>
            <w:tcW w:w="5778" w:type="dxa"/>
            <w:shd w:val="clear" w:color="auto" w:fill="D9D9D9"/>
          </w:tcPr>
          <w:p w14:paraId="70BA1624" w14:textId="77777777" w:rsidR="00BC5E2C" w:rsidRPr="00AD6AA9" w:rsidRDefault="00BC5E2C" w:rsidP="00BF2FEB">
            <w:pPr>
              <w:spacing w:after="60"/>
              <w:rPr>
                <w:rFonts w:cs="Calibri"/>
                <w:b/>
                <w:sz w:val="24"/>
                <w:szCs w:val="24"/>
              </w:rPr>
            </w:pPr>
            <w:r w:rsidRPr="00AD6AA9">
              <w:rPr>
                <w:rFonts w:cs="Calibri"/>
                <w:b/>
                <w:sz w:val="24"/>
                <w:szCs w:val="24"/>
              </w:rPr>
              <w:t>Skills and Experience</w:t>
            </w:r>
          </w:p>
        </w:tc>
        <w:tc>
          <w:tcPr>
            <w:tcW w:w="1418" w:type="dxa"/>
            <w:shd w:val="clear" w:color="auto" w:fill="D9D9D9"/>
          </w:tcPr>
          <w:p w14:paraId="2DF064C8" w14:textId="77777777" w:rsidR="00BC5E2C" w:rsidRPr="00AD6AA9" w:rsidRDefault="00BC5E2C" w:rsidP="00BF2FEB">
            <w:pPr>
              <w:spacing w:after="60"/>
              <w:jc w:val="center"/>
              <w:rPr>
                <w:rFonts w:cs="Calibri"/>
                <w:b/>
                <w:sz w:val="24"/>
                <w:szCs w:val="24"/>
              </w:rPr>
            </w:pPr>
          </w:p>
        </w:tc>
        <w:tc>
          <w:tcPr>
            <w:tcW w:w="3260" w:type="dxa"/>
            <w:shd w:val="clear" w:color="auto" w:fill="D9D9D9"/>
          </w:tcPr>
          <w:p w14:paraId="7A571050" w14:textId="77777777" w:rsidR="00BC5E2C" w:rsidRPr="00AD6AA9" w:rsidRDefault="00BC5E2C" w:rsidP="00BF2FEB">
            <w:pPr>
              <w:spacing w:after="60"/>
              <w:rPr>
                <w:rFonts w:cs="Calibri"/>
                <w:b/>
                <w:sz w:val="24"/>
                <w:szCs w:val="24"/>
              </w:rPr>
            </w:pPr>
          </w:p>
        </w:tc>
      </w:tr>
      <w:tr w:rsidR="00BC5E2C" w:rsidRPr="00AD6AA9" w14:paraId="48466A70" w14:textId="77777777" w:rsidTr="00BF2FEB">
        <w:tc>
          <w:tcPr>
            <w:tcW w:w="5778" w:type="dxa"/>
          </w:tcPr>
          <w:p w14:paraId="6E041A1A" w14:textId="77777777" w:rsidR="00BC5E2C" w:rsidRPr="00AD6AA9" w:rsidRDefault="00BC5E2C" w:rsidP="00BF2FEB">
            <w:pPr>
              <w:rPr>
                <w:sz w:val="24"/>
                <w:szCs w:val="24"/>
              </w:rPr>
            </w:pPr>
            <w:r w:rsidRPr="00AD6AA9">
              <w:rPr>
                <w:rFonts w:cs="Tahoma"/>
                <w:color w:val="000000"/>
                <w:sz w:val="24"/>
                <w:szCs w:val="24"/>
              </w:rPr>
              <w:t>A minimum of two years' teaching experience</w:t>
            </w:r>
          </w:p>
        </w:tc>
        <w:tc>
          <w:tcPr>
            <w:tcW w:w="1418" w:type="dxa"/>
          </w:tcPr>
          <w:p w14:paraId="2E6A37E1" w14:textId="77777777" w:rsidR="00BC5E2C" w:rsidRPr="003E4373" w:rsidRDefault="00BC5E2C" w:rsidP="00BF2FEB">
            <w:pPr>
              <w:jc w:val="center"/>
              <w:rPr>
                <w:b/>
                <w:sz w:val="24"/>
                <w:szCs w:val="24"/>
              </w:rPr>
            </w:pPr>
            <w:r w:rsidRPr="003E4373">
              <w:rPr>
                <w:rFonts w:cs="Tahoma"/>
                <w:b/>
                <w:color w:val="000000"/>
                <w:sz w:val="24"/>
                <w:szCs w:val="24"/>
              </w:rPr>
              <w:t>D</w:t>
            </w:r>
          </w:p>
        </w:tc>
        <w:tc>
          <w:tcPr>
            <w:tcW w:w="3260" w:type="dxa"/>
          </w:tcPr>
          <w:p w14:paraId="3BEE83E3" w14:textId="77777777" w:rsidR="00BC5E2C" w:rsidRPr="003E4373" w:rsidRDefault="00BC5E2C" w:rsidP="00BF2FEB">
            <w:pPr>
              <w:jc w:val="center"/>
              <w:rPr>
                <w:b/>
                <w:sz w:val="24"/>
                <w:szCs w:val="24"/>
              </w:rPr>
            </w:pPr>
            <w:r w:rsidRPr="003E4373">
              <w:rPr>
                <w:rFonts w:cs="Tahoma"/>
                <w:b/>
                <w:color w:val="000000"/>
                <w:sz w:val="24"/>
                <w:szCs w:val="24"/>
              </w:rPr>
              <w:t>A</w:t>
            </w:r>
          </w:p>
        </w:tc>
      </w:tr>
      <w:tr w:rsidR="00BC5E2C" w:rsidRPr="00AD6AA9" w14:paraId="5AB278DF" w14:textId="77777777" w:rsidTr="00BF2FEB">
        <w:tc>
          <w:tcPr>
            <w:tcW w:w="5778" w:type="dxa"/>
          </w:tcPr>
          <w:p w14:paraId="506E35C2" w14:textId="77777777" w:rsidR="00BC5E2C" w:rsidRPr="00AD6AA9" w:rsidRDefault="00BC5E2C" w:rsidP="00BF2FEB">
            <w:pPr>
              <w:spacing w:after="60"/>
              <w:rPr>
                <w:rFonts w:cs="Calibri"/>
                <w:sz w:val="24"/>
                <w:szCs w:val="24"/>
              </w:rPr>
            </w:pPr>
            <w:r w:rsidRPr="00AD6AA9">
              <w:rPr>
                <w:rFonts w:cs="Calibri"/>
                <w:sz w:val="24"/>
                <w:szCs w:val="24"/>
              </w:rPr>
              <w:t>Sound knowledge of the developments in the current curriculum for the subject</w:t>
            </w:r>
          </w:p>
        </w:tc>
        <w:tc>
          <w:tcPr>
            <w:tcW w:w="1418" w:type="dxa"/>
          </w:tcPr>
          <w:p w14:paraId="2F1142F9" w14:textId="77777777" w:rsidR="00BC5E2C" w:rsidRPr="00AD6AA9" w:rsidRDefault="00BC5E2C" w:rsidP="00BF2FEB">
            <w:pPr>
              <w:spacing w:after="60"/>
              <w:jc w:val="center"/>
              <w:rPr>
                <w:rFonts w:cs="Calibri"/>
                <w:b/>
                <w:sz w:val="24"/>
                <w:szCs w:val="24"/>
              </w:rPr>
            </w:pPr>
            <w:r w:rsidRPr="00AD6AA9">
              <w:rPr>
                <w:rFonts w:cs="Calibri"/>
                <w:b/>
                <w:sz w:val="24"/>
                <w:szCs w:val="24"/>
              </w:rPr>
              <w:t>E</w:t>
            </w:r>
          </w:p>
        </w:tc>
        <w:tc>
          <w:tcPr>
            <w:tcW w:w="3260" w:type="dxa"/>
          </w:tcPr>
          <w:p w14:paraId="444308B9" w14:textId="77777777" w:rsidR="00BC5E2C" w:rsidRPr="00AD6AA9" w:rsidRDefault="00BC5E2C" w:rsidP="00BF2FEB">
            <w:pPr>
              <w:spacing w:after="60"/>
              <w:jc w:val="center"/>
              <w:rPr>
                <w:rFonts w:cs="Calibri"/>
                <w:b/>
                <w:sz w:val="24"/>
                <w:szCs w:val="24"/>
              </w:rPr>
            </w:pPr>
            <w:r w:rsidRPr="00AD6AA9">
              <w:rPr>
                <w:rFonts w:cs="Calibri"/>
                <w:b/>
                <w:sz w:val="24"/>
                <w:szCs w:val="24"/>
              </w:rPr>
              <w:t>A / I</w:t>
            </w:r>
          </w:p>
        </w:tc>
      </w:tr>
      <w:tr w:rsidR="00BC5E2C" w:rsidRPr="00AD6AA9" w14:paraId="42D431CB" w14:textId="77777777" w:rsidTr="00BF2FEB">
        <w:tc>
          <w:tcPr>
            <w:tcW w:w="5778" w:type="dxa"/>
          </w:tcPr>
          <w:p w14:paraId="0BD3F0C9" w14:textId="77777777" w:rsidR="00BC5E2C" w:rsidRPr="00AD6AA9" w:rsidRDefault="00BC5E2C" w:rsidP="00BF2FEB">
            <w:pPr>
              <w:spacing w:after="60"/>
              <w:rPr>
                <w:rFonts w:cs="Calibri"/>
                <w:sz w:val="24"/>
                <w:szCs w:val="24"/>
              </w:rPr>
            </w:pPr>
            <w:r w:rsidRPr="00AD6AA9">
              <w:rPr>
                <w:rFonts w:cs="Calibri"/>
                <w:sz w:val="24"/>
                <w:szCs w:val="24"/>
              </w:rPr>
              <w:t>Enthusiasm and passion for teaching</w:t>
            </w:r>
          </w:p>
        </w:tc>
        <w:tc>
          <w:tcPr>
            <w:tcW w:w="1418" w:type="dxa"/>
          </w:tcPr>
          <w:p w14:paraId="5CC90677" w14:textId="77777777" w:rsidR="00BC5E2C" w:rsidRPr="00AD6AA9" w:rsidRDefault="00BC5E2C" w:rsidP="00BF2FEB">
            <w:pPr>
              <w:spacing w:after="60"/>
              <w:jc w:val="center"/>
              <w:rPr>
                <w:rFonts w:cs="Calibri"/>
                <w:b/>
                <w:sz w:val="24"/>
                <w:szCs w:val="24"/>
              </w:rPr>
            </w:pPr>
            <w:r w:rsidRPr="00AD6AA9">
              <w:rPr>
                <w:rFonts w:cs="Calibri"/>
                <w:b/>
                <w:sz w:val="24"/>
                <w:szCs w:val="24"/>
              </w:rPr>
              <w:t>E</w:t>
            </w:r>
          </w:p>
        </w:tc>
        <w:tc>
          <w:tcPr>
            <w:tcW w:w="3260" w:type="dxa"/>
          </w:tcPr>
          <w:p w14:paraId="2709ECF5" w14:textId="77777777" w:rsidR="00BC5E2C" w:rsidRPr="00AD6AA9" w:rsidRDefault="00BC5E2C" w:rsidP="00BF2FEB">
            <w:pPr>
              <w:spacing w:after="60"/>
              <w:jc w:val="center"/>
              <w:rPr>
                <w:rFonts w:cs="Calibri"/>
                <w:b/>
                <w:sz w:val="24"/>
                <w:szCs w:val="24"/>
              </w:rPr>
            </w:pPr>
            <w:r w:rsidRPr="00AD6AA9">
              <w:rPr>
                <w:rFonts w:cs="Calibri"/>
                <w:b/>
                <w:sz w:val="24"/>
                <w:szCs w:val="24"/>
              </w:rPr>
              <w:t>A / I / R</w:t>
            </w:r>
          </w:p>
        </w:tc>
      </w:tr>
      <w:tr w:rsidR="00BC5E2C" w:rsidRPr="00AD6AA9" w14:paraId="08C23ED6" w14:textId="77777777" w:rsidTr="00BF2FEB">
        <w:tc>
          <w:tcPr>
            <w:tcW w:w="5778" w:type="dxa"/>
          </w:tcPr>
          <w:p w14:paraId="61871AD3" w14:textId="77777777" w:rsidR="00BC5E2C" w:rsidRPr="00AD6AA9" w:rsidRDefault="00BC5E2C" w:rsidP="00BF2FEB">
            <w:pPr>
              <w:spacing w:after="60"/>
              <w:rPr>
                <w:rFonts w:cs="Calibri"/>
                <w:sz w:val="24"/>
                <w:szCs w:val="24"/>
              </w:rPr>
            </w:pPr>
            <w:r w:rsidRPr="00AD6AA9">
              <w:rPr>
                <w:rFonts w:cs="Calibri"/>
                <w:sz w:val="24"/>
                <w:szCs w:val="24"/>
              </w:rPr>
              <w:t>Committed to the safeguarding of students</w:t>
            </w:r>
          </w:p>
        </w:tc>
        <w:tc>
          <w:tcPr>
            <w:tcW w:w="1418" w:type="dxa"/>
          </w:tcPr>
          <w:p w14:paraId="171D07F1" w14:textId="77777777" w:rsidR="00BC5E2C" w:rsidRPr="00AD6AA9" w:rsidRDefault="00BC5E2C" w:rsidP="00BF2FEB">
            <w:pPr>
              <w:spacing w:after="60"/>
              <w:jc w:val="center"/>
              <w:rPr>
                <w:rFonts w:cs="Calibri"/>
                <w:b/>
                <w:sz w:val="24"/>
                <w:szCs w:val="24"/>
              </w:rPr>
            </w:pPr>
            <w:r w:rsidRPr="00AD6AA9">
              <w:rPr>
                <w:rFonts w:cs="Calibri"/>
                <w:b/>
                <w:sz w:val="24"/>
                <w:szCs w:val="24"/>
              </w:rPr>
              <w:t>E</w:t>
            </w:r>
          </w:p>
        </w:tc>
        <w:tc>
          <w:tcPr>
            <w:tcW w:w="3260" w:type="dxa"/>
          </w:tcPr>
          <w:p w14:paraId="4FC6629F" w14:textId="77777777" w:rsidR="00BC5E2C" w:rsidRPr="00AD6AA9" w:rsidRDefault="00BC5E2C" w:rsidP="00BF2FEB">
            <w:pPr>
              <w:spacing w:after="60"/>
              <w:jc w:val="center"/>
              <w:rPr>
                <w:rFonts w:cs="Calibri"/>
                <w:b/>
                <w:sz w:val="24"/>
                <w:szCs w:val="24"/>
              </w:rPr>
            </w:pPr>
            <w:r w:rsidRPr="00AD6AA9">
              <w:rPr>
                <w:rFonts w:cs="Calibri"/>
                <w:b/>
                <w:sz w:val="24"/>
                <w:szCs w:val="24"/>
              </w:rPr>
              <w:t>A/ I / R</w:t>
            </w:r>
          </w:p>
        </w:tc>
      </w:tr>
      <w:tr w:rsidR="00BC5E2C" w:rsidRPr="00AD6AA9" w14:paraId="1A7D4B41" w14:textId="77777777" w:rsidTr="00BF2FEB">
        <w:tc>
          <w:tcPr>
            <w:tcW w:w="5778" w:type="dxa"/>
          </w:tcPr>
          <w:p w14:paraId="1EF15FC0" w14:textId="77777777" w:rsidR="00BC5E2C" w:rsidRPr="00AD6AA9" w:rsidRDefault="00BC5E2C" w:rsidP="00BF2FEB">
            <w:pPr>
              <w:spacing w:after="60"/>
              <w:rPr>
                <w:rFonts w:cs="Calibri"/>
                <w:sz w:val="24"/>
                <w:szCs w:val="24"/>
              </w:rPr>
            </w:pPr>
            <w:r w:rsidRPr="00AD6AA9">
              <w:rPr>
                <w:rFonts w:cs="Calibri"/>
                <w:sz w:val="24"/>
                <w:szCs w:val="24"/>
              </w:rPr>
              <w:t>First-class computing skills</w:t>
            </w:r>
          </w:p>
        </w:tc>
        <w:tc>
          <w:tcPr>
            <w:tcW w:w="1418" w:type="dxa"/>
          </w:tcPr>
          <w:p w14:paraId="2CF31195" w14:textId="77777777" w:rsidR="00BC5E2C" w:rsidRPr="00AD6AA9" w:rsidRDefault="00BC5E2C" w:rsidP="00BF2FEB">
            <w:pPr>
              <w:spacing w:after="60"/>
              <w:jc w:val="center"/>
              <w:rPr>
                <w:rFonts w:cs="Calibri"/>
                <w:b/>
                <w:sz w:val="24"/>
                <w:szCs w:val="24"/>
              </w:rPr>
            </w:pPr>
            <w:r w:rsidRPr="00AD6AA9">
              <w:rPr>
                <w:rFonts w:cs="Calibri"/>
                <w:b/>
                <w:sz w:val="24"/>
                <w:szCs w:val="24"/>
              </w:rPr>
              <w:t>E</w:t>
            </w:r>
          </w:p>
        </w:tc>
        <w:tc>
          <w:tcPr>
            <w:tcW w:w="3260" w:type="dxa"/>
          </w:tcPr>
          <w:p w14:paraId="03F649E3" w14:textId="77777777" w:rsidR="00BC5E2C" w:rsidRPr="00AD6AA9" w:rsidRDefault="00BC5E2C" w:rsidP="00BF2FEB">
            <w:pPr>
              <w:spacing w:after="60"/>
              <w:jc w:val="center"/>
              <w:rPr>
                <w:rFonts w:cs="Calibri"/>
                <w:b/>
                <w:sz w:val="24"/>
                <w:szCs w:val="24"/>
              </w:rPr>
            </w:pPr>
            <w:r w:rsidRPr="00AD6AA9">
              <w:rPr>
                <w:rFonts w:cs="Calibri"/>
                <w:b/>
                <w:sz w:val="24"/>
                <w:szCs w:val="24"/>
              </w:rPr>
              <w:t xml:space="preserve">I </w:t>
            </w:r>
          </w:p>
        </w:tc>
      </w:tr>
      <w:tr w:rsidR="00BC5E2C" w:rsidRPr="00AD6AA9" w14:paraId="44B8B5EE" w14:textId="77777777" w:rsidTr="00BF2FEB">
        <w:tc>
          <w:tcPr>
            <w:tcW w:w="5778" w:type="dxa"/>
          </w:tcPr>
          <w:p w14:paraId="53BCC285" w14:textId="77777777" w:rsidR="00BC5E2C" w:rsidRPr="00AD6AA9" w:rsidRDefault="00BC5E2C" w:rsidP="00BF2FEB">
            <w:pPr>
              <w:spacing w:after="60"/>
              <w:rPr>
                <w:rFonts w:cs="Calibri"/>
                <w:sz w:val="24"/>
                <w:szCs w:val="24"/>
              </w:rPr>
            </w:pPr>
            <w:r w:rsidRPr="00AD6AA9">
              <w:rPr>
                <w:rFonts w:cs="Calibri"/>
                <w:sz w:val="24"/>
                <w:szCs w:val="24"/>
              </w:rPr>
              <w:t>Excellence as a KS3/KS4 classroom practitioner</w:t>
            </w:r>
          </w:p>
        </w:tc>
        <w:tc>
          <w:tcPr>
            <w:tcW w:w="1418" w:type="dxa"/>
          </w:tcPr>
          <w:p w14:paraId="0B7F5437" w14:textId="77777777" w:rsidR="00BC5E2C" w:rsidRPr="00AD6AA9" w:rsidRDefault="00BC5E2C" w:rsidP="00BF2FEB">
            <w:pPr>
              <w:spacing w:after="60"/>
              <w:jc w:val="center"/>
              <w:rPr>
                <w:rFonts w:cs="Calibri"/>
                <w:b/>
                <w:sz w:val="24"/>
                <w:szCs w:val="24"/>
              </w:rPr>
            </w:pPr>
            <w:r w:rsidRPr="00AD6AA9">
              <w:rPr>
                <w:rFonts w:cs="Calibri"/>
                <w:b/>
                <w:sz w:val="24"/>
                <w:szCs w:val="24"/>
              </w:rPr>
              <w:t>E</w:t>
            </w:r>
          </w:p>
        </w:tc>
        <w:tc>
          <w:tcPr>
            <w:tcW w:w="3260" w:type="dxa"/>
          </w:tcPr>
          <w:p w14:paraId="2ECE8B09" w14:textId="77777777" w:rsidR="00BC5E2C" w:rsidRPr="00AD6AA9" w:rsidRDefault="00BC5E2C" w:rsidP="00BF2FEB">
            <w:pPr>
              <w:spacing w:after="60"/>
              <w:jc w:val="center"/>
              <w:rPr>
                <w:rFonts w:cs="Calibri"/>
                <w:b/>
                <w:sz w:val="24"/>
                <w:szCs w:val="24"/>
              </w:rPr>
            </w:pPr>
            <w:r w:rsidRPr="00AD6AA9">
              <w:rPr>
                <w:rFonts w:cs="Calibri"/>
                <w:b/>
                <w:sz w:val="24"/>
                <w:szCs w:val="24"/>
              </w:rPr>
              <w:t>I / R</w:t>
            </w:r>
          </w:p>
        </w:tc>
      </w:tr>
      <w:tr w:rsidR="00BC5E2C" w:rsidRPr="00AD6AA9" w14:paraId="4E51E360" w14:textId="77777777" w:rsidTr="00BF2FEB">
        <w:tc>
          <w:tcPr>
            <w:tcW w:w="5778" w:type="dxa"/>
          </w:tcPr>
          <w:p w14:paraId="7D28473F" w14:textId="77777777" w:rsidR="00BC5E2C" w:rsidRPr="00AD6AA9" w:rsidRDefault="00BC5E2C" w:rsidP="00BF2FEB">
            <w:pPr>
              <w:spacing w:after="60"/>
              <w:rPr>
                <w:rFonts w:cs="Calibri"/>
                <w:b/>
                <w:sz w:val="24"/>
                <w:szCs w:val="24"/>
              </w:rPr>
            </w:pPr>
            <w:r w:rsidRPr="00AD6AA9">
              <w:rPr>
                <w:rFonts w:cs="Calibri"/>
                <w:sz w:val="24"/>
                <w:szCs w:val="24"/>
              </w:rPr>
              <w:t>Imagination to integrate the use of Performing Arts as a teaching strategy</w:t>
            </w:r>
          </w:p>
        </w:tc>
        <w:tc>
          <w:tcPr>
            <w:tcW w:w="1418" w:type="dxa"/>
          </w:tcPr>
          <w:p w14:paraId="0D422949" w14:textId="77777777" w:rsidR="00BC5E2C" w:rsidRPr="00AD6AA9" w:rsidRDefault="00BC5E2C" w:rsidP="00BF2FEB">
            <w:pPr>
              <w:spacing w:after="60"/>
              <w:jc w:val="center"/>
              <w:rPr>
                <w:rFonts w:cs="Calibri"/>
                <w:b/>
                <w:sz w:val="24"/>
                <w:szCs w:val="24"/>
              </w:rPr>
            </w:pPr>
            <w:r w:rsidRPr="00AD6AA9">
              <w:rPr>
                <w:rFonts w:cs="Calibri"/>
                <w:b/>
                <w:sz w:val="24"/>
                <w:szCs w:val="24"/>
              </w:rPr>
              <w:t>D</w:t>
            </w:r>
          </w:p>
        </w:tc>
        <w:tc>
          <w:tcPr>
            <w:tcW w:w="3260" w:type="dxa"/>
          </w:tcPr>
          <w:p w14:paraId="3E36907D" w14:textId="77777777" w:rsidR="00BC5E2C" w:rsidRPr="00AD6AA9" w:rsidRDefault="00BC5E2C" w:rsidP="00BF2FEB">
            <w:pPr>
              <w:spacing w:after="60"/>
              <w:jc w:val="center"/>
              <w:rPr>
                <w:rFonts w:cs="Calibri"/>
                <w:b/>
                <w:sz w:val="24"/>
                <w:szCs w:val="24"/>
              </w:rPr>
            </w:pPr>
            <w:r w:rsidRPr="00AD6AA9">
              <w:rPr>
                <w:rFonts w:cs="Calibri"/>
                <w:b/>
                <w:sz w:val="24"/>
                <w:szCs w:val="24"/>
              </w:rPr>
              <w:t xml:space="preserve">A/I </w:t>
            </w:r>
          </w:p>
        </w:tc>
      </w:tr>
      <w:tr w:rsidR="00BC5E2C" w:rsidRPr="00AD6AA9" w14:paraId="26B82FBA" w14:textId="77777777" w:rsidTr="00BF2FEB">
        <w:tc>
          <w:tcPr>
            <w:tcW w:w="5778" w:type="dxa"/>
          </w:tcPr>
          <w:p w14:paraId="368CBD28" w14:textId="77777777" w:rsidR="00BC5E2C" w:rsidRPr="00AD6AA9" w:rsidRDefault="00BC5E2C" w:rsidP="00BF2FEB">
            <w:pPr>
              <w:spacing w:after="60"/>
              <w:rPr>
                <w:rFonts w:cs="Calibri"/>
                <w:sz w:val="24"/>
                <w:szCs w:val="24"/>
              </w:rPr>
            </w:pPr>
            <w:r w:rsidRPr="00AD6AA9">
              <w:rPr>
                <w:rFonts w:cs="Calibri"/>
                <w:sz w:val="24"/>
                <w:szCs w:val="24"/>
              </w:rPr>
              <w:t>Experience in writing Schemes of Learning</w:t>
            </w:r>
          </w:p>
        </w:tc>
        <w:tc>
          <w:tcPr>
            <w:tcW w:w="1418" w:type="dxa"/>
          </w:tcPr>
          <w:p w14:paraId="504174DB" w14:textId="77777777" w:rsidR="00BC5E2C" w:rsidRPr="00AD6AA9" w:rsidRDefault="00BC5E2C" w:rsidP="00BF2FEB">
            <w:pPr>
              <w:spacing w:after="60"/>
              <w:jc w:val="center"/>
              <w:rPr>
                <w:rFonts w:cs="Calibri"/>
                <w:b/>
                <w:sz w:val="24"/>
                <w:szCs w:val="24"/>
              </w:rPr>
            </w:pPr>
            <w:r w:rsidRPr="00AD6AA9">
              <w:rPr>
                <w:rFonts w:cs="Calibri"/>
                <w:b/>
                <w:sz w:val="24"/>
                <w:szCs w:val="24"/>
              </w:rPr>
              <w:t>E</w:t>
            </w:r>
          </w:p>
        </w:tc>
        <w:tc>
          <w:tcPr>
            <w:tcW w:w="3260" w:type="dxa"/>
          </w:tcPr>
          <w:p w14:paraId="7A2CE0C7" w14:textId="77777777" w:rsidR="00BC5E2C" w:rsidRPr="00AD6AA9" w:rsidRDefault="00BC5E2C" w:rsidP="00BF2FEB">
            <w:pPr>
              <w:spacing w:after="60"/>
              <w:jc w:val="center"/>
              <w:rPr>
                <w:rFonts w:cs="Calibri"/>
                <w:b/>
                <w:sz w:val="24"/>
                <w:szCs w:val="24"/>
              </w:rPr>
            </w:pPr>
            <w:r w:rsidRPr="00AD6AA9">
              <w:rPr>
                <w:rFonts w:cs="Calibri"/>
                <w:b/>
                <w:sz w:val="24"/>
                <w:szCs w:val="24"/>
              </w:rPr>
              <w:t>A/I</w:t>
            </w:r>
          </w:p>
        </w:tc>
      </w:tr>
      <w:tr w:rsidR="00BC5E2C" w:rsidRPr="00AD6AA9" w14:paraId="61C03823" w14:textId="77777777" w:rsidTr="00BF2FEB">
        <w:tc>
          <w:tcPr>
            <w:tcW w:w="5778" w:type="dxa"/>
          </w:tcPr>
          <w:p w14:paraId="030BA8BF" w14:textId="77777777" w:rsidR="00BC5E2C" w:rsidRPr="00AD6AA9" w:rsidRDefault="00BC5E2C" w:rsidP="00BF2FEB">
            <w:pPr>
              <w:spacing w:after="60"/>
              <w:rPr>
                <w:rFonts w:cs="Calibri"/>
                <w:sz w:val="24"/>
                <w:szCs w:val="24"/>
              </w:rPr>
            </w:pPr>
            <w:r w:rsidRPr="00AD6AA9">
              <w:rPr>
                <w:rFonts w:cs="Calibri"/>
                <w:sz w:val="24"/>
                <w:szCs w:val="24"/>
              </w:rPr>
              <w:t>A commitment to the extra-curricular life of the school</w:t>
            </w:r>
          </w:p>
        </w:tc>
        <w:tc>
          <w:tcPr>
            <w:tcW w:w="1418" w:type="dxa"/>
          </w:tcPr>
          <w:p w14:paraId="7155675F" w14:textId="77777777" w:rsidR="00BC5E2C" w:rsidRPr="00AD6AA9" w:rsidRDefault="00BC5E2C" w:rsidP="00BF2FEB">
            <w:pPr>
              <w:spacing w:after="60"/>
              <w:jc w:val="center"/>
              <w:rPr>
                <w:rFonts w:cs="Calibri"/>
                <w:b/>
                <w:sz w:val="24"/>
                <w:szCs w:val="24"/>
              </w:rPr>
            </w:pPr>
            <w:r w:rsidRPr="00AD6AA9">
              <w:rPr>
                <w:rFonts w:cs="Calibri"/>
                <w:b/>
                <w:sz w:val="24"/>
                <w:szCs w:val="24"/>
              </w:rPr>
              <w:t>E</w:t>
            </w:r>
          </w:p>
        </w:tc>
        <w:tc>
          <w:tcPr>
            <w:tcW w:w="3260" w:type="dxa"/>
          </w:tcPr>
          <w:p w14:paraId="746BAC5C" w14:textId="77777777" w:rsidR="00BC5E2C" w:rsidRPr="00AD6AA9" w:rsidRDefault="00BC5E2C" w:rsidP="00BF2FEB">
            <w:pPr>
              <w:spacing w:after="60"/>
              <w:jc w:val="center"/>
              <w:rPr>
                <w:rFonts w:cs="Calibri"/>
                <w:b/>
                <w:sz w:val="24"/>
                <w:szCs w:val="24"/>
              </w:rPr>
            </w:pPr>
            <w:r w:rsidRPr="00AD6AA9">
              <w:rPr>
                <w:rFonts w:cs="Calibri"/>
                <w:b/>
                <w:sz w:val="24"/>
                <w:szCs w:val="24"/>
              </w:rPr>
              <w:t>A / I / R</w:t>
            </w:r>
          </w:p>
        </w:tc>
      </w:tr>
      <w:tr w:rsidR="00BC5E2C" w:rsidRPr="00AD6AA9" w14:paraId="2885681C" w14:textId="77777777" w:rsidTr="00BF2FEB">
        <w:tc>
          <w:tcPr>
            <w:tcW w:w="5778" w:type="dxa"/>
          </w:tcPr>
          <w:p w14:paraId="26367427" w14:textId="77777777" w:rsidR="00BC5E2C" w:rsidRPr="00AD6AA9" w:rsidRDefault="00BC5E2C" w:rsidP="00BF2FEB">
            <w:pPr>
              <w:spacing w:after="60"/>
              <w:rPr>
                <w:rFonts w:cs="Calibri"/>
                <w:b/>
                <w:sz w:val="24"/>
                <w:szCs w:val="24"/>
              </w:rPr>
            </w:pPr>
            <w:r w:rsidRPr="00AD6AA9">
              <w:rPr>
                <w:rFonts w:cs="Calibri"/>
                <w:sz w:val="24"/>
                <w:szCs w:val="24"/>
              </w:rPr>
              <w:t>A commitment to obtaining the highest standards of pupil achievement and a belief that enjoyable learning is the most effective learning</w:t>
            </w:r>
          </w:p>
        </w:tc>
        <w:tc>
          <w:tcPr>
            <w:tcW w:w="1418" w:type="dxa"/>
          </w:tcPr>
          <w:p w14:paraId="1212C30E" w14:textId="77777777" w:rsidR="00BC5E2C" w:rsidRPr="00AD6AA9" w:rsidRDefault="00BC5E2C" w:rsidP="00BF2FEB">
            <w:pPr>
              <w:spacing w:after="60"/>
              <w:jc w:val="center"/>
              <w:rPr>
                <w:rFonts w:cs="Calibri"/>
                <w:b/>
                <w:sz w:val="24"/>
                <w:szCs w:val="24"/>
              </w:rPr>
            </w:pPr>
            <w:r w:rsidRPr="00AD6AA9">
              <w:rPr>
                <w:rFonts w:cs="Calibri"/>
                <w:b/>
                <w:sz w:val="24"/>
                <w:szCs w:val="24"/>
              </w:rPr>
              <w:t>E</w:t>
            </w:r>
          </w:p>
        </w:tc>
        <w:tc>
          <w:tcPr>
            <w:tcW w:w="3260" w:type="dxa"/>
          </w:tcPr>
          <w:p w14:paraId="74D19D1D" w14:textId="77777777" w:rsidR="00BC5E2C" w:rsidRPr="00AD6AA9" w:rsidRDefault="00BC5E2C" w:rsidP="00BF2FEB">
            <w:pPr>
              <w:spacing w:after="60"/>
              <w:jc w:val="center"/>
              <w:rPr>
                <w:rFonts w:cs="Calibri"/>
                <w:b/>
                <w:sz w:val="24"/>
                <w:szCs w:val="24"/>
              </w:rPr>
            </w:pPr>
            <w:r w:rsidRPr="00AD6AA9">
              <w:rPr>
                <w:rFonts w:cs="Calibri"/>
                <w:b/>
                <w:sz w:val="24"/>
                <w:szCs w:val="24"/>
              </w:rPr>
              <w:t>I / R</w:t>
            </w:r>
          </w:p>
        </w:tc>
      </w:tr>
      <w:tr w:rsidR="00BC5E2C" w:rsidRPr="00AD6AA9" w14:paraId="6113A75D" w14:textId="77777777" w:rsidTr="00BF2FEB">
        <w:tc>
          <w:tcPr>
            <w:tcW w:w="5778" w:type="dxa"/>
            <w:shd w:val="clear" w:color="auto" w:fill="D9D9D9"/>
          </w:tcPr>
          <w:p w14:paraId="20F7B657" w14:textId="77777777" w:rsidR="00BC5E2C" w:rsidRPr="00AD6AA9" w:rsidRDefault="00BC5E2C" w:rsidP="00BF2FEB">
            <w:pPr>
              <w:spacing w:after="60"/>
              <w:rPr>
                <w:rFonts w:cs="Calibri"/>
                <w:b/>
                <w:sz w:val="24"/>
                <w:szCs w:val="24"/>
              </w:rPr>
            </w:pPr>
            <w:r w:rsidRPr="00AD6AA9">
              <w:rPr>
                <w:rFonts w:cs="Calibri"/>
                <w:b/>
                <w:sz w:val="24"/>
                <w:szCs w:val="24"/>
              </w:rPr>
              <w:t>Personal attributes</w:t>
            </w:r>
          </w:p>
        </w:tc>
        <w:tc>
          <w:tcPr>
            <w:tcW w:w="1418" w:type="dxa"/>
            <w:shd w:val="clear" w:color="auto" w:fill="D9D9D9"/>
          </w:tcPr>
          <w:p w14:paraId="5A1AFBF9" w14:textId="77777777" w:rsidR="00BC5E2C" w:rsidRPr="00AD6AA9" w:rsidRDefault="00BC5E2C" w:rsidP="00BF2FEB">
            <w:pPr>
              <w:spacing w:after="60"/>
              <w:jc w:val="center"/>
              <w:rPr>
                <w:rFonts w:cs="Calibri"/>
                <w:b/>
                <w:sz w:val="24"/>
                <w:szCs w:val="24"/>
              </w:rPr>
            </w:pPr>
          </w:p>
        </w:tc>
        <w:tc>
          <w:tcPr>
            <w:tcW w:w="3260" w:type="dxa"/>
            <w:shd w:val="clear" w:color="auto" w:fill="D9D9D9"/>
          </w:tcPr>
          <w:p w14:paraId="58416D87" w14:textId="77777777" w:rsidR="00BC5E2C" w:rsidRPr="00AD6AA9" w:rsidRDefault="00BC5E2C" w:rsidP="00BF2FEB">
            <w:pPr>
              <w:spacing w:after="60"/>
              <w:jc w:val="center"/>
              <w:rPr>
                <w:rFonts w:cs="Calibri"/>
                <w:b/>
                <w:sz w:val="24"/>
                <w:szCs w:val="24"/>
              </w:rPr>
            </w:pPr>
          </w:p>
        </w:tc>
      </w:tr>
      <w:tr w:rsidR="00BC5E2C" w:rsidRPr="00AD6AA9" w14:paraId="68F2011A" w14:textId="77777777" w:rsidTr="00BF2FEB">
        <w:tc>
          <w:tcPr>
            <w:tcW w:w="5778" w:type="dxa"/>
          </w:tcPr>
          <w:p w14:paraId="4A087406" w14:textId="77777777" w:rsidR="00BC5E2C" w:rsidRPr="00AD6AA9" w:rsidRDefault="00BC5E2C" w:rsidP="00BF2FEB">
            <w:pPr>
              <w:spacing w:after="60"/>
              <w:rPr>
                <w:rFonts w:cs="Calibri"/>
                <w:sz w:val="24"/>
                <w:szCs w:val="24"/>
              </w:rPr>
            </w:pPr>
            <w:r w:rsidRPr="00AD6AA9">
              <w:rPr>
                <w:rFonts w:cs="Calibri"/>
                <w:sz w:val="24"/>
                <w:szCs w:val="24"/>
              </w:rPr>
              <w:t>Excellent communication skills</w:t>
            </w:r>
          </w:p>
        </w:tc>
        <w:tc>
          <w:tcPr>
            <w:tcW w:w="1418" w:type="dxa"/>
          </w:tcPr>
          <w:p w14:paraId="4157F0D5" w14:textId="77777777" w:rsidR="00BC5E2C" w:rsidRPr="00AD6AA9" w:rsidRDefault="00BC5E2C" w:rsidP="00BF2FEB">
            <w:pPr>
              <w:spacing w:after="60"/>
              <w:jc w:val="center"/>
              <w:rPr>
                <w:rFonts w:cs="Calibri"/>
                <w:b/>
                <w:sz w:val="24"/>
                <w:szCs w:val="24"/>
              </w:rPr>
            </w:pPr>
            <w:r w:rsidRPr="00AD6AA9">
              <w:rPr>
                <w:rFonts w:cs="Calibri"/>
                <w:b/>
                <w:sz w:val="24"/>
                <w:szCs w:val="24"/>
              </w:rPr>
              <w:t>E</w:t>
            </w:r>
          </w:p>
        </w:tc>
        <w:tc>
          <w:tcPr>
            <w:tcW w:w="3260" w:type="dxa"/>
          </w:tcPr>
          <w:p w14:paraId="65BEEF5F" w14:textId="77777777" w:rsidR="00BC5E2C" w:rsidRPr="00AD6AA9" w:rsidRDefault="00BC5E2C" w:rsidP="00BF2FEB">
            <w:pPr>
              <w:spacing w:after="60"/>
              <w:jc w:val="center"/>
              <w:rPr>
                <w:rFonts w:cs="Calibri"/>
                <w:b/>
                <w:sz w:val="24"/>
                <w:szCs w:val="24"/>
              </w:rPr>
            </w:pPr>
            <w:r w:rsidRPr="00AD6AA9">
              <w:rPr>
                <w:rFonts w:cs="Calibri"/>
                <w:b/>
                <w:sz w:val="24"/>
                <w:szCs w:val="24"/>
              </w:rPr>
              <w:t>A / I</w:t>
            </w:r>
          </w:p>
        </w:tc>
      </w:tr>
      <w:tr w:rsidR="00BC5E2C" w:rsidRPr="00AD6AA9" w14:paraId="2021B726" w14:textId="77777777" w:rsidTr="00BF2FEB">
        <w:tc>
          <w:tcPr>
            <w:tcW w:w="5778" w:type="dxa"/>
          </w:tcPr>
          <w:p w14:paraId="27212A5F" w14:textId="77777777" w:rsidR="00BC5E2C" w:rsidRPr="00AD6AA9" w:rsidRDefault="00BC5E2C" w:rsidP="00BF2FEB">
            <w:pPr>
              <w:spacing w:after="60"/>
              <w:rPr>
                <w:rFonts w:cs="Calibri"/>
                <w:sz w:val="24"/>
                <w:szCs w:val="24"/>
              </w:rPr>
            </w:pPr>
            <w:r w:rsidRPr="00AD6AA9">
              <w:rPr>
                <w:rFonts w:cs="Calibri"/>
                <w:sz w:val="24"/>
                <w:szCs w:val="24"/>
              </w:rPr>
              <w:t xml:space="preserve">A willingness to work with others in team </w:t>
            </w:r>
          </w:p>
        </w:tc>
        <w:tc>
          <w:tcPr>
            <w:tcW w:w="1418" w:type="dxa"/>
          </w:tcPr>
          <w:p w14:paraId="3E6355E1" w14:textId="77777777" w:rsidR="00BC5E2C" w:rsidRPr="00AD6AA9" w:rsidRDefault="00BC5E2C" w:rsidP="00BF2FEB">
            <w:pPr>
              <w:spacing w:after="60"/>
              <w:jc w:val="center"/>
              <w:rPr>
                <w:rFonts w:cs="Calibri"/>
                <w:b/>
                <w:sz w:val="24"/>
                <w:szCs w:val="24"/>
              </w:rPr>
            </w:pPr>
            <w:r w:rsidRPr="00AD6AA9">
              <w:rPr>
                <w:rFonts w:cs="Calibri"/>
                <w:b/>
                <w:sz w:val="24"/>
                <w:szCs w:val="24"/>
              </w:rPr>
              <w:t>E</w:t>
            </w:r>
          </w:p>
        </w:tc>
        <w:tc>
          <w:tcPr>
            <w:tcW w:w="3260" w:type="dxa"/>
          </w:tcPr>
          <w:p w14:paraId="03E26AA4" w14:textId="77777777" w:rsidR="00BC5E2C" w:rsidRPr="00AD6AA9" w:rsidRDefault="00BC5E2C" w:rsidP="00BF2FEB">
            <w:pPr>
              <w:spacing w:after="60"/>
              <w:jc w:val="center"/>
              <w:rPr>
                <w:rFonts w:cs="Calibri"/>
                <w:b/>
                <w:sz w:val="24"/>
                <w:szCs w:val="24"/>
              </w:rPr>
            </w:pPr>
            <w:r w:rsidRPr="00AD6AA9">
              <w:rPr>
                <w:rFonts w:cs="Calibri"/>
                <w:b/>
                <w:sz w:val="24"/>
                <w:szCs w:val="24"/>
              </w:rPr>
              <w:t xml:space="preserve">I / R </w:t>
            </w:r>
          </w:p>
        </w:tc>
      </w:tr>
      <w:tr w:rsidR="00BC5E2C" w:rsidRPr="00AD6AA9" w14:paraId="3C6503F0" w14:textId="77777777" w:rsidTr="00BF2FEB">
        <w:tc>
          <w:tcPr>
            <w:tcW w:w="5778" w:type="dxa"/>
          </w:tcPr>
          <w:p w14:paraId="487BEEAB" w14:textId="77777777" w:rsidR="00BC5E2C" w:rsidRPr="00AD6AA9" w:rsidRDefault="00BC5E2C" w:rsidP="00BF2FEB">
            <w:pPr>
              <w:spacing w:after="60"/>
              <w:rPr>
                <w:rFonts w:cs="Calibri"/>
                <w:sz w:val="24"/>
                <w:szCs w:val="24"/>
              </w:rPr>
            </w:pPr>
            <w:r w:rsidRPr="00AD6AA9">
              <w:rPr>
                <w:rFonts w:cs="Calibri"/>
                <w:sz w:val="24"/>
                <w:szCs w:val="24"/>
              </w:rPr>
              <w:t>An ability to set high standards and to provide a positive role model for students</w:t>
            </w:r>
          </w:p>
        </w:tc>
        <w:tc>
          <w:tcPr>
            <w:tcW w:w="1418" w:type="dxa"/>
          </w:tcPr>
          <w:p w14:paraId="557FE2FF" w14:textId="77777777" w:rsidR="00BC5E2C" w:rsidRPr="00AD6AA9" w:rsidRDefault="00BC5E2C" w:rsidP="00BF2FEB">
            <w:pPr>
              <w:spacing w:after="60"/>
              <w:jc w:val="center"/>
              <w:rPr>
                <w:rFonts w:cs="Calibri"/>
                <w:b/>
                <w:sz w:val="24"/>
                <w:szCs w:val="24"/>
              </w:rPr>
            </w:pPr>
            <w:r w:rsidRPr="00AD6AA9">
              <w:rPr>
                <w:rFonts w:cs="Calibri"/>
                <w:b/>
                <w:sz w:val="24"/>
                <w:szCs w:val="24"/>
              </w:rPr>
              <w:t>E</w:t>
            </w:r>
          </w:p>
        </w:tc>
        <w:tc>
          <w:tcPr>
            <w:tcW w:w="3260" w:type="dxa"/>
          </w:tcPr>
          <w:p w14:paraId="2634386A" w14:textId="77777777" w:rsidR="00BC5E2C" w:rsidRPr="00AD6AA9" w:rsidRDefault="00BC5E2C" w:rsidP="00BF2FEB">
            <w:pPr>
              <w:spacing w:after="60"/>
              <w:jc w:val="center"/>
              <w:rPr>
                <w:rFonts w:cs="Calibri"/>
                <w:b/>
                <w:sz w:val="24"/>
                <w:szCs w:val="24"/>
              </w:rPr>
            </w:pPr>
            <w:r w:rsidRPr="00AD6AA9">
              <w:rPr>
                <w:rFonts w:cs="Calibri"/>
                <w:b/>
                <w:sz w:val="24"/>
                <w:szCs w:val="24"/>
              </w:rPr>
              <w:t>A / I / R</w:t>
            </w:r>
          </w:p>
        </w:tc>
      </w:tr>
      <w:tr w:rsidR="00BC5E2C" w:rsidRPr="00AD6AA9" w14:paraId="7E117C9F" w14:textId="77777777" w:rsidTr="00BF2FEB">
        <w:tc>
          <w:tcPr>
            <w:tcW w:w="5778" w:type="dxa"/>
          </w:tcPr>
          <w:p w14:paraId="0A54E854" w14:textId="77777777" w:rsidR="00BC5E2C" w:rsidRPr="00AD6AA9" w:rsidRDefault="00BC5E2C" w:rsidP="00BF2FEB">
            <w:pPr>
              <w:spacing w:after="60"/>
              <w:rPr>
                <w:rFonts w:cs="Calibri"/>
                <w:sz w:val="24"/>
                <w:szCs w:val="24"/>
              </w:rPr>
            </w:pPr>
            <w:r w:rsidRPr="00AD6AA9">
              <w:rPr>
                <w:rFonts w:cs="Calibri"/>
                <w:sz w:val="24"/>
                <w:szCs w:val="24"/>
              </w:rPr>
              <w:t>A desire to pursue own professional development and to support that of colleagues</w:t>
            </w:r>
          </w:p>
        </w:tc>
        <w:tc>
          <w:tcPr>
            <w:tcW w:w="1418" w:type="dxa"/>
          </w:tcPr>
          <w:p w14:paraId="7661A5B2" w14:textId="77777777" w:rsidR="00BC5E2C" w:rsidRPr="00AD6AA9" w:rsidRDefault="00BC5E2C" w:rsidP="00BF2FEB">
            <w:pPr>
              <w:spacing w:after="60"/>
              <w:jc w:val="center"/>
              <w:rPr>
                <w:rFonts w:cs="Calibri"/>
                <w:b/>
                <w:sz w:val="24"/>
                <w:szCs w:val="24"/>
              </w:rPr>
            </w:pPr>
            <w:r w:rsidRPr="00AD6AA9">
              <w:rPr>
                <w:rFonts w:cs="Calibri"/>
                <w:b/>
                <w:sz w:val="24"/>
                <w:szCs w:val="24"/>
              </w:rPr>
              <w:t>E</w:t>
            </w:r>
          </w:p>
        </w:tc>
        <w:tc>
          <w:tcPr>
            <w:tcW w:w="3260" w:type="dxa"/>
          </w:tcPr>
          <w:p w14:paraId="1B1E8CEF" w14:textId="77777777" w:rsidR="00BC5E2C" w:rsidRPr="00AD6AA9" w:rsidRDefault="00BC5E2C" w:rsidP="00BF2FEB">
            <w:pPr>
              <w:spacing w:after="60"/>
              <w:jc w:val="center"/>
              <w:rPr>
                <w:rFonts w:cs="Calibri"/>
                <w:b/>
                <w:sz w:val="24"/>
                <w:szCs w:val="24"/>
              </w:rPr>
            </w:pPr>
            <w:r w:rsidRPr="00AD6AA9">
              <w:rPr>
                <w:rFonts w:cs="Calibri"/>
                <w:b/>
                <w:sz w:val="24"/>
                <w:szCs w:val="24"/>
              </w:rPr>
              <w:t>A / I / R</w:t>
            </w:r>
          </w:p>
        </w:tc>
      </w:tr>
    </w:tbl>
    <w:p w14:paraId="113EF431" w14:textId="77777777" w:rsidR="004D339D" w:rsidRDefault="004D339D" w:rsidP="003C4FA7">
      <w:pPr>
        <w:spacing w:after="0" w:line="240" w:lineRule="auto"/>
        <w:rPr>
          <w:color w:val="FF0000"/>
        </w:rPr>
      </w:pPr>
    </w:p>
    <w:sectPr w:rsidR="004D339D" w:rsidSect="00756B82">
      <w:headerReference w:type="default" r:id="rId20"/>
      <w:footerReference w:type="default" r:id="rId21"/>
      <w:pgSz w:w="12240" w:h="15840"/>
      <w:pgMar w:top="1080" w:right="1080" w:bottom="108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D9004" w14:textId="77777777" w:rsidR="00F51C00" w:rsidRDefault="00F51C00" w:rsidP="00B96715">
      <w:pPr>
        <w:spacing w:after="0" w:line="240" w:lineRule="auto"/>
      </w:pPr>
      <w:r>
        <w:separator/>
      </w:r>
    </w:p>
  </w:endnote>
  <w:endnote w:type="continuationSeparator" w:id="0">
    <w:p w14:paraId="5CE54969" w14:textId="77777777" w:rsidR="00F51C00" w:rsidRDefault="00F51C00" w:rsidP="00B96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charset w:val="00"/>
    <w:family w:val="swiss"/>
    <w:pitch w:val="variable"/>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EF496" w14:textId="77777777" w:rsidR="00023D6B" w:rsidRDefault="00246050">
    <w:pPr>
      <w:pStyle w:val="Footer"/>
    </w:pPr>
    <w:r w:rsidRPr="00FB39FB">
      <w:rPr>
        <w:noProof/>
        <w:lang w:eastAsia="en-GB"/>
      </w:rPr>
      <w:drawing>
        <wp:anchor distT="0" distB="0" distL="114300" distR="114300" simplePos="0" relativeHeight="251665408" behindDoc="1" locked="0" layoutInCell="1" allowOverlap="1" wp14:anchorId="113EF49B" wp14:editId="113EF49C">
          <wp:simplePos x="0" y="0"/>
          <wp:positionH relativeFrom="page">
            <wp:posOffset>95250</wp:posOffset>
          </wp:positionH>
          <wp:positionV relativeFrom="page">
            <wp:posOffset>9252585</wp:posOffset>
          </wp:positionV>
          <wp:extent cx="7559040" cy="1348919"/>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1"/>
                  <a:stretch>
                    <a:fillRect/>
                  </a:stretch>
                </pic:blipFill>
                <pic:spPr>
                  <a:xfrm>
                    <a:off x="0" y="0"/>
                    <a:ext cx="7559040" cy="1348919"/>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EF498" w14:textId="77777777" w:rsidR="00023D6B" w:rsidRDefault="00023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3278F" w14:textId="77777777" w:rsidR="00F51C00" w:rsidRDefault="00F51C00" w:rsidP="00B96715">
      <w:pPr>
        <w:spacing w:after="0" w:line="240" w:lineRule="auto"/>
      </w:pPr>
      <w:r>
        <w:separator/>
      </w:r>
    </w:p>
  </w:footnote>
  <w:footnote w:type="continuationSeparator" w:id="0">
    <w:p w14:paraId="5D766722" w14:textId="77777777" w:rsidR="00F51C00" w:rsidRDefault="00F51C00" w:rsidP="00B96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EF495" w14:textId="77777777" w:rsidR="00023D6B" w:rsidRDefault="00246050">
    <w:pPr>
      <w:pStyle w:val="Header"/>
    </w:pPr>
    <w:r>
      <w:rPr>
        <w:noProof/>
        <w:lang w:eastAsia="en-GB"/>
      </w:rPr>
      <w:drawing>
        <wp:anchor distT="0" distB="0" distL="114300" distR="114300" simplePos="0" relativeHeight="251663360" behindDoc="1" locked="1" layoutInCell="1" allowOverlap="1" wp14:anchorId="113EF499" wp14:editId="113EF49A">
          <wp:simplePos x="0" y="0"/>
          <wp:positionH relativeFrom="page">
            <wp:posOffset>76200</wp:posOffset>
          </wp:positionH>
          <wp:positionV relativeFrom="page">
            <wp:align>top</wp:align>
          </wp:positionV>
          <wp:extent cx="7559040" cy="1691640"/>
          <wp:effectExtent l="0" t="0" r="3810" b="381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691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EF497" w14:textId="77777777" w:rsidR="00023D6B" w:rsidRDefault="00023D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81094"/>
    <w:multiLevelType w:val="multilevel"/>
    <w:tmpl w:val="8382AA70"/>
    <w:lvl w:ilvl="0">
      <w:start w:val="1"/>
      <w:numFmt w:val="decimal"/>
      <w:lvlText w:val="%1."/>
      <w:lvlJc w:val="left"/>
      <w:pPr>
        <w:ind w:left="360" w:hanging="360"/>
      </w:pPr>
    </w:lvl>
    <w:lvl w:ilvl="1">
      <w:start w:val="1"/>
      <w:numFmt w:val="bullet"/>
      <w:lvlText w:val=""/>
      <w:lvlJc w:val="left"/>
      <w:pPr>
        <w:ind w:left="97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74439D"/>
    <w:multiLevelType w:val="hybridMultilevel"/>
    <w:tmpl w:val="C694A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C5AC4"/>
    <w:multiLevelType w:val="hybridMultilevel"/>
    <w:tmpl w:val="DB5CF27A"/>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10105D65"/>
    <w:multiLevelType w:val="hybridMultilevel"/>
    <w:tmpl w:val="77289F0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0DA3606"/>
    <w:multiLevelType w:val="hybridMultilevel"/>
    <w:tmpl w:val="81B0ACDA"/>
    <w:lvl w:ilvl="0" w:tplc="08090005">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B716DD1"/>
    <w:multiLevelType w:val="hybridMultilevel"/>
    <w:tmpl w:val="BBAC40D8"/>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C7F3DA3"/>
    <w:multiLevelType w:val="hybridMultilevel"/>
    <w:tmpl w:val="9FB8CD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7A0F4C"/>
    <w:multiLevelType w:val="multilevel"/>
    <w:tmpl w:val="CA547104"/>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8D50BAE"/>
    <w:multiLevelType w:val="multilevel"/>
    <w:tmpl w:val="705A97E2"/>
    <w:lvl w:ilvl="0">
      <w:start w:val="2"/>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76A6188"/>
    <w:multiLevelType w:val="hybridMultilevel"/>
    <w:tmpl w:val="DC4A8230"/>
    <w:lvl w:ilvl="0" w:tplc="DDC2D97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882349E"/>
    <w:multiLevelType w:val="multilevel"/>
    <w:tmpl w:val="CA547104"/>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6"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9664908"/>
    <w:multiLevelType w:val="hybridMultilevel"/>
    <w:tmpl w:val="8EA4A5C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C0E31DE"/>
    <w:multiLevelType w:val="multilevel"/>
    <w:tmpl w:val="CA547104"/>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2"/>
  </w:num>
  <w:num w:numId="4">
    <w:abstractNumId w:val="11"/>
  </w:num>
  <w:num w:numId="5">
    <w:abstractNumId w:val="15"/>
  </w:num>
  <w:num w:numId="6">
    <w:abstractNumId w:val="10"/>
  </w:num>
  <w:num w:numId="7">
    <w:abstractNumId w:val="18"/>
  </w:num>
  <w:num w:numId="8">
    <w:abstractNumId w:val="8"/>
  </w:num>
  <w:num w:numId="9">
    <w:abstractNumId w:val="1"/>
  </w:num>
  <w:num w:numId="10">
    <w:abstractNumId w:val="13"/>
  </w:num>
  <w:num w:numId="11">
    <w:abstractNumId w:val="2"/>
  </w:num>
  <w:num w:numId="12">
    <w:abstractNumId w:val="9"/>
  </w:num>
  <w:num w:numId="13">
    <w:abstractNumId w:val="5"/>
  </w:num>
  <w:num w:numId="14">
    <w:abstractNumId w:val="7"/>
  </w:num>
  <w:num w:numId="15">
    <w:abstractNumId w:val="3"/>
  </w:num>
  <w:num w:numId="16">
    <w:abstractNumId w:val="14"/>
  </w:num>
  <w:num w:numId="17">
    <w:abstractNumId w:val="19"/>
  </w:num>
  <w:num w:numId="18">
    <w:abstractNumId w:val="20"/>
  </w:num>
  <w:num w:numId="19">
    <w:abstractNumId w:val="17"/>
  </w:num>
  <w:num w:numId="20">
    <w:abstractNumId w:val="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07C"/>
    <w:rsid w:val="00013868"/>
    <w:rsid w:val="00014D1C"/>
    <w:rsid w:val="00021A12"/>
    <w:rsid w:val="00023D6B"/>
    <w:rsid w:val="00030A4B"/>
    <w:rsid w:val="0008749F"/>
    <w:rsid w:val="000A41F0"/>
    <w:rsid w:val="000F6005"/>
    <w:rsid w:val="001129AF"/>
    <w:rsid w:val="00147DA3"/>
    <w:rsid w:val="001930DD"/>
    <w:rsid w:val="0019507C"/>
    <w:rsid w:val="001D6586"/>
    <w:rsid w:val="0023595B"/>
    <w:rsid w:val="00246050"/>
    <w:rsid w:val="00261239"/>
    <w:rsid w:val="00262F7F"/>
    <w:rsid w:val="00267BD0"/>
    <w:rsid w:val="00281BE4"/>
    <w:rsid w:val="00295052"/>
    <w:rsid w:val="002A165C"/>
    <w:rsid w:val="002A6C17"/>
    <w:rsid w:val="002B3C70"/>
    <w:rsid w:val="00331F54"/>
    <w:rsid w:val="003431BA"/>
    <w:rsid w:val="0035284A"/>
    <w:rsid w:val="0038784B"/>
    <w:rsid w:val="003C4FA7"/>
    <w:rsid w:val="00400A79"/>
    <w:rsid w:val="00435A11"/>
    <w:rsid w:val="00441D52"/>
    <w:rsid w:val="00447DA8"/>
    <w:rsid w:val="0045108D"/>
    <w:rsid w:val="00463A4A"/>
    <w:rsid w:val="004A4926"/>
    <w:rsid w:val="004B6056"/>
    <w:rsid w:val="004C4CC1"/>
    <w:rsid w:val="004C500B"/>
    <w:rsid w:val="004D339D"/>
    <w:rsid w:val="004E597A"/>
    <w:rsid w:val="0050186B"/>
    <w:rsid w:val="00512D8A"/>
    <w:rsid w:val="00533A0E"/>
    <w:rsid w:val="00555872"/>
    <w:rsid w:val="00562687"/>
    <w:rsid w:val="00572629"/>
    <w:rsid w:val="005977D5"/>
    <w:rsid w:val="005A0E19"/>
    <w:rsid w:val="005A5522"/>
    <w:rsid w:val="005B7E37"/>
    <w:rsid w:val="00611D4B"/>
    <w:rsid w:val="00651F5F"/>
    <w:rsid w:val="006755B7"/>
    <w:rsid w:val="00693056"/>
    <w:rsid w:val="006E12D9"/>
    <w:rsid w:val="006F04FA"/>
    <w:rsid w:val="00756B82"/>
    <w:rsid w:val="00766F39"/>
    <w:rsid w:val="00774844"/>
    <w:rsid w:val="007A0429"/>
    <w:rsid w:val="00873E6A"/>
    <w:rsid w:val="008E5AD7"/>
    <w:rsid w:val="008F25DA"/>
    <w:rsid w:val="00914B89"/>
    <w:rsid w:val="00935A4B"/>
    <w:rsid w:val="0097498B"/>
    <w:rsid w:val="0098448B"/>
    <w:rsid w:val="00A46736"/>
    <w:rsid w:val="00A52A7C"/>
    <w:rsid w:val="00A83B09"/>
    <w:rsid w:val="00B5300D"/>
    <w:rsid w:val="00B96715"/>
    <w:rsid w:val="00BA1BF0"/>
    <w:rsid w:val="00BA516F"/>
    <w:rsid w:val="00BB27F3"/>
    <w:rsid w:val="00BC5E2C"/>
    <w:rsid w:val="00BC64E9"/>
    <w:rsid w:val="00BD5B98"/>
    <w:rsid w:val="00C2093D"/>
    <w:rsid w:val="00C23AD4"/>
    <w:rsid w:val="00C3198A"/>
    <w:rsid w:val="00C347C8"/>
    <w:rsid w:val="00C373A4"/>
    <w:rsid w:val="00C500A7"/>
    <w:rsid w:val="00CC6B34"/>
    <w:rsid w:val="00CE1D1A"/>
    <w:rsid w:val="00D13A3D"/>
    <w:rsid w:val="00D83A10"/>
    <w:rsid w:val="00D977EA"/>
    <w:rsid w:val="00DC19F8"/>
    <w:rsid w:val="00DE48C5"/>
    <w:rsid w:val="00DE55D6"/>
    <w:rsid w:val="00DF3C32"/>
    <w:rsid w:val="00E2428D"/>
    <w:rsid w:val="00E327C2"/>
    <w:rsid w:val="00E33FB0"/>
    <w:rsid w:val="00E56941"/>
    <w:rsid w:val="00EA777A"/>
    <w:rsid w:val="00ED0393"/>
    <w:rsid w:val="00ED32EC"/>
    <w:rsid w:val="00F34B02"/>
    <w:rsid w:val="00F51C00"/>
    <w:rsid w:val="00F725D7"/>
    <w:rsid w:val="00F8170F"/>
    <w:rsid w:val="00F85D2D"/>
    <w:rsid w:val="00FA4879"/>
    <w:rsid w:val="00FB19F2"/>
    <w:rsid w:val="00FC4E12"/>
    <w:rsid w:val="00FD3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EF2DE"/>
  <w15:docId w15:val="{321DFF7A-0D01-4BDE-B7CB-FFDF30610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07C"/>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295052"/>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nhideWhenUsed/>
    <w:qFormat/>
    <w:rsid w:val="00295052"/>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05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295052"/>
    <w:rPr>
      <w:rFonts w:asciiTheme="majorHAnsi" w:eastAsiaTheme="majorEastAsia" w:hAnsiTheme="majorHAnsi" w:cstheme="majorBidi"/>
      <w:b/>
      <w:bCs/>
      <w:color w:val="4F81BD" w:themeColor="accent1"/>
      <w:sz w:val="26"/>
      <w:szCs w:val="26"/>
    </w:rPr>
  </w:style>
  <w:style w:type="paragraph" w:styleId="Title">
    <w:name w:val="Title"/>
    <w:basedOn w:val="Normal"/>
    <w:link w:val="TitleChar"/>
    <w:uiPriority w:val="10"/>
    <w:qFormat/>
    <w:rsid w:val="0029505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29505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link w:val="SubtitleChar"/>
    <w:qFormat/>
    <w:rsid w:val="00295052"/>
    <w:pPr>
      <w:numPr>
        <w:ilvl w:val="1"/>
      </w:numPr>
      <w:spacing w:after="0" w:line="240" w:lineRule="auto"/>
    </w:pPr>
    <w:rPr>
      <w:rFonts w:asciiTheme="majorHAnsi" w:eastAsiaTheme="majorEastAsia" w:hAnsiTheme="majorHAnsi" w:cstheme="majorBidi"/>
      <w:i/>
      <w:iCs/>
      <w:color w:val="4F81BD" w:themeColor="accent1"/>
      <w:spacing w:val="15"/>
      <w:sz w:val="24"/>
      <w:szCs w:val="24"/>
      <w:lang w:val="en-US"/>
    </w:rPr>
  </w:style>
  <w:style w:type="character" w:customStyle="1" w:styleId="SubtitleChar">
    <w:name w:val="Subtitle Char"/>
    <w:basedOn w:val="DefaultParagraphFont"/>
    <w:link w:val="Subtitle"/>
    <w:rsid w:val="00295052"/>
    <w:rPr>
      <w:rFonts w:asciiTheme="majorHAnsi" w:eastAsiaTheme="majorEastAsia" w:hAnsiTheme="majorHAnsi" w:cstheme="majorBidi"/>
      <w:i/>
      <w:iCs/>
      <w:color w:val="4F81BD" w:themeColor="accent1"/>
      <w:spacing w:val="15"/>
    </w:rPr>
  </w:style>
  <w:style w:type="character" w:styleId="Strong">
    <w:name w:val="Strong"/>
    <w:basedOn w:val="DefaultParagraphFont"/>
    <w:uiPriority w:val="22"/>
    <w:qFormat/>
    <w:rsid w:val="00295052"/>
    <w:rPr>
      <w:b/>
      <w:bCs/>
    </w:rPr>
  </w:style>
  <w:style w:type="character" w:styleId="Emphasis">
    <w:name w:val="Emphasis"/>
    <w:basedOn w:val="DefaultParagraphFont"/>
    <w:uiPriority w:val="20"/>
    <w:qFormat/>
    <w:rsid w:val="00295052"/>
    <w:rPr>
      <w:i/>
      <w:iCs/>
    </w:rPr>
  </w:style>
  <w:style w:type="paragraph" w:styleId="NoSpacing">
    <w:name w:val="No Spacing"/>
    <w:basedOn w:val="Normal"/>
    <w:uiPriority w:val="1"/>
    <w:semiHidden/>
    <w:qFormat/>
    <w:rsid w:val="00295052"/>
    <w:pPr>
      <w:spacing w:after="0" w:line="240" w:lineRule="auto"/>
    </w:pPr>
    <w:rPr>
      <w:rFonts w:asciiTheme="minorHAnsi" w:eastAsiaTheme="minorHAnsi" w:hAnsiTheme="minorHAnsi" w:cstheme="minorBidi"/>
      <w:sz w:val="24"/>
      <w:szCs w:val="24"/>
      <w:lang w:val="en-US"/>
    </w:rPr>
  </w:style>
  <w:style w:type="paragraph" w:styleId="ListParagraph">
    <w:name w:val="List Paragraph"/>
    <w:basedOn w:val="Normal"/>
    <w:uiPriority w:val="34"/>
    <w:qFormat/>
    <w:rsid w:val="00295052"/>
    <w:pPr>
      <w:spacing w:after="0" w:line="240" w:lineRule="auto"/>
      <w:ind w:left="720"/>
      <w:contextualSpacing/>
    </w:pPr>
    <w:rPr>
      <w:rFonts w:asciiTheme="minorHAnsi" w:eastAsiaTheme="minorHAnsi" w:hAnsiTheme="minorHAnsi" w:cstheme="minorBidi"/>
      <w:sz w:val="24"/>
      <w:szCs w:val="24"/>
      <w:lang w:val="en-US"/>
    </w:rPr>
  </w:style>
  <w:style w:type="character" w:styleId="Hyperlink">
    <w:name w:val="Hyperlink"/>
    <w:basedOn w:val="DefaultParagraphFont"/>
    <w:unhideWhenUsed/>
    <w:rsid w:val="0019507C"/>
    <w:rPr>
      <w:color w:val="0000FF"/>
      <w:u w:val="single"/>
    </w:rPr>
  </w:style>
  <w:style w:type="paragraph" w:styleId="BalloonText">
    <w:name w:val="Balloon Text"/>
    <w:basedOn w:val="Normal"/>
    <w:link w:val="BalloonTextChar"/>
    <w:uiPriority w:val="99"/>
    <w:semiHidden/>
    <w:unhideWhenUsed/>
    <w:rsid w:val="00B96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715"/>
    <w:rPr>
      <w:rFonts w:ascii="Tahoma" w:eastAsia="Calibri" w:hAnsi="Tahoma" w:cs="Tahoma"/>
      <w:sz w:val="16"/>
      <w:szCs w:val="16"/>
      <w:lang w:val="en-GB"/>
    </w:rPr>
  </w:style>
  <w:style w:type="paragraph" w:styleId="Header">
    <w:name w:val="header"/>
    <w:basedOn w:val="Normal"/>
    <w:link w:val="HeaderChar"/>
    <w:unhideWhenUsed/>
    <w:rsid w:val="00B96715"/>
    <w:pPr>
      <w:tabs>
        <w:tab w:val="center" w:pos="4513"/>
        <w:tab w:val="right" w:pos="9026"/>
      </w:tabs>
      <w:spacing w:after="0" w:line="240" w:lineRule="auto"/>
    </w:pPr>
  </w:style>
  <w:style w:type="character" w:customStyle="1" w:styleId="HeaderChar">
    <w:name w:val="Header Char"/>
    <w:basedOn w:val="DefaultParagraphFont"/>
    <w:link w:val="Header"/>
    <w:rsid w:val="00B96715"/>
    <w:rPr>
      <w:rFonts w:ascii="Calibri" w:eastAsia="Calibri" w:hAnsi="Calibri" w:cs="Times New Roman"/>
      <w:sz w:val="22"/>
      <w:szCs w:val="22"/>
      <w:lang w:val="en-GB"/>
    </w:rPr>
  </w:style>
  <w:style w:type="paragraph" w:styleId="Footer">
    <w:name w:val="footer"/>
    <w:basedOn w:val="Normal"/>
    <w:link w:val="FooterChar"/>
    <w:uiPriority w:val="99"/>
    <w:unhideWhenUsed/>
    <w:rsid w:val="00B967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715"/>
    <w:rPr>
      <w:rFonts w:ascii="Calibri" w:eastAsia="Calibri" w:hAnsi="Calibri" w:cs="Times New Roman"/>
      <w:sz w:val="22"/>
      <w:szCs w:val="22"/>
      <w:lang w:val="en-GB"/>
    </w:rPr>
  </w:style>
  <w:style w:type="paragraph" w:styleId="BodyTextIndent">
    <w:name w:val="Body Text Indent"/>
    <w:basedOn w:val="Normal"/>
    <w:link w:val="BodyTextIndentChar"/>
    <w:rsid w:val="00B96715"/>
    <w:pPr>
      <w:spacing w:after="0" w:line="240" w:lineRule="auto"/>
      <w:ind w:left="720" w:hanging="720"/>
    </w:pPr>
    <w:rPr>
      <w:rFonts w:ascii="CG Omega" w:eastAsia="Times New Roman" w:hAnsi="CG Omega"/>
      <w:szCs w:val="20"/>
      <w:lang w:eastAsia="en-GB"/>
    </w:rPr>
  </w:style>
  <w:style w:type="character" w:customStyle="1" w:styleId="BodyTextIndentChar">
    <w:name w:val="Body Text Indent Char"/>
    <w:basedOn w:val="DefaultParagraphFont"/>
    <w:link w:val="BodyTextIndent"/>
    <w:rsid w:val="00B96715"/>
    <w:rPr>
      <w:rFonts w:ascii="CG Omega" w:eastAsia="Times New Roman" w:hAnsi="CG Omega" w:cs="Times New Roman"/>
      <w:sz w:val="22"/>
      <w:szCs w:val="20"/>
      <w:lang w:val="en-GB" w:eastAsia="en-GB"/>
    </w:rPr>
  </w:style>
  <w:style w:type="paragraph" w:customStyle="1" w:styleId="a">
    <w:name w:val="_"/>
    <w:basedOn w:val="Normal"/>
    <w:rsid w:val="00B96715"/>
    <w:pPr>
      <w:widowControl w:val="0"/>
      <w:spacing w:after="0" w:line="240" w:lineRule="auto"/>
      <w:ind w:left="720" w:hanging="720"/>
    </w:pPr>
    <w:rPr>
      <w:rFonts w:ascii="Times New Roman" w:eastAsia="Times New Roman" w:hAnsi="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90152">
      <w:bodyDiv w:val="1"/>
      <w:marLeft w:val="0"/>
      <w:marRight w:val="0"/>
      <w:marTop w:val="0"/>
      <w:marBottom w:val="0"/>
      <w:divBdr>
        <w:top w:val="none" w:sz="0" w:space="0" w:color="auto"/>
        <w:left w:val="none" w:sz="0" w:space="0" w:color="auto"/>
        <w:bottom w:val="none" w:sz="0" w:space="0" w:color="auto"/>
        <w:right w:val="none" w:sz="0" w:space="0" w:color="auto"/>
      </w:divBdr>
    </w:div>
    <w:div w:id="1720668470">
      <w:bodyDiv w:val="1"/>
      <w:marLeft w:val="0"/>
      <w:marRight w:val="0"/>
      <w:marTop w:val="0"/>
      <w:marBottom w:val="0"/>
      <w:divBdr>
        <w:top w:val="none" w:sz="0" w:space="0" w:color="auto"/>
        <w:left w:val="none" w:sz="0" w:space="0" w:color="auto"/>
        <w:bottom w:val="none" w:sz="0" w:space="0" w:color="auto"/>
        <w:right w:val="none" w:sz="0" w:space="0" w:color="auto"/>
      </w:divBdr>
    </w:div>
    <w:div w:id="200235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friern.barnet.sch.uk"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7BE00EAC62DE44AE91F2B794CA66D5" ma:contentTypeVersion="13" ma:contentTypeDescription="Create a new document." ma:contentTypeScope="" ma:versionID="cf2ff92cff5b31b97ebfee3e4aa69ac5">
  <xsd:schema xmlns:xsd="http://www.w3.org/2001/XMLSchema" xmlns:xs="http://www.w3.org/2001/XMLSchema" xmlns:p="http://schemas.microsoft.com/office/2006/metadata/properties" xmlns:ns3="03ed71bd-0c76-4981-a7b1-d63ae7484d6f" xmlns:ns4="fd90b610-8256-4120-9506-94da04c7ad23" targetNamespace="http://schemas.microsoft.com/office/2006/metadata/properties" ma:root="true" ma:fieldsID="4b2b7f5ea52042d62610decfedeb9e1e" ns3:_="" ns4:_="">
    <xsd:import namespace="03ed71bd-0c76-4981-a7b1-d63ae7484d6f"/>
    <xsd:import namespace="fd90b610-8256-4120-9506-94da04c7ad2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d71bd-0c76-4981-a7b1-d63ae7484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90b610-8256-4120-9506-94da04c7ad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917B9-2895-4AD8-AF9E-F81DE69311CD}">
  <ds:schemaRefs>
    <ds:schemaRef ds:uri="http://schemas.microsoft.com/sharepoint/v3/contenttype/forms"/>
  </ds:schemaRefs>
</ds:datastoreItem>
</file>

<file path=customXml/itemProps2.xml><?xml version="1.0" encoding="utf-8"?>
<ds:datastoreItem xmlns:ds="http://schemas.openxmlformats.org/officeDocument/2006/customXml" ds:itemID="{02BC708A-1DA5-4464-A028-AB9B75F8A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ed71bd-0c76-4981-a7b1-d63ae7484d6f"/>
    <ds:schemaRef ds:uri="fd90b610-8256-4120-9506-94da04c7a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D1326C-C6FF-4923-8F91-DBA82241BB21}">
  <ds:schemaRefs>
    <ds:schemaRef ds:uri="http://schemas.microsoft.com/office/2006/metadata/properties"/>
    <ds:schemaRef ds:uri="03ed71bd-0c76-4981-a7b1-d63ae7484d6f"/>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fd90b610-8256-4120-9506-94da04c7ad23"/>
    <ds:schemaRef ds:uri="http://www.w3.org/XML/1998/namespace"/>
  </ds:schemaRefs>
</ds:datastoreItem>
</file>

<file path=customXml/itemProps4.xml><?xml version="1.0" encoding="utf-8"?>
<ds:datastoreItem xmlns:ds="http://schemas.openxmlformats.org/officeDocument/2006/customXml" ds:itemID="{92091A22-6F08-481B-ABB2-BD1785F6C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3215</Words>
  <Characters>18329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Friern Barnet School</Company>
  <LinksUpToDate>false</LinksUpToDate>
  <CharactersWithSpaces>21501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Systems Management Department</dc:creator>
  <cp:lastModifiedBy>Maria Casling Brown</cp:lastModifiedBy>
  <cp:revision>5</cp:revision>
  <cp:lastPrinted>2018-06-07T10:41:00Z</cp:lastPrinted>
  <dcterms:created xsi:type="dcterms:W3CDTF">2022-09-06T10:39:00Z</dcterms:created>
  <dcterms:modified xsi:type="dcterms:W3CDTF">2022-09-21T07:57:00Z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0x0101006F7BE00EAC62DE44AE91F2B794CA66D5</vt:lpwstr>
  </property>
</Properties>
</file>