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3364" w14:textId="6BA98D40" w:rsidR="008B60E8" w:rsidRPr="009845E8" w:rsidRDefault="008B60E8"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2263"/>
        <w:gridCol w:w="8193"/>
      </w:tblGrid>
      <w:tr w:rsidR="00011ED6" w:rsidRPr="009845E8" w14:paraId="74D0AB8A" w14:textId="77777777" w:rsidTr="00011ED6">
        <w:trPr>
          <w:trHeight w:val="284"/>
        </w:trPr>
        <w:tc>
          <w:tcPr>
            <w:tcW w:w="10456" w:type="dxa"/>
            <w:gridSpan w:val="2"/>
            <w:shd w:val="clear" w:color="auto" w:fill="D9D9D9" w:themeFill="background1" w:themeFillShade="D9"/>
          </w:tcPr>
          <w:p w14:paraId="5D788D46" w14:textId="77777777" w:rsidR="00011ED6" w:rsidRPr="009845E8" w:rsidRDefault="00011ED6" w:rsidP="009845E8">
            <w:pPr>
              <w:spacing w:line="21" w:lineRule="atLeast"/>
              <w:rPr>
                <w:rFonts w:cstheme="minorHAnsi"/>
                <w:b/>
                <w:bCs/>
              </w:rPr>
            </w:pPr>
          </w:p>
        </w:tc>
      </w:tr>
      <w:tr w:rsidR="00011ED6" w:rsidRPr="009845E8" w14:paraId="645CBE7F" w14:textId="77777777" w:rsidTr="0033477C">
        <w:trPr>
          <w:trHeight w:val="284"/>
        </w:trPr>
        <w:tc>
          <w:tcPr>
            <w:tcW w:w="2263" w:type="dxa"/>
            <w:shd w:val="clear" w:color="auto" w:fill="93BFFF"/>
          </w:tcPr>
          <w:p w14:paraId="0451C9AB" w14:textId="0D2BFEE5" w:rsidR="00011ED6" w:rsidRPr="0033477C" w:rsidRDefault="00011ED6" w:rsidP="009845E8">
            <w:pPr>
              <w:spacing w:line="21" w:lineRule="atLeast"/>
              <w:rPr>
                <w:rFonts w:cstheme="minorHAnsi"/>
                <w:b/>
                <w:bCs/>
              </w:rPr>
            </w:pPr>
            <w:r w:rsidRPr="0033477C">
              <w:rPr>
                <w:rFonts w:cstheme="minorHAnsi"/>
                <w:b/>
                <w:bCs/>
              </w:rPr>
              <w:t>Location:</w:t>
            </w:r>
          </w:p>
        </w:tc>
        <w:tc>
          <w:tcPr>
            <w:tcW w:w="8193" w:type="dxa"/>
          </w:tcPr>
          <w:p w14:paraId="50B25466" w14:textId="3392DB9B" w:rsidR="00011ED6" w:rsidRPr="00CF1A02" w:rsidRDefault="00151C6C" w:rsidP="009845E8">
            <w:pPr>
              <w:spacing w:line="21" w:lineRule="atLeast"/>
              <w:rPr>
                <w:rFonts w:cstheme="minorHAnsi"/>
                <w:bCs/>
              </w:rPr>
            </w:pPr>
            <w:r w:rsidRPr="00CF1A02">
              <w:rPr>
                <w:rFonts w:cstheme="minorHAnsi"/>
                <w:bCs/>
              </w:rPr>
              <w:t>King Edward VI Camp Hill School for Boys</w:t>
            </w:r>
            <w:r w:rsidR="00BB1FAE" w:rsidRPr="0083790C">
              <w:rPr>
                <w:rFonts w:eastAsia="Times New Roman" w:cstheme="minorHAnsi"/>
                <w:bCs/>
                <w:color w:val="000000"/>
                <w:lang w:eastAsia="en-GB"/>
              </w:rPr>
              <w:t>, Vicarage R</w:t>
            </w:r>
            <w:r w:rsidR="00BB1FAE">
              <w:rPr>
                <w:rFonts w:eastAsia="Times New Roman" w:cstheme="minorHAnsi"/>
                <w:bCs/>
                <w:color w:val="000000"/>
                <w:lang w:eastAsia="en-GB"/>
              </w:rPr>
              <w:t>oa</w:t>
            </w:r>
            <w:r w:rsidR="00BB1FAE" w:rsidRPr="0083790C">
              <w:rPr>
                <w:rFonts w:eastAsia="Times New Roman" w:cstheme="minorHAnsi"/>
                <w:bCs/>
                <w:color w:val="000000"/>
                <w:lang w:eastAsia="en-GB"/>
              </w:rPr>
              <w:t>d, King's Heath, Birmingham</w:t>
            </w:r>
            <w:r w:rsidR="00BB1FAE">
              <w:rPr>
                <w:rFonts w:eastAsia="Times New Roman" w:cstheme="minorHAnsi"/>
                <w:bCs/>
                <w:color w:val="000000"/>
                <w:lang w:eastAsia="en-GB"/>
              </w:rPr>
              <w:t xml:space="preserve">, </w:t>
            </w:r>
            <w:r w:rsidR="00BB1FAE" w:rsidRPr="0083790C">
              <w:rPr>
                <w:rFonts w:eastAsia="Times New Roman" w:cstheme="minorHAnsi"/>
                <w:bCs/>
                <w:color w:val="000000"/>
                <w:lang w:eastAsia="en-GB"/>
              </w:rPr>
              <w:t>B14 7QJ</w:t>
            </w:r>
          </w:p>
        </w:tc>
      </w:tr>
      <w:tr w:rsidR="00CF1A02" w:rsidRPr="009845E8" w14:paraId="07B15BB9" w14:textId="77777777" w:rsidTr="0033477C">
        <w:trPr>
          <w:trHeight w:val="284"/>
        </w:trPr>
        <w:tc>
          <w:tcPr>
            <w:tcW w:w="2263" w:type="dxa"/>
            <w:shd w:val="clear" w:color="auto" w:fill="93BFFF"/>
          </w:tcPr>
          <w:p w14:paraId="6FB575BB" w14:textId="378E32F2" w:rsidR="00CF1A02" w:rsidRPr="0033477C" w:rsidRDefault="00CF1A02" w:rsidP="00CF1A02">
            <w:pPr>
              <w:spacing w:line="21" w:lineRule="atLeast"/>
              <w:rPr>
                <w:rFonts w:cstheme="minorHAnsi"/>
                <w:b/>
                <w:bCs/>
              </w:rPr>
            </w:pPr>
            <w:r>
              <w:rPr>
                <w:rFonts w:cstheme="minorHAnsi"/>
                <w:b/>
                <w:bCs/>
              </w:rPr>
              <w:t>Role:</w:t>
            </w:r>
          </w:p>
        </w:tc>
        <w:tc>
          <w:tcPr>
            <w:tcW w:w="8193" w:type="dxa"/>
          </w:tcPr>
          <w:p w14:paraId="1F7286FD" w14:textId="2D4679A8" w:rsidR="00CF1A02" w:rsidRDefault="00F66B54" w:rsidP="00CF1A02">
            <w:pPr>
              <w:spacing w:line="21" w:lineRule="atLeast"/>
              <w:rPr>
                <w:rFonts w:cstheme="minorHAnsi"/>
              </w:rPr>
            </w:pPr>
            <w:r>
              <w:rPr>
                <w:rFonts w:cstheme="minorHAnsi"/>
              </w:rPr>
              <w:t xml:space="preserve">Head of Year </w:t>
            </w:r>
            <w:r w:rsidR="007022D3">
              <w:rPr>
                <w:rFonts w:cstheme="minorHAnsi"/>
              </w:rPr>
              <w:t xml:space="preserve">8 &amp; </w:t>
            </w:r>
            <w:r>
              <w:rPr>
                <w:rFonts w:cstheme="minorHAnsi"/>
              </w:rPr>
              <w:t>9</w:t>
            </w:r>
          </w:p>
        </w:tc>
      </w:tr>
      <w:tr w:rsidR="00CF1A02" w:rsidRPr="009845E8" w14:paraId="080515F3" w14:textId="77777777" w:rsidTr="0033477C">
        <w:trPr>
          <w:trHeight w:val="284"/>
        </w:trPr>
        <w:tc>
          <w:tcPr>
            <w:tcW w:w="2263" w:type="dxa"/>
            <w:shd w:val="clear" w:color="auto" w:fill="93BFFF"/>
          </w:tcPr>
          <w:p w14:paraId="5504E820" w14:textId="3D2757E7" w:rsidR="00CF1A02" w:rsidRPr="0033477C" w:rsidRDefault="00CF1A02" w:rsidP="00CF1A02">
            <w:pPr>
              <w:spacing w:line="21" w:lineRule="atLeast"/>
              <w:rPr>
                <w:rFonts w:cstheme="minorHAnsi"/>
                <w:b/>
                <w:bCs/>
              </w:rPr>
            </w:pPr>
            <w:r w:rsidRPr="0033477C">
              <w:rPr>
                <w:rFonts w:cstheme="minorHAnsi"/>
                <w:b/>
                <w:bCs/>
              </w:rPr>
              <w:t>Accountable to:</w:t>
            </w:r>
          </w:p>
        </w:tc>
        <w:tc>
          <w:tcPr>
            <w:tcW w:w="8193" w:type="dxa"/>
          </w:tcPr>
          <w:p w14:paraId="3849F33C" w14:textId="0629962E" w:rsidR="00CF1A02" w:rsidRPr="009845E8" w:rsidRDefault="00CF1A02" w:rsidP="00CF1A02">
            <w:pPr>
              <w:spacing w:line="21" w:lineRule="atLeast"/>
              <w:rPr>
                <w:rFonts w:cstheme="minorHAnsi"/>
              </w:rPr>
            </w:pPr>
            <w:r>
              <w:rPr>
                <w:rFonts w:cstheme="minorHAnsi"/>
              </w:rPr>
              <w:t>Deputy Head (Pastoral)</w:t>
            </w:r>
          </w:p>
        </w:tc>
      </w:tr>
      <w:tr w:rsidR="00CF1A02" w:rsidRPr="009845E8" w14:paraId="63FAD543" w14:textId="77777777" w:rsidTr="0033477C">
        <w:trPr>
          <w:trHeight w:val="284"/>
        </w:trPr>
        <w:tc>
          <w:tcPr>
            <w:tcW w:w="2263" w:type="dxa"/>
            <w:shd w:val="clear" w:color="auto" w:fill="93BFFF"/>
          </w:tcPr>
          <w:p w14:paraId="4627B3E3" w14:textId="02BCD065" w:rsidR="00CF1A02" w:rsidRPr="0033477C" w:rsidRDefault="00CF1A02" w:rsidP="00CF1A02">
            <w:pPr>
              <w:spacing w:line="21" w:lineRule="atLeast"/>
              <w:rPr>
                <w:rFonts w:cstheme="minorHAnsi"/>
                <w:b/>
                <w:bCs/>
              </w:rPr>
            </w:pPr>
            <w:r w:rsidRPr="0033477C">
              <w:rPr>
                <w:rFonts w:cstheme="minorHAnsi"/>
                <w:b/>
                <w:bCs/>
              </w:rPr>
              <w:t>Direct reports:</w:t>
            </w:r>
          </w:p>
        </w:tc>
        <w:tc>
          <w:tcPr>
            <w:tcW w:w="8193" w:type="dxa"/>
          </w:tcPr>
          <w:p w14:paraId="7C2CF689" w14:textId="17C56FAC" w:rsidR="00CF1A02" w:rsidRPr="009845E8" w:rsidRDefault="00BB1FAE" w:rsidP="00CF1A02">
            <w:pPr>
              <w:spacing w:line="21" w:lineRule="atLeast"/>
              <w:rPr>
                <w:rFonts w:cstheme="minorHAnsi"/>
              </w:rPr>
            </w:pPr>
            <w:r>
              <w:rPr>
                <w:rFonts w:cstheme="minorHAnsi"/>
              </w:rPr>
              <w:t>None</w:t>
            </w:r>
          </w:p>
        </w:tc>
      </w:tr>
      <w:tr w:rsidR="00CF1A02" w:rsidRPr="009845E8" w14:paraId="6437E89D" w14:textId="77777777" w:rsidTr="0033477C">
        <w:trPr>
          <w:trHeight w:val="284"/>
        </w:trPr>
        <w:tc>
          <w:tcPr>
            <w:tcW w:w="2263" w:type="dxa"/>
            <w:shd w:val="clear" w:color="auto" w:fill="93BFFF"/>
          </w:tcPr>
          <w:p w14:paraId="604837A0" w14:textId="2DE5CF61" w:rsidR="00CF1A02" w:rsidRPr="0033477C" w:rsidRDefault="00CF1A02" w:rsidP="00CF1A02">
            <w:pPr>
              <w:spacing w:line="21" w:lineRule="atLeast"/>
              <w:rPr>
                <w:rFonts w:cstheme="minorHAnsi"/>
                <w:b/>
                <w:bCs/>
              </w:rPr>
            </w:pPr>
            <w:r w:rsidRPr="0033477C">
              <w:rPr>
                <w:rFonts w:cstheme="minorHAnsi"/>
                <w:b/>
                <w:bCs/>
              </w:rPr>
              <w:t>Length:</w:t>
            </w:r>
          </w:p>
        </w:tc>
        <w:tc>
          <w:tcPr>
            <w:tcW w:w="8193" w:type="dxa"/>
          </w:tcPr>
          <w:p w14:paraId="4D8AE31F" w14:textId="3737BBAB" w:rsidR="00CF1A02" w:rsidRPr="009845E8" w:rsidRDefault="00BB1FAE" w:rsidP="00CF1A02">
            <w:pPr>
              <w:spacing w:line="21" w:lineRule="atLeast"/>
              <w:rPr>
                <w:rFonts w:cstheme="minorHAnsi"/>
              </w:rPr>
            </w:pPr>
            <w:r>
              <w:rPr>
                <w:rFonts w:cstheme="minorHAnsi"/>
              </w:rPr>
              <w:t>Permanent</w:t>
            </w:r>
          </w:p>
        </w:tc>
      </w:tr>
      <w:tr w:rsidR="00CF1A02" w:rsidRPr="009845E8" w14:paraId="0B6563CA" w14:textId="77777777" w:rsidTr="0033477C">
        <w:trPr>
          <w:trHeight w:val="284"/>
        </w:trPr>
        <w:tc>
          <w:tcPr>
            <w:tcW w:w="2263" w:type="dxa"/>
            <w:shd w:val="clear" w:color="auto" w:fill="93BFFF"/>
          </w:tcPr>
          <w:p w14:paraId="404BC1D6" w14:textId="5ED77B10" w:rsidR="00CF1A02" w:rsidRPr="0033477C" w:rsidRDefault="00CF1A02" w:rsidP="00CF1A02">
            <w:pPr>
              <w:spacing w:line="21" w:lineRule="atLeast"/>
              <w:rPr>
                <w:rFonts w:cstheme="minorHAnsi"/>
                <w:b/>
                <w:bCs/>
              </w:rPr>
            </w:pPr>
            <w:r w:rsidRPr="0033477C">
              <w:rPr>
                <w:rFonts w:cstheme="minorHAnsi"/>
                <w:b/>
                <w:bCs/>
              </w:rPr>
              <w:t>Salary:</w:t>
            </w:r>
          </w:p>
        </w:tc>
        <w:tc>
          <w:tcPr>
            <w:tcW w:w="8193" w:type="dxa"/>
          </w:tcPr>
          <w:p w14:paraId="3557FBD8" w14:textId="3C45C148" w:rsidR="00CF1A02" w:rsidRPr="00C05C31" w:rsidRDefault="00065E2C" w:rsidP="00B7169C">
            <w:r>
              <w:t xml:space="preserve">MPS/UPS + </w:t>
            </w:r>
            <w:bookmarkStart w:id="0" w:name="_GoBack"/>
            <w:bookmarkEnd w:id="0"/>
            <w:r w:rsidR="00F66B54">
              <w:t xml:space="preserve">TLR2b </w:t>
            </w:r>
            <w:r w:rsidR="00B7169C">
              <w:t>£5,642</w:t>
            </w:r>
            <w:r w:rsidR="00BB1FAE">
              <w:t xml:space="preserve"> p.a.</w:t>
            </w:r>
          </w:p>
        </w:tc>
      </w:tr>
      <w:tr w:rsidR="00CF1A02" w:rsidRPr="009845E8" w14:paraId="2AC35BC3" w14:textId="77777777" w:rsidTr="00011ED6">
        <w:trPr>
          <w:trHeight w:val="284"/>
        </w:trPr>
        <w:tc>
          <w:tcPr>
            <w:tcW w:w="10456" w:type="dxa"/>
            <w:gridSpan w:val="2"/>
            <w:shd w:val="clear" w:color="auto" w:fill="D9D9D9" w:themeFill="background1" w:themeFillShade="D9"/>
          </w:tcPr>
          <w:p w14:paraId="795AC84E" w14:textId="77777777" w:rsidR="00CF1A02" w:rsidRPr="009845E8" w:rsidRDefault="00CF1A02" w:rsidP="00CF1A02">
            <w:pPr>
              <w:spacing w:line="21" w:lineRule="atLeast"/>
              <w:rPr>
                <w:rFonts w:cstheme="minorHAnsi"/>
                <w:b/>
                <w:bCs/>
              </w:rPr>
            </w:pPr>
          </w:p>
        </w:tc>
      </w:tr>
      <w:tr w:rsidR="00CF1A02" w:rsidRPr="009845E8" w14:paraId="6B5257F3" w14:textId="77777777" w:rsidTr="0033477C">
        <w:trPr>
          <w:trHeight w:val="284"/>
        </w:trPr>
        <w:tc>
          <w:tcPr>
            <w:tcW w:w="10456" w:type="dxa"/>
            <w:gridSpan w:val="2"/>
            <w:shd w:val="clear" w:color="auto" w:fill="69A6FF"/>
          </w:tcPr>
          <w:p w14:paraId="691525A7" w14:textId="0358BACB" w:rsidR="00CF1A02" w:rsidRPr="009845E8" w:rsidRDefault="00CF1A02" w:rsidP="00CF1A02">
            <w:pPr>
              <w:spacing w:line="21" w:lineRule="atLeast"/>
              <w:rPr>
                <w:rFonts w:cstheme="minorHAnsi"/>
                <w:b/>
                <w:bCs/>
              </w:rPr>
            </w:pPr>
            <w:r w:rsidRPr="009845E8">
              <w:rPr>
                <w:rFonts w:cstheme="minorHAnsi"/>
                <w:b/>
                <w:bCs/>
              </w:rPr>
              <w:t>Purpose of the role</w:t>
            </w:r>
          </w:p>
        </w:tc>
      </w:tr>
      <w:tr w:rsidR="00CF1A02" w:rsidRPr="009845E8" w14:paraId="354680C6" w14:textId="77777777" w:rsidTr="00011ED6">
        <w:trPr>
          <w:trHeight w:val="284"/>
        </w:trPr>
        <w:tc>
          <w:tcPr>
            <w:tcW w:w="10456" w:type="dxa"/>
            <w:gridSpan w:val="2"/>
            <w:shd w:val="clear" w:color="auto" w:fill="FFFFFF" w:themeFill="background1"/>
          </w:tcPr>
          <w:p w14:paraId="4C1BF9A7" w14:textId="77777777" w:rsidR="00507E46" w:rsidRDefault="00507E46" w:rsidP="00BB1FAE">
            <w:pPr>
              <w:spacing w:line="21" w:lineRule="atLeast"/>
              <w:rPr>
                <w:rFonts w:cstheme="minorHAnsi"/>
              </w:rPr>
            </w:pPr>
          </w:p>
          <w:p w14:paraId="50C0BEDB" w14:textId="2ACAF505" w:rsidR="00BB1FAE" w:rsidRDefault="00BB1FAE" w:rsidP="00BB1FAE">
            <w:pPr>
              <w:spacing w:line="21" w:lineRule="atLeast"/>
              <w:rPr>
                <w:rFonts w:eastAsia="Times New Roman" w:cstheme="minorHAnsi"/>
                <w:bCs/>
                <w:color w:val="000000"/>
                <w:lang w:eastAsia="en-GB"/>
              </w:rPr>
            </w:pPr>
            <w:r w:rsidRPr="009845E8">
              <w:rPr>
                <w:rFonts w:cstheme="minorHAnsi"/>
              </w:rPr>
              <w:t xml:space="preserve">The King Edward VI Academy Trust Birmingham (“the Academy Trust”) was established in 2017 and is made up of the </w:t>
            </w:r>
            <w:r w:rsidR="008A0751">
              <w:rPr>
                <w:rFonts w:cstheme="minorHAnsi"/>
              </w:rPr>
              <w:t>twelve</w:t>
            </w:r>
            <w:r w:rsidRPr="009845E8">
              <w:rPr>
                <w:rFonts w:cstheme="minorHAnsi"/>
              </w:rPr>
              <w:t xml:space="preserve"> academies </w:t>
            </w:r>
            <w:r>
              <w:rPr>
                <w:rFonts w:cstheme="minorHAnsi"/>
              </w:rPr>
              <w:t>-</w:t>
            </w:r>
            <w:r w:rsidRPr="009845E8">
              <w:rPr>
                <w:rFonts w:cstheme="minorHAnsi"/>
              </w:rPr>
              <w:t xml:space="preserve"> six selective academies and </w:t>
            </w:r>
            <w:r w:rsidR="00F66B54">
              <w:rPr>
                <w:rFonts w:cstheme="minorHAnsi"/>
              </w:rPr>
              <w:t>six</w:t>
            </w:r>
            <w:r w:rsidRPr="009845E8">
              <w:rPr>
                <w:rFonts w:cstheme="minorHAnsi"/>
              </w:rPr>
              <w:t xml:space="preserve"> non-selective academies.  </w:t>
            </w:r>
            <w:r w:rsidRPr="009845E8">
              <w:rPr>
                <w:rFonts w:eastAsia="Times New Roman" w:cstheme="minorHAnsi"/>
                <w:bCs/>
                <w:color w:val="000000"/>
                <w:lang w:eastAsia="en-GB"/>
              </w:rPr>
              <w:t xml:space="preserve">Our overarching mission is “to make Birmingham the best place to be educated in the UK”.  </w:t>
            </w:r>
          </w:p>
          <w:p w14:paraId="0D66B080" w14:textId="77777777" w:rsidR="00BB1FAE" w:rsidRDefault="00BB1FAE" w:rsidP="00BB1FAE">
            <w:pPr>
              <w:spacing w:line="21" w:lineRule="atLeast"/>
              <w:rPr>
                <w:rFonts w:eastAsia="Times New Roman" w:cstheme="minorHAnsi"/>
                <w:bCs/>
                <w:color w:val="000000"/>
                <w:lang w:eastAsia="en-GB"/>
              </w:rPr>
            </w:pPr>
          </w:p>
          <w:p w14:paraId="5F64B728" w14:textId="248ED955" w:rsidR="00CF1A02" w:rsidRDefault="00BB1FAE" w:rsidP="00CF1A02">
            <w:pPr>
              <w:spacing w:line="21" w:lineRule="atLeast"/>
              <w:rPr>
                <w:rFonts w:cstheme="minorHAnsi"/>
              </w:rPr>
            </w:pPr>
            <w:r>
              <w:rPr>
                <w:rFonts w:eastAsia="Times New Roman" w:cstheme="minorHAnsi"/>
                <w:bCs/>
                <w:color w:val="000000"/>
                <w:lang w:eastAsia="en-GB"/>
              </w:rPr>
              <w:t xml:space="preserve">The purpose of this role is to </w:t>
            </w:r>
            <w:r>
              <w:rPr>
                <w:rFonts w:cstheme="minorHAnsi"/>
              </w:rPr>
              <w:t>support year</w:t>
            </w:r>
            <w:r w:rsidR="007022D3">
              <w:rPr>
                <w:rFonts w:cstheme="minorHAnsi"/>
              </w:rPr>
              <w:t xml:space="preserve"> 8 &amp;</w:t>
            </w:r>
            <w:r>
              <w:rPr>
                <w:rFonts w:cstheme="minorHAnsi"/>
              </w:rPr>
              <w:t xml:space="preserve"> </w:t>
            </w:r>
            <w:r w:rsidR="00F66B54">
              <w:rPr>
                <w:rFonts w:cstheme="minorHAnsi"/>
              </w:rPr>
              <w:t>9 students</w:t>
            </w:r>
            <w:r w:rsidR="00CF1A02">
              <w:rPr>
                <w:rFonts w:cstheme="minorHAnsi"/>
              </w:rPr>
              <w:t xml:space="preserve"> pastorally and monitor academic progress, behaviour and wellbeing.</w:t>
            </w:r>
          </w:p>
          <w:p w14:paraId="290940AB" w14:textId="467373B5" w:rsidR="00F66B54" w:rsidRDefault="00F66B54" w:rsidP="00CF1A02">
            <w:pPr>
              <w:spacing w:line="21" w:lineRule="atLeast"/>
              <w:rPr>
                <w:rFonts w:cstheme="minorHAnsi"/>
              </w:rPr>
            </w:pPr>
          </w:p>
          <w:p w14:paraId="562AB581" w14:textId="45DFB715" w:rsidR="00F66B54" w:rsidRDefault="00F66B54" w:rsidP="00CF1A02">
            <w:pPr>
              <w:spacing w:line="21" w:lineRule="atLeast"/>
              <w:rPr>
                <w:rFonts w:eastAsia="Times New Roman" w:cstheme="minorHAnsi"/>
                <w:bCs/>
                <w:color w:val="000000"/>
                <w:lang w:eastAsia="en-GB"/>
              </w:rPr>
            </w:pPr>
            <w:r>
              <w:rPr>
                <w:rFonts w:cstheme="minorHAnsi"/>
              </w:rPr>
              <w:t>It is expected that the post holder will move to Head of Year 8 each alternate year, and then return to Head of Year 9 in the following Year.</w:t>
            </w:r>
          </w:p>
          <w:p w14:paraId="45F724AB" w14:textId="3231EE81" w:rsidR="00CF1A02" w:rsidRPr="009845E8" w:rsidRDefault="00CF1A02" w:rsidP="00CF1A02">
            <w:pPr>
              <w:pStyle w:val="paragraph"/>
              <w:spacing w:before="0" w:beforeAutospacing="0" w:after="0" w:afterAutospacing="0" w:line="21" w:lineRule="atLeast"/>
              <w:jc w:val="both"/>
              <w:textAlignment w:val="baseline"/>
              <w:rPr>
                <w:rFonts w:cstheme="minorHAnsi"/>
                <w:bCs/>
                <w:color w:val="000000"/>
              </w:rPr>
            </w:pPr>
          </w:p>
        </w:tc>
      </w:tr>
      <w:tr w:rsidR="00CF1A02" w:rsidRPr="009845E8" w14:paraId="0423EAC8" w14:textId="77777777" w:rsidTr="00011ED6">
        <w:trPr>
          <w:trHeight w:val="284"/>
        </w:trPr>
        <w:tc>
          <w:tcPr>
            <w:tcW w:w="10456" w:type="dxa"/>
            <w:gridSpan w:val="2"/>
            <w:shd w:val="clear" w:color="auto" w:fill="D9D9D9" w:themeFill="background1" w:themeFillShade="D9"/>
          </w:tcPr>
          <w:p w14:paraId="339C0977" w14:textId="77777777" w:rsidR="00CF1A02" w:rsidRPr="009845E8" w:rsidRDefault="00CF1A02" w:rsidP="00CF1A02">
            <w:pPr>
              <w:spacing w:line="21" w:lineRule="atLeast"/>
              <w:rPr>
                <w:rFonts w:cstheme="minorHAnsi"/>
                <w:b/>
                <w:bCs/>
              </w:rPr>
            </w:pPr>
          </w:p>
        </w:tc>
      </w:tr>
      <w:tr w:rsidR="00CF1A02" w:rsidRPr="009845E8" w14:paraId="368938B0" w14:textId="77777777" w:rsidTr="0033477C">
        <w:trPr>
          <w:trHeight w:val="284"/>
        </w:trPr>
        <w:tc>
          <w:tcPr>
            <w:tcW w:w="10456" w:type="dxa"/>
            <w:gridSpan w:val="2"/>
            <w:shd w:val="clear" w:color="auto" w:fill="69A6FF"/>
          </w:tcPr>
          <w:p w14:paraId="53FD4692" w14:textId="66B3ECB0" w:rsidR="00CF1A02" w:rsidRPr="009845E8" w:rsidRDefault="00CF1A02" w:rsidP="00CF1A02">
            <w:pPr>
              <w:spacing w:line="21" w:lineRule="atLeast"/>
              <w:rPr>
                <w:rFonts w:cstheme="minorHAnsi"/>
                <w:b/>
                <w:bCs/>
              </w:rPr>
            </w:pPr>
            <w:bookmarkStart w:id="1" w:name="_Hlk22627081"/>
            <w:r w:rsidRPr="009845E8">
              <w:rPr>
                <w:rFonts w:cstheme="minorHAnsi"/>
                <w:b/>
                <w:bCs/>
              </w:rPr>
              <w:t>Principle responsibilities and duties</w:t>
            </w:r>
          </w:p>
        </w:tc>
      </w:tr>
      <w:tr w:rsidR="00CF1A02" w:rsidRPr="009845E8" w14:paraId="01B965CE" w14:textId="77777777" w:rsidTr="00011ED6">
        <w:trPr>
          <w:trHeight w:val="284"/>
        </w:trPr>
        <w:tc>
          <w:tcPr>
            <w:tcW w:w="10456" w:type="dxa"/>
            <w:gridSpan w:val="2"/>
            <w:shd w:val="clear" w:color="auto" w:fill="FFFFFF" w:themeFill="background1"/>
          </w:tcPr>
          <w:p w14:paraId="11A8F856" w14:textId="43547AED" w:rsidR="00CF1A02" w:rsidRDefault="00CF1A02" w:rsidP="00CF1A02">
            <w:pPr>
              <w:spacing w:before="120" w:after="120"/>
              <w:jc w:val="both"/>
              <w:rPr>
                <w:rFonts w:cs="Times New Roman"/>
              </w:rPr>
            </w:pPr>
            <w:r w:rsidRPr="00D336F4">
              <w:rPr>
                <w:rFonts w:cs="Times New Roman"/>
              </w:rPr>
              <w:t>To assist in the leadership of the school through:</w:t>
            </w:r>
          </w:p>
          <w:p w14:paraId="1BFC8187" w14:textId="5387410A" w:rsidR="00F66B54" w:rsidRPr="00D336F4" w:rsidRDefault="00F66B54" w:rsidP="00F66B54">
            <w:pPr>
              <w:numPr>
                <w:ilvl w:val="0"/>
                <w:numId w:val="13"/>
              </w:numPr>
              <w:tabs>
                <w:tab w:val="clear" w:pos="720"/>
                <w:tab w:val="left" w:pos="0"/>
                <w:tab w:val="num" w:pos="540"/>
              </w:tabs>
              <w:ind w:left="540" w:right="26" w:hanging="540"/>
              <w:jc w:val="both"/>
              <w:rPr>
                <w:rFonts w:cs="Times New Roman"/>
              </w:rPr>
            </w:pPr>
            <w:r w:rsidRPr="00D336F4">
              <w:rPr>
                <w:rFonts w:cs="Times New Roman"/>
                <w:spacing w:val="2"/>
              </w:rPr>
              <w:t>Contributing to the strategic direction and development of the school by supporting the vision, e</w:t>
            </w:r>
            <w:r w:rsidR="00B7169C">
              <w:rPr>
                <w:rFonts w:cs="Times New Roman"/>
                <w:spacing w:val="2"/>
              </w:rPr>
              <w:t>thos and policies of the school</w:t>
            </w:r>
          </w:p>
          <w:p w14:paraId="4101E0B9" w14:textId="4A3E784E" w:rsidR="00F66B54" w:rsidRPr="00D336F4" w:rsidRDefault="00F66B54" w:rsidP="00F66B54">
            <w:pPr>
              <w:numPr>
                <w:ilvl w:val="0"/>
                <w:numId w:val="13"/>
              </w:numPr>
              <w:tabs>
                <w:tab w:val="clear" w:pos="720"/>
                <w:tab w:val="left" w:pos="0"/>
                <w:tab w:val="num" w:pos="540"/>
              </w:tabs>
              <w:ind w:left="540" w:right="26" w:hanging="540"/>
              <w:jc w:val="both"/>
              <w:rPr>
                <w:rFonts w:cs="Times New Roman"/>
              </w:rPr>
            </w:pPr>
            <w:r w:rsidRPr="00D336F4">
              <w:rPr>
                <w:rFonts w:cs="Times New Roman"/>
              </w:rPr>
              <w:t>Attending Pastoral Board meetings and contributing to the review, evaluation and development of the school’s p</w:t>
            </w:r>
            <w:r w:rsidR="00B7169C">
              <w:rPr>
                <w:rFonts w:cs="Times New Roman"/>
              </w:rPr>
              <w:t>astoral policies and procedures</w:t>
            </w:r>
          </w:p>
          <w:p w14:paraId="0016FA65" w14:textId="12623E84" w:rsidR="00F66B54" w:rsidRPr="00D336F4" w:rsidRDefault="00F66B54" w:rsidP="00F66B54">
            <w:pPr>
              <w:numPr>
                <w:ilvl w:val="0"/>
                <w:numId w:val="13"/>
              </w:numPr>
              <w:tabs>
                <w:tab w:val="clear" w:pos="720"/>
                <w:tab w:val="left" w:pos="0"/>
                <w:tab w:val="num" w:pos="540"/>
              </w:tabs>
              <w:ind w:left="540" w:right="26" w:hanging="540"/>
              <w:jc w:val="both"/>
              <w:rPr>
                <w:rFonts w:cs="Times New Roman"/>
              </w:rPr>
            </w:pPr>
            <w:r w:rsidRPr="00D336F4">
              <w:rPr>
                <w:rFonts w:cs="Times New Roman"/>
              </w:rPr>
              <w:t>Adopting a significant and promi</w:t>
            </w:r>
            <w:r w:rsidR="00B7169C">
              <w:rPr>
                <w:rFonts w:cs="Times New Roman"/>
              </w:rPr>
              <w:t>nent presence around the school</w:t>
            </w:r>
          </w:p>
          <w:p w14:paraId="0C90985C" w14:textId="504A3670" w:rsidR="00F66B54" w:rsidRDefault="00B7169C" w:rsidP="00F66B54">
            <w:pPr>
              <w:numPr>
                <w:ilvl w:val="0"/>
                <w:numId w:val="13"/>
              </w:numPr>
              <w:tabs>
                <w:tab w:val="clear" w:pos="720"/>
                <w:tab w:val="left" w:pos="0"/>
                <w:tab w:val="num" w:pos="540"/>
              </w:tabs>
              <w:ind w:left="540" w:right="26" w:hanging="540"/>
              <w:jc w:val="both"/>
              <w:rPr>
                <w:rFonts w:cs="Times New Roman"/>
              </w:rPr>
            </w:pPr>
            <w:r>
              <w:rPr>
                <w:rFonts w:cs="Times New Roman"/>
              </w:rPr>
              <w:t>Developing Pupil Voice</w:t>
            </w:r>
          </w:p>
          <w:p w14:paraId="2231C696" w14:textId="675ECAC1" w:rsidR="00F66B54" w:rsidRPr="0039289C" w:rsidRDefault="00F66B54" w:rsidP="00F66B54">
            <w:pPr>
              <w:numPr>
                <w:ilvl w:val="0"/>
                <w:numId w:val="13"/>
              </w:numPr>
              <w:tabs>
                <w:tab w:val="clear" w:pos="720"/>
                <w:tab w:val="left" w:pos="0"/>
                <w:tab w:val="num" w:pos="540"/>
              </w:tabs>
              <w:ind w:left="540" w:right="26" w:hanging="540"/>
              <w:jc w:val="both"/>
              <w:rPr>
                <w:rFonts w:cs="Times New Roman"/>
              </w:rPr>
            </w:pPr>
            <w:r w:rsidRPr="0039289C">
              <w:rPr>
                <w:rFonts w:cs="Times New Roman"/>
              </w:rPr>
              <w:t>Promoting effective safeguarding procedures across the school</w:t>
            </w:r>
          </w:p>
          <w:p w14:paraId="6A9C1C5C" w14:textId="084FB6B5" w:rsidR="00F66B54" w:rsidRPr="00D336F4" w:rsidRDefault="00F66B54" w:rsidP="00F66B54">
            <w:pPr>
              <w:numPr>
                <w:ilvl w:val="0"/>
                <w:numId w:val="13"/>
              </w:numPr>
              <w:tabs>
                <w:tab w:val="clear" w:pos="720"/>
                <w:tab w:val="left" w:pos="0"/>
                <w:tab w:val="num" w:pos="540"/>
              </w:tabs>
              <w:ind w:left="540" w:right="26" w:hanging="540"/>
              <w:jc w:val="both"/>
              <w:rPr>
                <w:rFonts w:cs="Times New Roman"/>
              </w:rPr>
            </w:pPr>
            <w:r w:rsidRPr="00D336F4">
              <w:rPr>
                <w:rFonts w:cs="Times New Roman"/>
              </w:rPr>
              <w:t>Taking on specific tasks, related to the day to day administration and organisation of the school, as directed by the</w:t>
            </w:r>
            <w:r w:rsidR="00B7169C">
              <w:rPr>
                <w:rFonts w:cs="Times New Roman"/>
              </w:rPr>
              <w:t xml:space="preserve"> Headmaster</w:t>
            </w:r>
          </w:p>
          <w:p w14:paraId="40579901" w14:textId="62154570" w:rsidR="00F66B54" w:rsidRPr="00D336F4" w:rsidRDefault="00F66B54" w:rsidP="00CF1A02">
            <w:pPr>
              <w:spacing w:before="120" w:after="120"/>
              <w:jc w:val="both"/>
              <w:rPr>
                <w:rFonts w:cs="Times New Roman"/>
              </w:rPr>
            </w:pPr>
          </w:p>
          <w:p w14:paraId="0AC03E85" w14:textId="77777777" w:rsidR="00F66B54" w:rsidRDefault="00BB1FAE" w:rsidP="00BB1FAE">
            <w:pPr>
              <w:rPr>
                <w:rFonts w:cs="Times New Roman"/>
                <w:b/>
                <w:bCs/>
                <w:u w:val="single"/>
              </w:rPr>
            </w:pPr>
            <w:r w:rsidRPr="00D336F4">
              <w:rPr>
                <w:rFonts w:cs="Times New Roman"/>
                <w:b/>
                <w:bCs/>
                <w:u w:val="single"/>
              </w:rPr>
              <w:t>Specific Responsibilities - including monitoring and evaluation</w:t>
            </w:r>
          </w:p>
          <w:p w14:paraId="3F1DD9E8" w14:textId="77777777" w:rsidR="00F66B54" w:rsidRDefault="00F66B54" w:rsidP="00BB1FAE">
            <w:pPr>
              <w:rPr>
                <w:rFonts w:cs="Times New Roman"/>
                <w:b/>
                <w:bCs/>
                <w:u w:val="single"/>
              </w:rPr>
            </w:pPr>
          </w:p>
          <w:p w14:paraId="44661302" w14:textId="3EEDAD4B" w:rsidR="00BB1FAE" w:rsidRPr="00D336F4" w:rsidRDefault="00BB1FAE" w:rsidP="00BB1FAE">
            <w:pPr>
              <w:rPr>
                <w:rFonts w:cs="Times New Roman"/>
                <w:b/>
                <w:bCs/>
                <w:u w:val="single"/>
              </w:rPr>
            </w:pPr>
            <w:r w:rsidRPr="00D336F4">
              <w:rPr>
                <w:rFonts w:cs="Times New Roman"/>
                <w:b/>
                <w:bCs/>
                <w:u w:val="single"/>
              </w:rPr>
              <w:t>Pupil Progress</w:t>
            </w:r>
          </w:p>
          <w:p w14:paraId="1AF40088" w14:textId="77777777" w:rsidR="00BB1FAE" w:rsidRPr="00D336F4" w:rsidRDefault="00BB1FAE" w:rsidP="00BB1FAE">
            <w:pPr>
              <w:rPr>
                <w:rFonts w:cs="Times New Roman"/>
              </w:rPr>
            </w:pPr>
          </w:p>
          <w:p w14:paraId="5B112150" w14:textId="228A4F4F" w:rsidR="00F66B54" w:rsidRPr="00D336F4" w:rsidRDefault="00F66B54" w:rsidP="00F66B54">
            <w:pPr>
              <w:numPr>
                <w:ilvl w:val="0"/>
                <w:numId w:val="14"/>
              </w:numPr>
              <w:ind w:hanging="720"/>
              <w:jc w:val="both"/>
              <w:rPr>
                <w:rFonts w:cs="Times New Roman"/>
              </w:rPr>
            </w:pPr>
            <w:r w:rsidRPr="00D336F4">
              <w:rPr>
                <w:rFonts w:cs="Times New Roman"/>
              </w:rPr>
              <w:t xml:space="preserve">To monitor and review the academic progress of pupils </w:t>
            </w:r>
            <w:r>
              <w:rPr>
                <w:rFonts w:cs="Times New Roman"/>
              </w:rPr>
              <w:t>in Year</w:t>
            </w:r>
            <w:r w:rsidR="007022D3">
              <w:rPr>
                <w:rFonts w:cs="Times New Roman"/>
              </w:rPr>
              <w:t xml:space="preserve"> 8 &amp;</w:t>
            </w:r>
            <w:r>
              <w:rPr>
                <w:rFonts w:cs="Times New Roman"/>
              </w:rPr>
              <w:t xml:space="preserve"> 9</w:t>
            </w:r>
          </w:p>
          <w:p w14:paraId="3B37DADF" w14:textId="16FFC26C" w:rsidR="00F66B54" w:rsidRPr="00D336F4" w:rsidRDefault="00F66B54" w:rsidP="00F66B54">
            <w:pPr>
              <w:numPr>
                <w:ilvl w:val="0"/>
                <w:numId w:val="14"/>
              </w:numPr>
              <w:ind w:hanging="720"/>
              <w:jc w:val="both"/>
              <w:rPr>
                <w:rFonts w:cs="Times New Roman"/>
              </w:rPr>
            </w:pPr>
            <w:r w:rsidRPr="00D336F4">
              <w:rPr>
                <w:rFonts w:cs="Times New Roman"/>
              </w:rPr>
              <w:t xml:space="preserve">To lead the tracking of vulnerable groups in line </w:t>
            </w:r>
            <w:r w:rsidR="00B7169C">
              <w:rPr>
                <w:rFonts w:cs="Times New Roman"/>
              </w:rPr>
              <w:t>with the Closing the Gap agenda</w:t>
            </w:r>
          </w:p>
          <w:p w14:paraId="68D46A8F" w14:textId="0756864D" w:rsidR="00F66B54" w:rsidRPr="00D336F4" w:rsidRDefault="00F66B54" w:rsidP="00F66B54">
            <w:pPr>
              <w:numPr>
                <w:ilvl w:val="0"/>
                <w:numId w:val="14"/>
              </w:numPr>
              <w:ind w:hanging="720"/>
              <w:jc w:val="both"/>
              <w:rPr>
                <w:rFonts w:cs="Times New Roman"/>
              </w:rPr>
            </w:pPr>
            <w:r w:rsidRPr="00D336F4">
              <w:rPr>
                <w:rFonts w:cs="Times New Roman"/>
              </w:rPr>
              <w:t>To liaise with appropriate teaching and support staff and with external agencies to suppo</w:t>
            </w:r>
            <w:r w:rsidR="00B7169C">
              <w:rPr>
                <w:rFonts w:cs="Times New Roman"/>
              </w:rPr>
              <w:t>rt pupil progress and wellbeing</w:t>
            </w:r>
          </w:p>
          <w:p w14:paraId="3808F014" w14:textId="1816C2D3" w:rsidR="00F66B54" w:rsidRPr="00D336F4" w:rsidRDefault="00F66B54" w:rsidP="00F66B54">
            <w:pPr>
              <w:numPr>
                <w:ilvl w:val="0"/>
                <w:numId w:val="14"/>
              </w:numPr>
              <w:ind w:hanging="720"/>
              <w:jc w:val="both"/>
              <w:rPr>
                <w:rFonts w:cs="Times New Roman"/>
              </w:rPr>
            </w:pPr>
            <w:r w:rsidRPr="00D336F4">
              <w:rPr>
                <w:rFonts w:cs="Times New Roman"/>
              </w:rPr>
              <w:t>To meet with parents of identified pupils and in</w:t>
            </w:r>
            <w:r w:rsidR="00B7169C">
              <w:rPr>
                <w:rFonts w:cs="Times New Roman"/>
              </w:rPr>
              <w:t>form staff of relevant outcomes</w:t>
            </w:r>
          </w:p>
          <w:p w14:paraId="49EEF9F8" w14:textId="461C4547" w:rsidR="00F66B54" w:rsidRPr="00D336F4" w:rsidRDefault="00F66B54" w:rsidP="00F66B54">
            <w:pPr>
              <w:numPr>
                <w:ilvl w:val="0"/>
                <w:numId w:val="14"/>
              </w:numPr>
              <w:ind w:hanging="720"/>
              <w:jc w:val="both"/>
              <w:rPr>
                <w:rFonts w:cs="Times New Roman"/>
              </w:rPr>
            </w:pPr>
            <w:r w:rsidRPr="00D336F4">
              <w:rPr>
                <w:rFonts w:cs="Times New Roman"/>
              </w:rPr>
              <w:t xml:space="preserve">To </w:t>
            </w:r>
            <w:r>
              <w:rPr>
                <w:rFonts w:cs="Times New Roman"/>
              </w:rPr>
              <w:t>support</w:t>
            </w:r>
            <w:r w:rsidRPr="00D336F4">
              <w:rPr>
                <w:rFonts w:cs="Times New Roman"/>
              </w:rPr>
              <w:t xml:space="preserve"> the transition of pupils </w:t>
            </w:r>
            <w:r w:rsidR="00B7169C">
              <w:rPr>
                <w:rFonts w:cs="Times New Roman"/>
              </w:rPr>
              <w:t>fro</w:t>
            </w:r>
            <w:r>
              <w:rPr>
                <w:rFonts w:cs="Times New Roman"/>
              </w:rPr>
              <w:t xml:space="preserve">m Year </w:t>
            </w:r>
            <w:r w:rsidR="007022D3">
              <w:rPr>
                <w:rFonts w:cs="Times New Roman"/>
              </w:rPr>
              <w:t>7</w:t>
            </w:r>
            <w:r>
              <w:rPr>
                <w:rFonts w:cs="Times New Roman"/>
              </w:rPr>
              <w:t xml:space="preserve"> and </w:t>
            </w:r>
            <w:r w:rsidRPr="00D336F4">
              <w:rPr>
                <w:rFonts w:cs="Times New Roman"/>
              </w:rPr>
              <w:t>to Year</w:t>
            </w:r>
            <w:r>
              <w:rPr>
                <w:rFonts w:cs="Times New Roman"/>
              </w:rPr>
              <w:t xml:space="preserve"> 10</w:t>
            </w:r>
          </w:p>
          <w:p w14:paraId="6FF87C9A" w14:textId="2157BD68" w:rsidR="00F66B54" w:rsidRPr="00D336F4" w:rsidRDefault="00F66B54" w:rsidP="00F66B54">
            <w:pPr>
              <w:numPr>
                <w:ilvl w:val="0"/>
                <w:numId w:val="14"/>
              </w:numPr>
              <w:ind w:hanging="720"/>
              <w:jc w:val="both"/>
              <w:rPr>
                <w:rFonts w:cs="Times New Roman"/>
              </w:rPr>
            </w:pPr>
            <w:r w:rsidRPr="00D336F4">
              <w:rPr>
                <w:rFonts w:cs="Times New Roman"/>
              </w:rPr>
              <w:t>To prepar</w:t>
            </w:r>
            <w:r w:rsidR="00B7169C">
              <w:rPr>
                <w:rFonts w:cs="Times New Roman"/>
              </w:rPr>
              <w:t>e references for school leavers</w:t>
            </w:r>
          </w:p>
          <w:p w14:paraId="2AD11429" w14:textId="366352A6" w:rsidR="00F66B54" w:rsidRPr="00D336F4" w:rsidRDefault="00F66B54" w:rsidP="00F66B54">
            <w:pPr>
              <w:numPr>
                <w:ilvl w:val="0"/>
                <w:numId w:val="14"/>
              </w:numPr>
              <w:ind w:hanging="720"/>
              <w:jc w:val="both"/>
              <w:rPr>
                <w:rFonts w:cs="Times New Roman"/>
              </w:rPr>
            </w:pPr>
            <w:r w:rsidRPr="00D336F4">
              <w:rPr>
                <w:rFonts w:cs="Times New Roman"/>
              </w:rPr>
              <w:t xml:space="preserve">To attend Parents’ Evenings and coordinate feedback from the </w:t>
            </w:r>
            <w:r>
              <w:rPr>
                <w:rFonts w:cs="Times New Roman"/>
              </w:rPr>
              <w:t>e</w:t>
            </w:r>
            <w:r w:rsidRPr="00D336F4">
              <w:rPr>
                <w:rFonts w:cs="Times New Roman"/>
              </w:rPr>
              <w:t>vening</w:t>
            </w:r>
            <w:r>
              <w:rPr>
                <w:rFonts w:cs="Times New Roman"/>
              </w:rPr>
              <w:t>s</w:t>
            </w:r>
          </w:p>
          <w:p w14:paraId="043E73CC" w14:textId="1C4C5460" w:rsidR="00BB1FAE" w:rsidRDefault="00BB1FAE" w:rsidP="00BB1FAE">
            <w:pPr>
              <w:rPr>
                <w:rFonts w:cs="Times New Roman"/>
              </w:rPr>
            </w:pPr>
          </w:p>
          <w:p w14:paraId="374DB95F" w14:textId="77777777" w:rsidR="00F66B54" w:rsidRPr="00D336F4" w:rsidRDefault="00F66B54" w:rsidP="00BB1FAE">
            <w:pPr>
              <w:rPr>
                <w:rFonts w:cs="Times New Roman"/>
              </w:rPr>
            </w:pPr>
          </w:p>
          <w:p w14:paraId="6AED11C1" w14:textId="77777777" w:rsidR="00BB1FAE" w:rsidRPr="00D336F4" w:rsidRDefault="00BB1FAE" w:rsidP="00BB1FAE">
            <w:pPr>
              <w:rPr>
                <w:rFonts w:cs="Times New Roman"/>
                <w:b/>
                <w:bCs/>
                <w:u w:val="single"/>
              </w:rPr>
            </w:pPr>
            <w:r w:rsidRPr="00D336F4">
              <w:rPr>
                <w:rFonts w:cs="Times New Roman"/>
                <w:b/>
                <w:bCs/>
                <w:u w:val="single"/>
              </w:rPr>
              <w:t>Pupil Behaviour and Well Being</w:t>
            </w:r>
          </w:p>
          <w:p w14:paraId="6FBFF6EB" w14:textId="2C353986" w:rsidR="001820B9" w:rsidRDefault="001820B9" w:rsidP="001820B9">
            <w:pPr>
              <w:jc w:val="both"/>
              <w:rPr>
                <w:rFonts w:cs="Times New Roman"/>
              </w:rPr>
            </w:pPr>
          </w:p>
          <w:p w14:paraId="1EE863EE" w14:textId="1DB424A2" w:rsidR="00B7169C" w:rsidRDefault="00F66B54" w:rsidP="00F66B54">
            <w:pPr>
              <w:numPr>
                <w:ilvl w:val="0"/>
                <w:numId w:val="15"/>
              </w:numPr>
              <w:ind w:hanging="720"/>
              <w:jc w:val="both"/>
              <w:rPr>
                <w:rFonts w:cs="Times New Roman"/>
              </w:rPr>
            </w:pPr>
            <w:r w:rsidRPr="00D336F4">
              <w:rPr>
                <w:rFonts w:cs="Times New Roman"/>
              </w:rPr>
              <w:t xml:space="preserve">To monitor and review the attendance, punctuality, behaviour (including detentions) and wellbeing of all </w:t>
            </w:r>
            <w:r w:rsidR="00B7169C">
              <w:rPr>
                <w:rFonts w:cs="Times New Roman"/>
              </w:rPr>
              <w:t>pupils in the Year group</w:t>
            </w:r>
          </w:p>
          <w:p w14:paraId="7A7B4F28" w14:textId="0A67B479" w:rsidR="00F66B54" w:rsidRDefault="00B7169C" w:rsidP="00F66B54">
            <w:pPr>
              <w:numPr>
                <w:ilvl w:val="0"/>
                <w:numId w:val="15"/>
              </w:numPr>
              <w:ind w:hanging="720"/>
              <w:jc w:val="both"/>
              <w:rPr>
                <w:rFonts w:cs="Times New Roman"/>
              </w:rPr>
            </w:pPr>
            <w:r>
              <w:rPr>
                <w:rFonts w:cs="Times New Roman"/>
              </w:rPr>
              <w:t>Attend a fortnightly meeting with the attendance officer to discuss students under 90% attendance and decide what appropriate actions to take</w:t>
            </w:r>
          </w:p>
          <w:p w14:paraId="2E220E8E" w14:textId="59286785" w:rsidR="00B7169C" w:rsidRDefault="00B7169C" w:rsidP="00F66B54">
            <w:pPr>
              <w:numPr>
                <w:ilvl w:val="0"/>
                <w:numId w:val="15"/>
              </w:numPr>
              <w:ind w:hanging="720"/>
              <w:jc w:val="both"/>
              <w:rPr>
                <w:rFonts w:cs="Times New Roman"/>
              </w:rPr>
            </w:pPr>
            <w:r>
              <w:rPr>
                <w:rFonts w:ascii="Calibri" w:hAnsi="Calibri" w:cs="Calibri"/>
                <w:color w:val="000000"/>
                <w:shd w:val="clear" w:color="auto" w:fill="FFFFFF"/>
              </w:rPr>
              <w:t>To train as a DSL, act as a safeguarding lead for Year</w:t>
            </w:r>
            <w:r w:rsidR="007022D3">
              <w:rPr>
                <w:rFonts w:ascii="Calibri" w:hAnsi="Calibri" w:cs="Calibri"/>
                <w:color w:val="000000"/>
                <w:shd w:val="clear" w:color="auto" w:fill="FFFFFF"/>
              </w:rPr>
              <w:t xml:space="preserve"> 8 &amp;</w:t>
            </w:r>
            <w:r>
              <w:rPr>
                <w:rFonts w:ascii="Calibri" w:hAnsi="Calibri" w:cs="Calibri"/>
                <w:color w:val="000000"/>
                <w:shd w:val="clear" w:color="auto" w:fill="FFFFFF"/>
              </w:rPr>
              <w:t xml:space="preserve"> 9 alongside the lead DSL for the school and maintain safeguarding records for the year group on MyConcerns</w:t>
            </w:r>
          </w:p>
          <w:p w14:paraId="6798B6D4" w14:textId="77777777" w:rsidR="00F66B54" w:rsidRDefault="00F66B54" w:rsidP="00F66B54">
            <w:pPr>
              <w:numPr>
                <w:ilvl w:val="0"/>
                <w:numId w:val="15"/>
              </w:numPr>
              <w:ind w:hanging="720"/>
              <w:jc w:val="both"/>
              <w:rPr>
                <w:rFonts w:cs="Times New Roman"/>
              </w:rPr>
            </w:pPr>
            <w:r w:rsidRPr="0039289C">
              <w:rPr>
                <w:rFonts w:cs="Times New Roman"/>
              </w:rPr>
              <w:t>To promote the effective tracking of behaviour on SIMS, including monitoring detentions</w:t>
            </w:r>
          </w:p>
          <w:p w14:paraId="68AAC23F" w14:textId="77777777" w:rsidR="00F66B54" w:rsidRPr="0039289C" w:rsidRDefault="00F66B54" w:rsidP="00F66B54">
            <w:pPr>
              <w:numPr>
                <w:ilvl w:val="0"/>
                <w:numId w:val="15"/>
              </w:numPr>
              <w:ind w:hanging="720"/>
              <w:jc w:val="both"/>
              <w:rPr>
                <w:rFonts w:cs="Times New Roman"/>
              </w:rPr>
            </w:pPr>
            <w:r w:rsidRPr="0039289C">
              <w:rPr>
                <w:rFonts w:cs="Times New Roman"/>
              </w:rPr>
              <w:t>To promote the rewards system including House Points and the effective tracking on SIMS</w:t>
            </w:r>
          </w:p>
          <w:p w14:paraId="79EAE5EA" w14:textId="7DB8B4DE" w:rsidR="00F66B54" w:rsidRPr="00D336F4" w:rsidRDefault="00F66B54" w:rsidP="00F66B54">
            <w:pPr>
              <w:numPr>
                <w:ilvl w:val="0"/>
                <w:numId w:val="15"/>
              </w:numPr>
              <w:ind w:hanging="720"/>
              <w:jc w:val="both"/>
              <w:rPr>
                <w:rFonts w:cs="Times New Roman"/>
              </w:rPr>
            </w:pPr>
            <w:r w:rsidRPr="00D336F4">
              <w:rPr>
                <w:rFonts w:cs="Times New Roman"/>
              </w:rPr>
              <w:t xml:space="preserve">To respond appropriately to any concerns raised by parents, Form Tutors or subject teachers, other pupils or by the individual </w:t>
            </w:r>
            <w:r>
              <w:rPr>
                <w:rFonts w:cs="Times New Roman"/>
              </w:rPr>
              <w:t>student</w:t>
            </w:r>
          </w:p>
          <w:p w14:paraId="43834BF3" w14:textId="332C200E" w:rsidR="00F66B54" w:rsidRPr="00D336F4" w:rsidRDefault="00F66B54" w:rsidP="00F66B54">
            <w:pPr>
              <w:numPr>
                <w:ilvl w:val="0"/>
                <w:numId w:val="15"/>
              </w:numPr>
              <w:ind w:hanging="720"/>
              <w:jc w:val="both"/>
              <w:rPr>
                <w:rFonts w:cs="Times New Roman"/>
              </w:rPr>
            </w:pPr>
            <w:r w:rsidRPr="00D336F4">
              <w:rPr>
                <w:rFonts w:cs="Times New Roman"/>
              </w:rPr>
              <w:t xml:space="preserve">To consult with the Deputy Heads on particularly sensitive issues, for example those which may involve exclusion or Child Protection procedures: to keep the Headmaster fully </w:t>
            </w:r>
            <w:r w:rsidR="00B7169C">
              <w:rPr>
                <w:rFonts w:cs="Times New Roman"/>
              </w:rPr>
              <w:t>informed of developments</w:t>
            </w:r>
          </w:p>
          <w:p w14:paraId="1F05928E" w14:textId="475491B7" w:rsidR="00F66B54" w:rsidRPr="00D336F4" w:rsidRDefault="00F66B54" w:rsidP="00F66B54">
            <w:pPr>
              <w:numPr>
                <w:ilvl w:val="0"/>
                <w:numId w:val="15"/>
              </w:numPr>
              <w:ind w:hanging="720"/>
              <w:jc w:val="both"/>
              <w:rPr>
                <w:rFonts w:cs="Times New Roman"/>
              </w:rPr>
            </w:pPr>
            <w:r w:rsidRPr="00D336F4">
              <w:rPr>
                <w:rFonts w:cs="Times New Roman"/>
              </w:rPr>
              <w:t>To coordinate investigations into incidents involving pupils in Year</w:t>
            </w:r>
            <w:r w:rsidR="007022D3">
              <w:rPr>
                <w:rFonts w:cs="Times New Roman"/>
              </w:rPr>
              <w:t xml:space="preserve"> 8 &amp;</w:t>
            </w:r>
            <w:r w:rsidRPr="00D336F4">
              <w:rPr>
                <w:rFonts w:cs="Times New Roman"/>
              </w:rPr>
              <w:t xml:space="preserve"> </w:t>
            </w:r>
            <w:r>
              <w:rPr>
                <w:rFonts w:cs="Times New Roman"/>
              </w:rPr>
              <w:t>9</w:t>
            </w:r>
            <w:r w:rsidR="00B7169C">
              <w:rPr>
                <w:rFonts w:cs="Times New Roman"/>
              </w:rPr>
              <w:t xml:space="preserve"> and report to the Deputy </w:t>
            </w:r>
            <w:r w:rsidRPr="00D336F4">
              <w:rPr>
                <w:rFonts w:cs="Times New Roman"/>
              </w:rPr>
              <w:t>Head (Pastoral) as appropriate. To ensure that such incidents are accurately and fully recorded on pupil records</w:t>
            </w:r>
          </w:p>
          <w:p w14:paraId="33D40CEE" w14:textId="68E80A8D" w:rsidR="00F66B54" w:rsidRPr="00D336F4" w:rsidRDefault="00F66B54" w:rsidP="00F66B54">
            <w:pPr>
              <w:numPr>
                <w:ilvl w:val="0"/>
                <w:numId w:val="15"/>
              </w:numPr>
              <w:ind w:hanging="720"/>
              <w:jc w:val="both"/>
              <w:rPr>
                <w:rFonts w:cs="Times New Roman"/>
              </w:rPr>
            </w:pPr>
            <w:r w:rsidRPr="00D336F4">
              <w:rPr>
                <w:rFonts w:cs="Times New Roman"/>
              </w:rPr>
              <w:t>To co-ordinate the suc</w:t>
            </w:r>
            <w:r w:rsidR="00B7169C">
              <w:rPr>
                <w:rFonts w:cs="Times New Roman"/>
              </w:rPr>
              <w:t>cessful induction of new pupils</w:t>
            </w:r>
          </w:p>
          <w:p w14:paraId="6900DAE7" w14:textId="13A0411B" w:rsidR="00F66B54" w:rsidRDefault="00F66B54" w:rsidP="00F66B54">
            <w:pPr>
              <w:numPr>
                <w:ilvl w:val="0"/>
                <w:numId w:val="15"/>
              </w:numPr>
              <w:ind w:hanging="720"/>
              <w:jc w:val="both"/>
              <w:rPr>
                <w:rFonts w:cs="Times New Roman"/>
              </w:rPr>
            </w:pPr>
            <w:r w:rsidRPr="00D336F4">
              <w:rPr>
                <w:rFonts w:cs="Times New Roman"/>
              </w:rPr>
              <w:t>To attend assemblies and organise, where a</w:t>
            </w:r>
            <w:r w:rsidR="00B7169C">
              <w:rPr>
                <w:rFonts w:cs="Times New Roman"/>
              </w:rPr>
              <w:t>ppropriate, Year group meetings</w:t>
            </w:r>
          </w:p>
          <w:p w14:paraId="60DAC4F4" w14:textId="7B529244" w:rsidR="00F66B54" w:rsidRDefault="00F66B54" w:rsidP="00F66B54">
            <w:pPr>
              <w:numPr>
                <w:ilvl w:val="0"/>
                <w:numId w:val="15"/>
              </w:numPr>
              <w:ind w:hanging="720"/>
              <w:jc w:val="both"/>
              <w:rPr>
                <w:rFonts w:cs="Times New Roman"/>
              </w:rPr>
            </w:pPr>
            <w:r w:rsidRPr="0039289C">
              <w:rPr>
                <w:rFonts w:cs="Times New Roman"/>
              </w:rPr>
              <w:t xml:space="preserve">To contribute to supervision arrangements during the day, </w:t>
            </w:r>
            <w:r>
              <w:rPr>
                <w:rFonts w:cs="Times New Roman"/>
              </w:rPr>
              <w:t>e</w:t>
            </w:r>
            <w:r w:rsidR="00B7169C">
              <w:rPr>
                <w:rFonts w:cs="Times New Roman"/>
              </w:rPr>
              <w:t>specially in the cloakroom area</w:t>
            </w:r>
          </w:p>
          <w:p w14:paraId="43C2BA34" w14:textId="16D0EF6C" w:rsidR="00F66B54" w:rsidRPr="0039289C" w:rsidRDefault="00F66B54" w:rsidP="00F66B54">
            <w:pPr>
              <w:numPr>
                <w:ilvl w:val="0"/>
                <w:numId w:val="15"/>
              </w:numPr>
              <w:ind w:hanging="720"/>
              <w:jc w:val="both"/>
              <w:rPr>
                <w:rFonts w:cs="Times New Roman"/>
              </w:rPr>
            </w:pPr>
            <w:r w:rsidRPr="0039289C">
              <w:rPr>
                <w:rFonts w:cs="Times New Roman"/>
              </w:rPr>
              <w:t>To liaise with the school’s SENCO, learning assistants and external agencies as required to support pupil progress and wellbeing</w:t>
            </w:r>
          </w:p>
          <w:p w14:paraId="10EC8D0B" w14:textId="77777777" w:rsidR="00F66B54" w:rsidRPr="00D336F4" w:rsidRDefault="00F66B54" w:rsidP="001820B9">
            <w:pPr>
              <w:jc w:val="both"/>
              <w:rPr>
                <w:rFonts w:cs="Times New Roman"/>
              </w:rPr>
            </w:pPr>
          </w:p>
          <w:p w14:paraId="1AE45E50" w14:textId="77777777" w:rsidR="00BB1FAE" w:rsidRPr="00D336F4" w:rsidRDefault="00BB1FAE" w:rsidP="00BB1FAE">
            <w:pPr>
              <w:rPr>
                <w:rFonts w:cs="Times New Roman"/>
                <w:b/>
                <w:bCs/>
              </w:rPr>
            </w:pPr>
          </w:p>
          <w:p w14:paraId="4602EF1D" w14:textId="77777777" w:rsidR="00BB1FAE" w:rsidRPr="00D336F4" w:rsidRDefault="00BB1FAE" w:rsidP="00BB1FAE">
            <w:pPr>
              <w:rPr>
                <w:rFonts w:cs="Times New Roman"/>
                <w:b/>
                <w:bCs/>
                <w:u w:val="single"/>
              </w:rPr>
            </w:pPr>
            <w:r w:rsidRPr="00D336F4">
              <w:rPr>
                <w:rFonts w:cs="Times New Roman"/>
                <w:b/>
                <w:bCs/>
                <w:u w:val="single"/>
              </w:rPr>
              <w:t>Pastoral Management</w:t>
            </w:r>
          </w:p>
          <w:p w14:paraId="25572CB4" w14:textId="664CC9D3" w:rsidR="00BB1FAE" w:rsidRDefault="00BB1FAE" w:rsidP="00BB1FAE">
            <w:pPr>
              <w:rPr>
                <w:rFonts w:cs="Times New Roman"/>
              </w:rPr>
            </w:pPr>
          </w:p>
          <w:p w14:paraId="0FE4A056" w14:textId="39865730" w:rsidR="00F66B54" w:rsidRDefault="00F66B54" w:rsidP="00F66B54">
            <w:pPr>
              <w:numPr>
                <w:ilvl w:val="0"/>
                <w:numId w:val="16"/>
              </w:numPr>
              <w:ind w:hanging="720"/>
              <w:jc w:val="both"/>
              <w:rPr>
                <w:rFonts w:cs="Times New Roman"/>
              </w:rPr>
            </w:pPr>
            <w:r>
              <w:rPr>
                <w:rFonts w:cs="Times New Roman"/>
              </w:rPr>
              <w:t xml:space="preserve">To </w:t>
            </w:r>
            <w:r w:rsidRPr="00F66B54">
              <w:rPr>
                <w:rFonts w:cs="Times New Roman"/>
              </w:rPr>
              <w:t>lead and manage the team of Form Tutors, holding meetings where appropria</w:t>
            </w:r>
            <w:r w:rsidR="00B7169C">
              <w:rPr>
                <w:rFonts w:cs="Times New Roman"/>
              </w:rPr>
              <w:t>te and induct new form teachers</w:t>
            </w:r>
          </w:p>
          <w:p w14:paraId="594CF067" w14:textId="5B372299" w:rsidR="00F66B54" w:rsidRDefault="00F66B54" w:rsidP="00F66B54">
            <w:pPr>
              <w:numPr>
                <w:ilvl w:val="0"/>
                <w:numId w:val="16"/>
              </w:numPr>
              <w:ind w:hanging="720"/>
              <w:jc w:val="both"/>
              <w:rPr>
                <w:rFonts w:cs="Times New Roman"/>
              </w:rPr>
            </w:pPr>
            <w:r>
              <w:rPr>
                <w:rFonts w:cs="Times New Roman"/>
              </w:rPr>
              <w:t xml:space="preserve">To lead and organise a programme of structured </w:t>
            </w:r>
            <w:r w:rsidR="00B7169C">
              <w:rPr>
                <w:rFonts w:cs="Times New Roman"/>
              </w:rPr>
              <w:t>Form Time activities</w:t>
            </w:r>
          </w:p>
          <w:p w14:paraId="77AF8C70" w14:textId="06E292A4" w:rsidR="00F66B54" w:rsidRPr="00D336F4" w:rsidRDefault="00F66B54" w:rsidP="00F66B54">
            <w:pPr>
              <w:numPr>
                <w:ilvl w:val="0"/>
                <w:numId w:val="16"/>
              </w:numPr>
              <w:ind w:hanging="720"/>
              <w:jc w:val="both"/>
              <w:rPr>
                <w:rFonts w:cs="Times New Roman"/>
              </w:rPr>
            </w:pPr>
            <w:r w:rsidRPr="00D336F4">
              <w:rPr>
                <w:rFonts w:cs="Times New Roman"/>
              </w:rPr>
              <w:t>To oversee the academic and ext</w:t>
            </w:r>
            <w:r>
              <w:rPr>
                <w:rFonts w:cs="Times New Roman"/>
              </w:rPr>
              <w:t>ra-curricular tracking of Year</w:t>
            </w:r>
            <w:r w:rsidR="007022D3">
              <w:rPr>
                <w:rFonts w:cs="Times New Roman"/>
              </w:rPr>
              <w:t xml:space="preserve"> 8 &amp;</w:t>
            </w:r>
            <w:r>
              <w:rPr>
                <w:rFonts w:cs="Times New Roman"/>
              </w:rPr>
              <w:t xml:space="preserve"> 9</w:t>
            </w:r>
            <w:r w:rsidRPr="00D336F4">
              <w:rPr>
                <w:rFonts w:cs="Times New Roman"/>
              </w:rPr>
              <w:t>, in liais</w:t>
            </w:r>
            <w:r w:rsidR="00B7169C">
              <w:rPr>
                <w:rFonts w:cs="Times New Roman"/>
              </w:rPr>
              <w:t>on with the School Data Manager</w:t>
            </w:r>
            <w:r w:rsidRPr="00D336F4">
              <w:rPr>
                <w:rFonts w:cs="Times New Roman"/>
              </w:rPr>
              <w:t xml:space="preserve">  </w:t>
            </w:r>
          </w:p>
          <w:p w14:paraId="24AB898B" w14:textId="159FAFEB" w:rsidR="00F66B54" w:rsidRPr="00D336F4" w:rsidRDefault="00F66B54" w:rsidP="00F66B54">
            <w:pPr>
              <w:numPr>
                <w:ilvl w:val="0"/>
                <w:numId w:val="16"/>
              </w:numPr>
              <w:ind w:hanging="720"/>
              <w:jc w:val="both"/>
              <w:rPr>
                <w:rFonts w:cs="Times New Roman"/>
              </w:rPr>
            </w:pPr>
            <w:r w:rsidRPr="00D336F4">
              <w:rPr>
                <w:rFonts w:cs="Times New Roman"/>
              </w:rPr>
              <w:t>To prepare the annual Pastoral Report</w:t>
            </w:r>
            <w:r>
              <w:rPr>
                <w:rFonts w:cs="Times New Roman"/>
              </w:rPr>
              <w:t xml:space="preserve">; </w:t>
            </w:r>
            <w:r w:rsidRPr="00D336F4">
              <w:rPr>
                <w:rFonts w:cs="Times New Roman"/>
              </w:rPr>
              <w:t>to meet with the Deputy Head (Pastoral) and He</w:t>
            </w:r>
            <w:r w:rsidR="00B7169C">
              <w:rPr>
                <w:rFonts w:cs="Times New Roman"/>
              </w:rPr>
              <w:t>admaster to discuss the Report</w:t>
            </w:r>
          </w:p>
          <w:p w14:paraId="63C85FDA" w14:textId="22B33039" w:rsidR="00F66B54" w:rsidRPr="00D336F4" w:rsidRDefault="00F66B54" w:rsidP="00F66B54">
            <w:pPr>
              <w:numPr>
                <w:ilvl w:val="0"/>
                <w:numId w:val="16"/>
              </w:numPr>
              <w:ind w:hanging="720"/>
              <w:jc w:val="both"/>
              <w:rPr>
                <w:rFonts w:cs="Times New Roman"/>
              </w:rPr>
            </w:pPr>
            <w:r w:rsidRPr="00D336F4">
              <w:rPr>
                <w:rFonts w:cs="Times New Roman"/>
              </w:rPr>
              <w:t>To work with Form Tutors and the Deputy Head (Pastoral) in dealing with the more serious a</w:t>
            </w:r>
            <w:r w:rsidR="00B7169C">
              <w:rPr>
                <w:rFonts w:cs="Times New Roman"/>
              </w:rPr>
              <w:t>cademic and disciplinary issues</w:t>
            </w:r>
          </w:p>
          <w:p w14:paraId="19121D8B" w14:textId="011BC44B" w:rsidR="00F66B54" w:rsidRPr="00D336F4" w:rsidRDefault="00F66B54" w:rsidP="00F66B54">
            <w:pPr>
              <w:numPr>
                <w:ilvl w:val="0"/>
                <w:numId w:val="16"/>
              </w:numPr>
              <w:ind w:hanging="720"/>
              <w:jc w:val="both"/>
              <w:rPr>
                <w:rFonts w:cs="Times New Roman"/>
              </w:rPr>
            </w:pPr>
            <w:r w:rsidRPr="00D336F4">
              <w:rPr>
                <w:rFonts w:cs="Times New Roman"/>
              </w:rPr>
              <w:t>To monitor the quality of</w:t>
            </w:r>
            <w:r w:rsidR="00B7169C">
              <w:rPr>
                <w:rFonts w:cs="Times New Roman"/>
              </w:rPr>
              <w:t xml:space="preserve"> subject and Form Tutor reports</w:t>
            </w:r>
          </w:p>
          <w:p w14:paraId="67040DD3" w14:textId="0F24A87D" w:rsidR="00F66B54" w:rsidRPr="00D336F4" w:rsidRDefault="00F66B54" w:rsidP="00F66B54">
            <w:pPr>
              <w:numPr>
                <w:ilvl w:val="0"/>
                <w:numId w:val="16"/>
              </w:numPr>
              <w:ind w:hanging="720"/>
              <w:jc w:val="both"/>
              <w:rPr>
                <w:rFonts w:cs="Times New Roman"/>
              </w:rPr>
            </w:pPr>
            <w:r w:rsidRPr="00D336F4">
              <w:rPr>
                <w:rFonts w:cs="Times New Roman"/>
              </w:rPr>
              <w:t>To contribute to</w:t>
            </w:r>
            <w:r w:rsidR="007022D3">
              <w:rPr>
                <w:rFonts w:cs="Times New Roman"/>
              </w:rPr>
              <w:t xml:space="preserve"> the</w:t>
            </w:r>
            <w:r w:rsidRPr="00D336F4">
              <w:rPr>
                <w:rFonts w:cs="Times New Roman"/>
              </w:rPr>
              <w:t xml:space="preserve"> development of the school’s programme for PSH</w:t>
            </w:r>
            <w:r>
              <w:rPr>
                <w:rFonts w:cs="Times New Roman"/>
              </w:rPr>
              <w:t>E and Citizenship for Year</w:t>
            </w:r>
            <w:r w:rsidR="007022D3">
              <w:rPr>
                <w:rFonts w:cs="Times New Roman"/>
              </w:rPr>
              <w:t xml:space="preserve"> 8 &amp;</w:t>
            </w:r>
            <w:r>
              <w:rPr>
                <w:rFonts w:cs="Times New Roman"/>
              </w:rPr>
              <w:t xml:space="preserve"> 9</w:t>
            </w:r>
          </w:p>
          <w:p w14:paraId="21933790" w14:textId="4FE6268E" w:rsidR="00F66B54" w:rsidRPr="00D336F4" w:rsidRDefault="00F66B54" w:rsidP="00F66B54">
            <w:pPr>
              <w:numPr>
                <w:ilvl w:val="0"/>
                <w:numId w:val="16"/>
              </w:numPr>
              <w:ind w:hanging="720"/>
              <w:jc w:val="both"/>
              <w:rPr>
                <w:rFonts w:cs="Times New Roman"/>
              </w:rPr>
            </w:pPr>
            <w:r w:rsidRPr="00D336F4">
              <w:rPr>
                <w:rFonts w:cs="Times New Roman"/>
              </w:rPr>
              <w:t>To work with the Deputy Head (Pastoral) in planning and recording the use of the Pupil Premium</w:t>
            </w:r>
          </w:p>
          <w:p w14:paraId="27C755F9" w14:textId="4715B8DF" w:rsidR="00F66B54" w:rsidRDefault="00F66B54" w:rsidP="00F66B54">
            <w:pPr>
              <w:numPr>
                <w:ilvl w:val="0"/>
                <w:numId w:val="16"/>
              </w:numPr>
              <w:ind w:hanging="720"/>
              <w:jc w:val="both"/>
              <w:rPr>
                <w:rFonts w:cs="Times New Roman"/>
              </w:rPr>
            </w:pPr>
            <w:r w:rsidRPr="00D336F4">
              <w:rPr>
                <w:rFonts w:cs="Times New Roman"/>
              </w:rPr>
              <w:t>To support the team of Form Tutors in their personal professional development (where r</w:t>
            </w:r>
            <w:r w:rsidR="00B7169C">
              <w:rPr>
                <w:rFonts w:cs="Times New Roman"/>
              </w:rPr>
              <w:t>elevant to their pastoral role)</w:t>
            </w:r>
          </w:p>
          <w:p w14:paraId="27620B78" w14:textId="5827E761" w:rsidR="007022D3" w:rsidRPr="00D336F4" w:rsidRDefault="007022D3" w:rsidP="00F66B54">
            <w:pPr>
              <w:numPr>
                <w:ilvl w:val="0"/>
                <w:numId w:val="16"/>
              </w:numPr>
              <w:ind w:hanging="720"/>
              <w:jc w:val="both"/>
              <w:rPr>
                <w:rFonts w:cs="Times New Roman"/>
              </w:rPr>
            </w:pPr>
            <w:r>
              <w:rPr>
                <w:rFonts w:cs="Times New Roman"/>
              </w:rPr>
              <w:t>Take part in regular Pastoral Supervision meetings</w:t>
            </w:r>
          </w:p>
          <w:p w14:paraId="2AE77FE4" w14:textId="68849DEA" w:rsidR="00F66B54" w:rsidRDefault="00F66B54" w:rsidP="00BB1FAE">
            <w:pPr>
              <w:rPr>
                <w:rFonts w:cs="Times New Roman"/>
              </w:rPr>
            </w:pPr>
          </w:p>
          <w:p w14:paraId="42AB150A" w14:textId="77777777" w:rsidR="00F66B54" w:rsidRPr="00D336F4" w:rsidRDefault="00F66B54" w:rsidP="00BB1FAE">
            <w:pPr>
              <w:rPr>
                <w:rFonts w:cs="Times New Roman"/>
                <w:b/>
                <w:bCs/>
                <w:u w:val="single"/>
              </w:rPr>
            </w:pPr>
          </w:p>
          <w:p w14:paraId="1C5AB8AE" w14:textId="27513448" w:rsidR="00BB1FAE" w:rsidRDefault="00BB1FAE" w:rsidP="00BB1FAE">
            <w:pPr>
              <w:rPr>
                <w:rFonts w:cs="Times New Roman"/>
                <w:b/>
                <w:bCs/>
                <w:u w:val="single"/>
              </w:rPr>
            </w:pPr>
            <w:r w:rsidRPr="00D336F4">
              <w:rPr>
                <w:rFonts w:cs="Times New Roman"/>
                <w:b/>
                <w:bCs/>
                <w:u w:val="single"/>
              </w:rPr>
              <w:t>Particular Respon</w:t>
            </w:r>
            <w:r w:rsidR="00F66B54">
              <w:rPr>
                <w:rFonts w:cs="Times New Roman"/>
                <w:b/>
                <w:bCs/>
                <w:u w:val="single"/>
              </w:rPr>
              <w:t>sibilities of the Head of Year 9</w:t>
            </w:r>
          </w:p>
          <w:p w14:paraId="3C3FE0C4" w14:textId="2E59BC57" w:rsidR="00BB1FAE" w:rsidRDefault="00BB1FAE" w:rsidP="00BB1FAE">
            <w:pPr>
              <w:tabs>
                <w:tab w:val="left" w:pos="0"/>
              </w:tabs>
              <w:ind w:right="26"/>
              <w:jc w:val="both"/>
              <w:rPr>
                <w:rFonts w:cs="Times New Roman"/>
              </w:rPr>
            </w:pPr>
          </w:p>
          <w:p w14:paraId="2D61B0BC" w14:textId="50845AEA" w:rsidR="00F66B54" w:rsidRDefault="00F66B54" w:rsidP="00F66B54">
            <w:pPr>
              <w:numPr>
                <w:ilvl w:val="0"/>
                <w:numId w:val="16"/>
              </w:numPr>
              <w:ind w:hanging="720"/>
              <w:jc w:val="both"/>
              <w:rPr>
                <w:rFonts w:cs="Times New Roman"/>
              </w:rPr>
            </w:pPr>
            <w:r>
              <w:rPr>
                <w:rFonts w:cs="Times New Roman"/>
              </w:rPr>
              <w:t xml:space="preserve">To choose the Year 9 prize-winners for the Intermediate Presentation Evening.  To work with the Head of Year 10 to arrange the Intermediate Presentation </w:t>
            </w:r>
            <w:r w:rsidR="00262A7C">
              <w:rPr>
                <w:rFonts w:cs="Times New Roman"/>
              </w:rPr>
              <w:t>Evening.  To attend the evening</w:t>
            </w:r>
          </w:p>
          <w:p w14:paraId="17C5DBEA" w14:textId="4644BF2A" w:rsidR="00F66B54" w:rsidRPr="0039289C" w:rsidRDefault="00262A7C" w:rsidP="00F66B54">
            <w:pPr>
              <w:numPr>
                <w:ilvl w:val="0"/>
                <w:numId w:val="16"/>
              </w:numPr>
              <w:ind w:hanging="720"/>
              <w:jc w:val="both"/>
              <w:rPr>
                <w:rFonts w:cs="Times New Roman"/>
              </w:rPr>
            </w:pPr>
            <w:r>
              <w:rPr>
                <w:rFonts w:cs="Times New Roman"/>
              </w:rPr>
              <w:t>To allocate pupils to forms</w:t>
            </w:r>
          </w:p>
          <w:p w14:paraId="1C925BA7" w14:textId="7B579B5A" w:rsidR="00F66B54" w:rsidRDefault="00F66B54" w:rsidP="00F66B54">
            <w:pPr>
              <w:numPr>
                <w:ilvl w:val="0"/>
                <w:numId w:val="16"/>
              </w:numPr>
              <w:ind w:hanging="720"/>
              <w:jc w:val="both"/>
              <w:rPr>
                <w:rFonts w:cs="Times New Roman"/>
              </w:rPr>
            </w:pPr>
            <w:r>
              <w:rPr>
                <w:rFonts w:cs="Times New Roman"/>
              </w:rPr>
              <w:t xml:space="preserve">To plan and lead the </w:t>
            </w:r>
            <w:r w:rsidR="00262A7C">
              <w:rPr>
                <w:rFonts w:cs="Times New Roman"/>
              </w:rPr>
              <w:t>Y9 Induction Evening</w:t>
            </w:r>
          </w:p>
          <w:p w14:paraId="35D2DFA0" w14:textId="622E3C95" w:rsidR="00F66B54" w:rsidRDefault="00F66B54" w:rsidP="00F66B54">
            <w:pPr>
              <w:numPr>
                <w:ilvl w:val="0"/>
                <w:numId w:val="16"/>
              </w:numPr>
              <w:ind w:hanging="720"/>
              <w:jc w:val="both"/>
              <w:rPr>
                <w:rFonts w:cs="Times New Roman"/>
              </w:rPr>
            </w:pPr>
            <w:r>
              <w:rPr>
                <w:rFonts w:cs="Times New Roman"/>
                <w:szCs w:val="24"/>
              </w:rPr>
              <w:lastRenderedPageBreak/>
              <w:t>To work with the Head of Year 10 to allocate pupils to Year 10</w:t>
            </w:r>
            <w:r w:rsidR="00262A7C">
              <w:rPr>
                <w:rFonts w:cs="Times New Roman"/>
                <w:szCs w:val="24"/>
              </w:rPr>
              <w:t xml:space="preserve"> forms</w:t>
            </w:r>
          </w:p>
          <w:p w14:paraId="75D9BB50" w14:textId="5D77DF07" w:rsidR="00F66B54" w:rsidRDefault="00F66B54" w:rsidP="00F66B54">
            <w:pPr>
              <w:numPr>
                <w:ilvl w:val="0"/>
                <w:numId w:val="16"/>
              </w:numPr>
              <w:ind w:hanging="720"/>
              <w:jc w:val="both"/>
              <w:rPr>
                <w:rFonts w:cs="Times New Roman"/>
              </w:rPr>
            </w:pPr>
            <w:r>
              <w:rPr>
                <w:rFonts w:cs="Times New Roman"/>
              </w:rPr>
              <w:t>To lead and or</w:t>
            </w:r>
            <w:r w:rsidR="00262A7C">
              <w:rPr>
                <w:rFonts w:cs="Times New Roman"/>
              </w:rPr>
              <w:t>ganise the GCSE options process</w:t>
            </w:r>
          </w:p>
          <w:p w14:paraId="3CF3E320" w14:textId="6921B833" w:rsidR="00F66B54" w:rsidRPr="0039289C" w:rsidRDefault="00F66B54" w:rsidP="00F66B54">
            <w:pPr>
              <w:numPr>
                <w:ilvl w:val="0"/>
                <w:numId w:val="16"/>
              </w:numPr>
              <w:ind w:hanging="720"/>
              <w:jc w:val="both"/>
              <w:rPr>
                <w:rFonts w:cs="Times New Roman"/>
              </w:rPr>
            </w:pPr>
            <w:r w:rsidRPr="0039289C">
              <w:rPr>
                <w:rFonts w:cs="Times New Roman"/>
              </w:rPr>
              <w:t xml:space="preserve">To devise and update annually the guidance booklet provided for </w:t>
            </w:r>
            <w:r>
              <w:rPr>
                <w:rFonts w:cs="Times New Roman"/>
              </w:rPr>
              <w:t>form teachers and all new Year 9</w:t>
            </w:r>
            <w:r w:rsidRPr="0039289C">
              <w:rPr>
                <w:rFonts w:cs="Times New Roman"/>
              </w:rPr>
              <w:t xml:space="preserve"> pupils</w:t>
            </w:r>
          </w:p>
          <w:p w14:paraId="5B5C5F1B" w14:textId="3D3B6A59" w:rsidR="00CF1A02" w:rsidRPr="00CE0C5A" w:rsidRDefault="00CF1A02" w:rsidP="00CF1A02">
            <w:pPr>
              <w:spacing w:line="21" w:lineRule="atLeast"/>
              <w:jc w:val="both"/>
              <w:rPr>
                <w:rFonts w:cstheme="minorHAnsi"/>
                <w:b/>
                <w:bCs/>
              </w:rPr>
            </w:pPr>
          </w:p>
        </w:tc>
      </w:tr>
      <w:bookmarkEnd w:id="1"/>
      <w:tr w:rsidR="00CF1A02" w:rsidRPr="009845E8" w14:paraId="29C5BC48" w14:textId="77777777" w:rsidTr="0033477C">
        <w:trPr>
          <w:trHeight w:val="284"/>
        </w:trPr>
        <w:tc>
          <w:tcPr>
            <w:tcW w:w="10456" w:type="dxa"/>
            <w:gridSpan w:val="2"/>
            <w:shd w:val="clear" w:color="auto" w:fill="69A6FF"/>
          </w:tcPr>
          <w:p w14:paraId="77379115" w14:textId="25DEF5CD" w:rsidR="00CF1A02" w:rsidRPr="009845E8" w:rsidRDefault="00CF1A02" w:rsidP="00CF1A02">
            <w:pPr>
              <w:spacing w:line="21" w:lineRule="atLeast"/>
              <w:rPr>
                <w:rFonts w:cstheme="minorHAnsi"/>
                <w:b/>
                <w:bCs/>
              </w:rPr>
            </w:pPr>
            <w:r w:rsidRPr="009845E8">
              <w:rPr>
                <w:rFonts w:cstheme="minorHAnsi"/>
                <w:b/>
                <w:bCs/>
              </w:rPr>
              <w:lastRenderedPageBreak/>
              <w:t>General responsibilities and duties</w:t>
            </w:r>
          </w:p>
        </w:tc>
      </w:tr>
      <w:tr w:rsidR="00CF1A02" w:rsidRPr="009845E8" w14:paraId="3BA4CC3E" w14:textId="77777777" w:rsidTr="00E31460">
        <w:trPr>
          <w:trHeight w:val="284"/>
        </w:trPr>
        <w:tc>
          <w:tcPr>
            <w:tcW w:w="10456" w:type="dxa"/>
            <w:gridSpan w:val="2"/>
            <w:shd w:val="clear" w:color="auto" w:fill="FFFFFF" w:themeFill="background1"/>
          </w:tcPr>
          <w:p w14:paraId="09B832D3" w14:textId="1B69801F" w:rsidR="00CF1A02" w:rsidRDefault="00CF1A02" w:rsidP="00CF1A02">
            <w:pPr>
              <w:rPr>
                <w:rFonts w:cs="Times New Roman"/>
                <w:b/>
                <w:bCs/>
                <w:u w:val="single"/>
              </w:rPr>
            </w:pPr>
          </w:p>
          <w:p w14:paraId="3964E088" w14:textId="77777777" w:rsidR="00507E46" w:rsidRDefault="00507E46" w:rsidP="00CF1A02">
            <w:pPr>
              <w:rPr>
                <w:rFonts w:cs="Times New Roman"/>
                <w:b/>
                <w:bCs/>
                <w:u w:val="single"/>
              </w:rPr>
            </w:pPr>
          </w:p>
          <w:p w14:paraId="58CD7C4F" w14:textId="5672FB78" w:rsidR="00BB1FAE" w:rsidRPr="009845E8" w:rsidRDefault="00BB1FAE" w:rsidP="00BB1FAE">
            <w:pPr>
              <w:pStyle w:val="ListParagraph"/>
              <w:numPr>
                <w:ilvl w:val="0"/>
                <w:numId w:val="9"/>
              </w:numPr>
              <w:spacing w:line="21" w:lineRule="atLeast"/>
              <w:rPr>
                <w:rFonts w:cstheme="minorHAnsi"/>
              </w:rPr>
            </w:pPr>
            <w:r w:rsidRPr="009845E8">
              <w:rPr>
                <w:rFonts w:cstheme="minorHAnsi"/>
              </w:rPr>
              <w:t xml:space="preserve">To develop a clear understanding of the </w:t>
            </w:r>
            <w:r>
              <w:rPr>
                <w:rFonts w:cstheme="minorHAnsi"/>
              </w:rPr>
              <w:t>Academy Trust</w:t>
            </w:r>
            <w:r w:rsidRPr="009845E8">
              <w:rPr>
                <w:rFonts w:cstheme="minorHAnsi"/>
              </w:rPr>
              <w:t>’s vision, mission, and strategic aim</w:t>
            </w:r>
            <w:r w:rsidR="00433A6F">
              <w:rPr>
                <w:rFonts w:cstheme="minorHAnsi"/>
              </w:rPr>
              <w:t>s and to actively support these</w:t>
            </w:r>
          </w:p>
          <w:p w14:paraId="5E26D8A3" w14:textId="6AF8C6D3" w:rsidR="00BB1FAE" w:rsidRPr="009845E8" w:rsidRDefault="00BB1FAE" w:rsidP="00BB1FAE">
            <w:pPr>
              <w:pStyle w:val="ListParagraph"/>
              <w:numPr>
                <w:ilvl w:val="0"/>
                <w:numId w:val="9"/>
              </w:numPr>
              <w:spacing w:line="21" w:lineRule="atLeast"/>
              <w:rPr>
                <w:rFonts w:cstheme="minorHAnsi"/>
              </w:rPr>
            </w:pPr>
            <w:r w:rsidRPr="009845E8">
              <w:rPr>
                <w:rFonts w:cstheme="minorHAnsi"/>
              </w:rPr>
              <w:t xml:space="preserve">To remain up to date with the </w:t>
            </w:r>
            <w:r>
              <w:rPr>
                <w:rFonts w:cstheme="minorHAnsi"/>
              </w:rPr>
              <w:t>Academy Trust</w:t>
            </w:r>
            <w:r w:rsidRPr="009845E8">
              <w:rPr>
                <w:rFonts w:cstheme="minorHAnsi"/>
              </w:rPr>
              <w:t xml:space="preserve">’s policies, procedures and code of </w:t>
            </w:r>
            <w:r w:rsidR="00433A6F">
              <w:rPr>
                <w:rFonts w:cstheme="minorHAnsi"/>
              </w:rPr>
              <w:t>conduct and always uphold these</w:t>
            </w:r>
          </w:p>
          <w:p w14:paraId="1351BB4F" w14:textId="38E3435C" w:rsidR="00BB1FAE" w:rsidRPr="009845E8" w:rsidRDefault="00BB1FAE" w:rsidP="00BB1FAE">
            <w:pPr>
              <w:pStyle w:val="ListParagraph"/>
              <w:numPr>
                <w:ilvl w:val="0"/>
                <w:numId w:val="9"/>
              </w:numPr>
              <w:spacing w:line="21" w:lineRule="atLeast"/>
              <w:rPr>
                <w:rFonts w:cstheme="minorHAnsi"/>
              </w:rPr>
            </w:pPr>
            <w:r w:rsidRPr="009845E8">
              <w:rPr>
                <w:rFonts w:cstheme="minorHAnsi"/>
              </w:rPr>
              <w:t>To identify and undertake relevant training to enable continuing professional dev</w:t>
            </w:r>
            <w:r w:rsidR="00433A6F">
              <w:rPr>
                <w:rFonts w:cstheme="minorHAnsi"/>
              </w:rPr>
              <w:t>elopment, where resources allow</w:t>
            </w:r>
          </w:p>
          <w:p w14:paraId="418B9439" w14:textId="1BB8CED1" w:rsidR="00BB1FAE" w:rsidRPr="009845E8" w:rsidRDefault="00BB1FAE" w:rsidP="00BB1FAE">
            <w:pPr>
              <w:pStyle w:val="ListParagraph"/>
              <w:numPr>
                <w:ilvl w:val="0"/>
                <w:numId w:val="9"/>
              </w:numPr>
              <w:spacing w:line="21" w:lineRule="atLeast"/>
              <w:rPr>
                <w:rFonts w:cstheme="minorHAnsi"/>
              </w:rPr>
            </w:pPr>
            <w:r w:rsidRPr="009845E8">
              <w:rPr>
                <w:rFonts w:cstheme="minorHAnsi"/>
              </w:rPr>
              <w:t>To prepare for and proactively engage in the performance revi</w:t>
            </w:r>
            <w:r w:rsidR="00433A6F">
              <w:rPr>
                <w:rFonts w:cstheme="minorHAnsi"/>
              </w:rPr>
              <w:t>ew cycle with your line manager</w:t>
            </w:r>
          </w:p>
          <w:p w14:paraId="22C23656" w14:textId="770DBAC9" w:rsidR="00BB1FAE" w:rsidRPr="009845E8" w:rsidRDefault="00BB1FAE" w:rsidP="00BB1FAE">
            <w:pPr>
              <w:pStyle w:val="ListParagraph"/>
              <w:numPr>
                <w:ilvl w:val="0"/>
                <w:numId w:val="9"/>
              </w:numPr>
              <w:spacing w:line="21" w:lineRule="atLeast"/>
              <w:rPr>
                <w:rFonts w:cstheme="minorHAnsi"/>
              </w:rPr>
            </w:pPr>
            <w:r w:rsidRPr="009845E8">
              <w:rPr>
                <w:rFonts w:cstheme="minorHAnsi"/>
              </w:rPr>
              <w:t>To attend appropriate internal and external meetings, a</w:t>
            </w:r>
            <w:r w:rsidR="00433A6F">
              <w:rPr>
                <w:rFonts w:cstheme="minorHAnsi"/>
              </w:rPr>
              <w:t>s directed by your line manager</w:t>
            </w:r>
          </w:p>
          <w:p w14:paraId="0FAB3CBD" w14:textId="5DBD649D" w:rsidR="00BB1FAE" w:rsidRPr="009845E8" w:rsidRDefault="00BB1FAE" w:rsidP="00BB1FAE">
            <w:pPr>
              <w:pStyle w:val="ListParagraph"/>
              <w:numPr>
                <w:ilvl w:val="0"/>
                <w:numId w:val="9"/>
              </w:numPr>
              <w:spacing w:line="21" w:lineRule="atLeast"/>
              <w:rPr>
                <w:rFonts w:cstheme="minorHAnsi"/>
              </w:rPr>
            </w:pPr>
            <w:r w:rsidRPr="009845E8">
              <w:rPr>
                <w:rFonts w:cstheme="minorHAnsi"/>
              </w:rPr>
              <w:t xml:space="preserve">To undertake such other duties as are agreed as being in keeping with the general </w:t>
            </w:r>
            <w:r w:rsidR="00433A6F">
              <w:rPr>
                <w:rFonts w:cstheme="minorHAnsi"/>
              </w:rPr>
              <w:t>nature of the job and its grade</w:t>
            </w:r>
          </w:p>
          <w:p w14:paraId="5A4288E3" w14:textId="61B5F0BC" w:rsidR="00BB1FAE" w:rsidRPr="00433A6F" w:rsidRDefault="00BB1FAE" w:rsidP="00433A6F">
            <w:pPr>
              <w:spacing w:line="21" w:lineRule="atLeast"/>
              <w:rPr>
                <w:rFonts w:cstheme="minorHAnsi"/>
              </w:rPr>
            </w:pPr>
          </w:p>
          <w:p w14:paraId="458A6566" w14:textId="41EEEBAF" w:rsidR="00BB1FAE" w:rsidRDefault="00BB1FAE" w:rsidP="00BB1FAE">
            <w:pPr>
              <w:spacing w:line="21" w:lineRule="atLeast"/>
              <w:rPr>
                <w:rFonts w:cstheme="minorHAnsi"/>
              </w:rPr>
            </w:pPr>
            <w:r w:rsidRPr="009845E8">
              <w:rPr>
                <w:rFonts w:cstheme="minorHAnsi"/>
              </w:rPr>
              <w:t xml:space="preserve">This job description reflects the current requirements of the post. As duties and responsibilities change and develop due to changes in organisational and other circumstances, so the actual duties and responsibilities will vary from the particulars of this job description. Job descriptions will be updated or amended from time </w:t>
            </w:r>
            <w:r w:rsidR="00433A6F">
              <w:rPr>
                <w:rFonts w:cstheme="minorHAnsi"/>
              </w:rPr>
              <w:t>to time to reflect such changes.</w:t>
            </w:r>
          </w:p>
          <w:p w14:paraId="1D19B181" w14:textId="3B7C9FC0" w:rsidR="00B44689" w:rsidRDefault="00B44689" w:rsidP="00BB1FAE">
            <w:pPr>
              <w:spacing w:line="21" w:lineRule="atLeast"/>
              <w:rPr>
                <w:rFonts w:cstheme="minorHAnsi"/>
              </w:rPr>
            </w:pPr>
          </w:p>
          <w:p w14:paraId="370953FB" w14:textId="01616966" w:rsidR="00B44689" w:rsidRPr="00B44689" w:rsidRDefault="00B44689" w:rsidP="00BB1FAE">
            <w:pPr>
              <w:spacing w:line="21" w:lineRule="atLeast"/>
              <w:rPr>
                <w:rFonts w:cstheme="minorHAnsi"/>
                <w:b/>
                <w:bCs/>
              </w:rPr>
            </w:pPr>
            <w:r w:rsidRPr="00B44689">
              <w:rPr>
                <w:rFonts w:cstheme="minorHAnsi"/>
                <w:color w:val="222222"/>
                <w:shd w:val="clear" w:color="auto" w:fill="FFFFFF"/>
              </w:rPr>
              <w:t>Please note that the appropriate support and training will be provided.</w:t>
            </w:r>
          </w:p>
          <w:p w14:paraId="73E88E37" w14:textId="275F71A6" w:rsidR="00BB1FAE" w:rsidRPr="009845E8" w:rsidRDefault="00BB1FAE" w:rsidP="00CF1A02">
            <w:pPr>
              <w:spacing w:line="21" w:lineRule="atLeast"/>
              <w:rPr>
                <w:rFonts w:cstheme="minorHAnsi"/>
                <w:b/>
                <w:bCs/>
              </w:rPr>
            </w:pPr>
          </w:p>
        </w:tc>
      </w:tr>
      <w:tr w:rsidR="00CF1A02" w:rsidRPr="009845E8" w14:paraId="0474D57C" w14:textId="77777777" w:rsidTr="00011ED6">
        <w:trPr>
          <w:trHeight w:val="284"/>
        </w:trPr>
        <w:tc>
          <w:tcPr>
            <w:tcW w:w="10456" w:type="dxa"/>
            <w:gridSpan w:val="2"/>
            <w:shd w:val="clear" w:color="auto" w:fill="D9D9D9" w:themeFill="background1" w:themeFillShade="D9"/>
          </w:tcPr>
          <w:p w14:paraId="2069587F" w14:textId="77777777" w:rsidR="00CF1A02" w:rsidRPr="009845E8" w:rsidRDefault="00CF1A02" w:rsidP="00CF1A02">
            <w:pPr>
              <w:spacing w:line="21" w:lineRule="atLeast"/>
              <w:rPr>
                <w:rFonts w:cstheme="minorHAnsi"/>
                <w:b/>
                <w:bCs/>
              </w:rPr>
            </w:pPr>
          </w:p>
        </w:tc>
      </w:tr>
    </w:tbl>
    <w:p w14:paraId="64ACED3F" w14:textId="2CF98447" w:rsidR="00E31460" w:rsidRPr="009845E8" w:rsidRDefault="00E31460" w:rsidP="009845E8">
      <w:pPr>
        <w:spacing w:after="0" w:line="21" w:lineRule="atLeast"/>
        <w:rPr>
          <w:rFonts w:cstheme="minorHAnsi"/>
          <w:b/>
          <w:bCs/>
        </w:rPr>
      </w:pPr>
    </w:p>
    <w:tbl>
      <w:tblPr>
        <w:tblStyle w:val="TableGrid"/>
        <w:tblW w:w="0" w:type="auto"/>
        <w:tblLook w:val="04A0" w:firstRow="1" w:lastRow="0" w:firstColumn="1" w:lastColumn="0" w:noHBand="0" w:noVBand="1"/>
      </w:tblPr>
      <w:tblGrid>
        <w:gridCol w:w="5228"/>
        <w:gridCol w:w="5228"/>
      </w:tblGrid>
      <w:tr w:rsidR="00BB1FAE" w:rsidRPr="009845E8" w14:paraId="43AB3772" w14:textId="77777777" w:rsidTr="00CD450A">
        <w:trPr>
          <w:trHeight w:val="284"/>
        </w:trPr>
        <w:tc>
          <w:tcPr>
            <w:tcW w:w="10456" w:type="dxa"/>
            <w:gridSpan w:val="2"/>
            <w:shd w:val="clear" w:color="auto" w:fill="69A6FF"/>
          </w:tcPr>
          <w:p w14:paraId="2929CD06" w14:textId="77777777" w:rsidR="00BB1FAE" w:rsidRPr="009845E8" w:rsidRDefault="00BB1FAE" w:rsidP="00CD450A">
            <w:pPr>
              <w:spacing w:line="21" w:lineRule="atLeast"/>
              <w:rPr>
                <w:rFonts w:cstheme="minorHAnsi"/>
                <w:b/>
              </w:rPr>
            </w:pPr>
            <w:r w:rsidRPr="009845E8">
              <w:rPr>
                <w:rFonts w:cstheme="minorHAnsi"/>
                <w:b/>
                <w:bCs/>
              </w:rPr>
              <w:br w:type="page"/>
            </w:r>
            <w:r w:rsidRPr="009845E8">
              <w:rPr>
                <w:rFonts w:cstheme="minorHAnsi"/>
                <w:b/>
              </w:rPr>
              <w:t>Person Specification</w:t>
            </w:r>
          </w:p>
        </w:tc>
      </w:tr>
      <w:tr w:rsidR="00BB1FAE" w:rsidRPr="009845E8" w14:paraId="62EDAC70" w14:textId="77777777" w:rsidTr="00CD450A">
        <w:trPr>
          <w:trHeight w:val="284"/>
        </w:trPr>
        <w:tc>
          <w:tcPr>
            <w:tcW w:w="5228" w:type="dxa"/>
            <w:shd w:val="clear" w:color="auto" w:fill="93BFFF"/>
          </w:tcPr>
          <w:p w14:paraId="1A7AE935" w14:textId="77777777" w:rsidR="00BB1FAE" w:rsidRPr="009845E8" w:rsidRDefault="00BB1FAE" w:rsidP="00CD450A">
            <w:pPr>
              <w:spacing w:line="21" w:lineRule="atLeast"/>
              <w:jc w:val="center"/>
              <w:rPr>
                <w:rFonts w:cstheme="minorHAnsi"/>
                <w:b/>
              </w:rPr>
            </w:pPr>
            <w:r w:rsidRPr="009845E8">
              <w:rPr>
                <w:rFonts w:cstheme="minorHAnsi"/>
                <w:b/>
              </w:rPr>
              <w:t>Essential</w:t>
            </w:r>
          </w:p>
        </w:tc>
        <w:tc>
          <w:tcPr>
            <w:tcW w:w="5228" w:type="dxa"/>
            <w:shd w:val="clear" w:color="auto" w:fill="93BFFF"/>
          </w:tcPr>
          <w:p w14:paraId="78515318" w14:textId="77777777" w:rsidR="00BB1FAE" w:rsidRPr="009845E8" w:rsidRDefault="00BB1FAE" w:rsidP="00CD450A">
            <w:pPr>
              <w:spacing w:line="21" w:lineRule="atLeast"/>
              <w:jc w:val="center"/>
              <w:rPr>
                <w:rFonts w:cstheme="minorHAnsi"/>
                <w:b/>
              </w:rPr>
            </w:pPr>
            <w:r w:rsidRPr="009845E8">
              <w:rPr>
                <w:rFonts w:cstheme="minorHAnsi"/>
                <w:b/>
              </w:rPr>
              <w:t>Desirable</w:t>
            </w:r>
          </w:p>
        </w:tc>
      </w:tr>
      <w:tr w:rsidR="00BB1FAE" w:rsidRPr="009845E8" w14:paraId="56C4CD78" w14:textId="77777777" w:rsidTr="00CD450A">
        <w:trPr>
          <w:trHeight w:val="284"/>
        </w:trPr>
        <w:tc>
          <w:tcPr>
            <w:tcW w:w="10456" w:type="dxa"/>
            <w:gridSpan w:val="2"/>
            <w:shd w:val="clear" w:color="auto" w:fill="C9C9C9" w:themeFill="accent3" w:themeFillTint="99"/>
          </w:tcPr>
          <w:p w14:paraId="52FD341B" w14:textId="77777777" w:rsidR="00BB1FAE" w:rsidRPr="009845E8" w:rsidRDefault="00BB1FAE" w:rsidP="00CD450A">
            <w:pPr>
              <w:spacing w:line="21" w:lineRule="atLeast"/>
              <w:jc w:val="center"/>
              <w:rPr>
                <w:rFonts w:cstheme="minorHAnsi"/>
                <w:b/>
              </w:rPr>
            </w:pPr>
          </w:p>
        </w:tc>
      </w:tr>
      <w:tr w:rsidR="00BB1FAE" w:rsidRPr="009845E8" w14:paraId="681786A2" w14:textId="77777777" w:rsidTr="00CD450A">
        <w:trPr>
          <w:trHeight w:val="284"/>
        </w:trPr>
        <w:tc>
          <w:tcPr>
            <w:tcW w:w="10456" w:type="dxa"/>
            <w:gridSpan w:val="2"/>
            <w:shd w:val="clear" w:color="auto" w:fill="93BFFF"/>
          </w:tcPr>
          <w:p w14:paraId="570B5061" w14:textId="77777777" w:rsidR="00BB1FAE" w:rsidRPr="009845E8" w:rsidRDefault="00BB1FAE" w:rsidP="00CD450A">
            <w:pPr>
              <w:spacing w:line="21" w:lineRule="atLeast"/>
              <w:rPr>
                <w:rFonts w:cstheme="minorHAnsi"/>
                <w:b/>
                <w:bCs/>
              </w:rPr>
            </w:pPr>
            <w:r w:rsidRPr="009845E8">
              <w:rPr>
                <w:rFonts w:cstheme="minorHAnsi"/>
                <w:b/>
                <w:bCs/>
              </w:rPr>
              <w:t>Knowledge and exper</w:t>
            </w:r>
            <w:r w:rsidRPr="006E4CA0">
              <w:rPr>
                <w:rFonts w:cstheme="minorHAnsi"/>
                <w:b/>
                <w:bCs/>
                <w:shd w:val="clear" w:color="auto" w:fill="93BFFF"/>
              </w:rPr>
              <w:t>ience</w:t>
            </w:r>
          </w:p>
        </w:tc>
      </w:tr>
      <w:tr w:rsidR="00BB1FAE" w:rsidRPr="009845E8" w14:paraId="56D3DFE9" w14:textId="77777777" w:rsidTr="00CD450A">
        <w:trPr>
          <w:trHeight w:val="284"/>
        </w:trPr>
        <w:tc>
          <w:tcPr>
            <w:tcW w:w="5228" w:type="dxa"/>
            <w:shd w:val="clear" w:color="auto" w:fill="FFFFFF" w:themeFill="background1"/>
          </w:tcPr>
          <w:p w14:paraId="6994D62E" w14:textId="77777777" w:rsidR="00BB1FAE" w:rsidRPr="00F43BBA" w:rsidRDefault="00BB1FAE" w:rsidP="00CD450A">
            <w:pPr>
              <w:rPr>
                <w:rFonts w:cstheme="minorHAnsi"/>
                <w:bCs/>
              </w:rPr>
            </w:pPr>
            <w:r w:rsidRPr="00F43BBA">
              <w:rPr>
                <w:rFonts w:cstheme="minorHAnsi"/>
                <w:bCs/>
              </w:rPr>
              <w:t>Experience in communicating with school students and their families</w:t>
            </w:r>
          </w:p>
        </w:tc>
        <w:tc>
          <w:tcPr>
            <w:tcW w:w="5228" w:type="dxa"/>
            <w:shd w:val="clear" w:color="auto" w:fill="FFFFFF" w:themeFill="background1"/>
          </w:tcPr>
          <w:p w14:paraId="0DE9A10B" w14:textId="77777777" w:rsidR="00BB1FAE" w:rsidRPr="009845E8" w:rsidRDefault="00BB1FAE" w:rsidP="00CD450A">
            <w:pPr>
              <w:spacing w:line="21" w:lineRule="atLeast"/>
              <w:rPr>
                <w:rFonts w:cstheme="minorHAnsi"/>
                <w:b/>
                <w:bCs/>
              </w:rPr>
            </w:pPr>
            <w:r w:rsidRPr="009A153E">
              <w:t xml:space="preserve">Experience </w:t>
            </w:r>
            <w:r>
              <w:t>of</w:t>
            </w:r>
            <w:r w:rsidRPr="009A153E">
              <w:t xml:space="preserve"> working with </w:t>
            </w:r>
            <w:r>
              <w:t>SIMS</w:t>
            </w:r>
          </w:p>
        </w:tc>
      </w:tr>
      <w:tr w:rsidR="00BB1FAE" w:rsidRPr="009845E8" w14:paraId="655B16F9" w14:textId="77777777" w:rsidTr="00CD450A">
        <w:trPr>
          <w:trHeight w:val="284"/>
        </w:trPr>
        <w:tc>
          <w:tcPr>
            <w:tcW w:w="5228" w:type="dxa"/>
            <w:shd w:val="clear" w:color="auto" w:fill="FFFFFF" w:themeFill="background1"/>
          </w:tcPr>
          <w:p w14:paraId="1941E156" w14:textId="77777777" w:rsidR="00BB1FAE" w:rsidRPr="009F5B83" w:rsidRDefault="00BB1FAE" w:rsidP="00CD450A">
            <w:pPr>
              <w:spacing w:line="21" w:lineRule="atLeast"/>
              <w:rPr>
                <w:rFonts w:cstheme="minorHAnsi"/>
                <w:bCs/>
              </w:rPr>
            </w:pPr>
            <w:r w:rsidRPr="009F5B83">
              <w:rPr>
                <w:rFonts w:cstheme="minorHAnsi"/>
                <w:bCs/>
              </w:rPr>
              <w:t>Ability to manage large groups of students</w:t>
            </w:r>
          </w:p>
        </w:tc>
        <w:tc>
          <w:tcPr>
            <w:tcW w:w="5228" w:type="dxa"/>
            <w:shd w:val="clear" w:color="auto" w:fill="FFFFFF" w:themeFill="background1"/>
          </w:tcPr>
          <w:p w14:paraId="0F6E651B" w14:textId="77777777" w:rsidR="00BB1FAE" w:rsidRDefault="00BB1FAE" w:rsidP="00CD450A">
            <w:pPr>
              <w:spacing w:line="21" w:lineRule="atLeast"/>
            </w:pPr>
            <w:r>
              <w:t>Experience of working with students to set targets</w:t>
            </w:r>
          </w:p>
          <w:p w14:paraId="19296D84" w14:textId="77777777" w:rsidR="00BB1FAE" w:rsidRPr="009845E8" w:rsidRDefault="00BB1FAE" w:rsidP="00CD450A">
            <w:pPr>
              <w:spacing w:line="21" w:lineRule="atLeast"/>
              <w:rPr>
                <w:rFonts w:cstheme="minorHAnsi"/>
                <w:b/>
                <w:bCs/>
              </w:rPr>
            </w:pPr>
          </w:p>
        </w:tc>
      </w:tr>
      <w:tr w:rsidR="00BB1FAE" w:rsidRPr="009845E8" w14:paraId="31D8DD86" w14:textId="77777777" w:rsidTr="00CD450A">
        <w:trPr>
          <w:trHeight w:val="284"/>
        </w:trPr>
        <w:tc>
          <w:tcPr>
            <w:tcW w:w="10456" w:type="dxa"/>
            <w:gridSpan w:val="2"/>
            <w:shd w:val="clear" w:color="auto" w:fill="C9C9C9" w:themeFill="accent3" w:themeFillTint="99"/>
          </w:tcPr>
          <w:p w14:paraId="728D4D3C" w14:textId="77777777" w:rsidR="00BB1FAE" w:rsidRPr="009845E8" w:rsidRDefault="00BB1FAE" w:rsidP="00CD450A">
            <w:pPr>
              <w:spacing w:line="21" w:lineRule="atLeast"/>
              <w:rPr>
                <w:rFonts w:cstheme="minorHAnsi"/>
                <w:b/>
                <w:bCs/>
              </w:rPr>
            </w:pPr>
          </w:p>
        </w:tc>
      </w:tr>
      <w:tr w:rsidR="00BB1FAE" w:rsidRPr="009845E8" w14:paraId="7B07B8EA" w14:textId="77777777" w:rsidTr="00CD450A">
        <w:trPr>
          <w:trHeight w:val="284"/>
        </w:trPr>
        <w:tc>
          <w:tcPr>
            <w:tcW w:w="10456" w:type="dxa"/>
            <w:gridSpan w:val="2"/>
            <w:shd w:val="clear" w:color="auto" w:fill="93BFFF"/>
          </w:tcPr>
          <w:p w14:paraId="67B738B7" w14:textId="77777777" w:rsidR="00BB1FAE" w:rsidRPr="009845E8" w:rsidRDefault="00BB1FAE" w:rsidP="00CD450A">
            <w:pPr>
              <w:tabs>
                <w:tab w:val="left" w:pos="4335"/>
              </w:tabs>
              <w:spacing w:line="21" w:lineRule="atLeast"/>
              <w:rPr>
                <w:rFonts w:cstheme="minorHAnsi"/>
                <w:b/>
                <w:bCs/>
              </w:rPr>
            </w:pPr>
            <w:r w:rsidRPr="009845E8">
              <w:rPr>
                <w:rFonts w:cstheme="minorHAnsi"/>
                <w:b/>
                <w:bCs/>
              </w:rPr>
              <w:t>Q</w:t>
            </w:r>
            <w:r w:rsidRPr="0033477C">
              <w:rPr>
                <w:rFonts w:cstheme="minorHAnsi"/>
                <w:b/>
                <w:bCs/>
                <w:shd w:val="clear" w:color="auto" w:fill="85B6FF"/>
              </w:rPr>
              <w:t>ualifications</w:t>
            </w:r>
            <w:r>
              <w:rPr>
                <w:rFonts w:cstheme="minorHAnsi"/>
                <w:b/>
                <w:bCs/>
                <w:shd w:val="clear" w:color="auto" w:fill="85B6FF"/>
              </w:rPr>
              <w:tab/>
            </w:r>
          </w:p>
        </w:tc>
      </w:tr>
      <w:tr w:rsidR="00BB1FAE" w:rsidRPr="009845E8" w14:paraId="196F7B22" w14:textId="77777777" w:rsidTr="00CD450A">
        <w:trPr>
          <w:trHeight w:val="284"/>
        </w:trPr>
        <w:tc>
          <w:tcPr>
            <w:tcW w:w="5228" w:type="dxa"/>
            <w:shd w:val="clear" w:color="auto" w:fill="auto"/>
          </w:tcPr>
          <w:p w14:paraId="724DF38C" w14:textId="543E0173" w:rsidR="00BB1FAE" w:rsidRPr="009845E8" w:rsidRDefault="00856B16" w:rsidP="00CD450A">
            <w:pPr>
              <w:spacing w:line="21" w:lineRule="atLeast"/>
              <w:rPr>
                <w:rFonts w:cstheme="minorHAnsi"/>
                <w:b/>
                <w:bCs/>
              </w:rPr>
            </w:pPr>
            <w:r>
              <w:rPr>
                <w:rFonts w:cstheme="minorHAnsi"/>
              </w:rPr>
              <w:t>Degree level qualification</w:t>
            </w:r>
          </w:p>
        </w:tc>
        <w:tc>
          <w:tcPr>
            <w:tcW w:w="5228" w:type="dxa"/>
            <w:shd w:val="clear" w:color="auto" w:fill="auto"/>
          </w:tcPr>
          <w:p w14:paraId="33853C85" w14:textId="7CED83D3" w:rsidR="00BB1FAE" w:rsidRPr="009A153E" w:rsidRDefault="00856B16" w:rsidP="00CD450A">
            <w:pPr>
              <w:spacing w:line="21" w:lineRule="atLeast"/>
              <w:rPr>
                <w:rFonts w:cstheme="minorHAnsi"/>
              </w:rPr>
            </w:pPr>
            <w:r>
              <w:rPr>
                <w:rFonts w:cstheme="minorHAnsi"/>
              </w:rPr>
              <w:t>Other qualifications such as NPQ related to Pastoral care</w:t>
            </w:r>
          </w:p>
        </w:tc>
      </w:tr>
      <w:tr w:rsidR="00856B16" w:rsidRPr="009845E8" w14:paraId="2B678056" w14:textId="77777777" w:rsidTr="00CD450A">
        <w:trPr>
          <w:trHeight w:val="284"/>
        </w:trPr>
        <w:tc>
          <w:tcPr>
            <w:tcW w:w="5228" w:type="dxa"/>
            <w:shd w:val="clear" w:color="auto" w:fill="auto"/>
          </w:tcPr>
          <w:p w14:paraId="7945E8F0" w14:textId="7668B3CC" w:rsidR="00856B16" w:rsidRPr="00856B16" w:rsidRDefault="00856B16" w:rsidP="00CD450A">
            <w:pPr>
              <w:spacing w:line="21" w:lineRule="atLeast"/>
              <w:rPr>
                <w:rFonts w:cstheme="minorHAnsi"/>
                <w:bCs/>
              </w:rPr>
            </w:pPr>
            <w:r w:rsidRPr="00856B16">
              <w:rPr>
                <w:rFonts w:cstheme="minorHAnsi"/>
                <w:bCs/>
              </w:rPr>
              <w:t>Qualified Teacher Status</w:t>
            </w:r>
          </w:p>
        </w:tc>
        <w:tc>
          <w:tcPr>
            <w:tcW w:w="5228" w:type="dxa"/>
            <w:shd w:val="clear" w:color="auto" w:fill="auto"/>
          </w:tcPr>
          <w:p w14:paraId="0A06368D" w14:textId="77777777" w:rsidR="00856B16" w:rsidRDefault="00856B16" w:rsidP="00CD450A">
            <w:pPr>
              <w:spacing w:line="21" w:lineRule="atLeast"/>
              <w:rPr>
                <w:rFonts w:cstheme="minorHAnsi"/>
              </w:rPr>
            </w:pPr>
          </w:p>
        </w:tc>
      </w:tr>
      <w:tr w:rsidR="00BB1FAE" w:rsidRPr="009845E8" w14:paraId="20CB40CD" w14:textId="77777777" w:rsidTr="00CD450A">
        <w:trPr>
          <w:trHeight w:val="284"/>
        </w:trPr>
        <w:tc>
          <w:tcPr>
            <w:tcW w:w="10456" w:type="dxa"/>
            <w:gridSpan w:val="2"/>
            <w:shd w:val="clear" w:color="auto" w:fill="C9C9C9" w:themeFill="accent3" w:themeFillTint="99"/>
          </w:tcPr>
          <w:p w14:paraId="64D37F65" w14:textId="77777777" w:rsidR="00BB1FAE" w:rsidRPr="009845E8" w:rsidRDefault="00BB1FAE" w:rsidP="00CD450A">
            <w:pPr>
              <w:spacing w:line="21" w:lineRule="atLeast"/>
              <w:rPr>
                <w:rFonts w:cstheme="minorHAnsi"/>
                <w:b/>
                <w:bCs/>
              </w:rPr>
            </w:pPr>
          </w:p>
        </w:tc>
      </w:tr>
      <w:tr w:rsidR="00BB1FAE" w:rsidRPr="009845E8" w14:paraId="7C2F5E1B" w14:textId="77777777" w:rsidTr="00CD450A">
        <w:trPr>
          <w:trHeight w:val="284"/>
        </w:trPr>
        <w:tc>
          <w:tcPr>
            <w:tcW w:w="10456" w:type="dxa"/>
            <w:gridSpan w:val="2"/>
            <w:shd w:val="clear" w:color="auto" w:fill="93BFFF"/>
          </w:tcPr>
          <w:p w14:paraId="3081BCA9" w14:textId="77777777" w:rsidR="00BB1FAE" w:rsidRPr="009845E8" w:rsidRDefault="00BB1FAE" w:rsidP="00CD450A">
            <w:pPr>
              <w:tabs>
                <w:tab w:val="left" w:pos="2610"/>
              </w:tabs>
              <w:spacing w:line="21" w:lineRule="atLeast"/>
              <w:rPr>
                <w:rFonts w:cstheme="minorHAnsi"/>
                <w:b/>
                <w:bCs/>
              </w:rPr>
            </w:pPr>
            <w:r w:rsidRPr="009845E8">
              <w:rPr>
                <w:rFonts w:cstheme="minorHAnsi"/>
                <w:b/>
                <w:bCs/>
              </w:rPr>
              <w:t>Competencies</w:t>
            </w:r>
            <w:r>
              <w:rPr>
                <w:rFonts w:cstheme="minorHAnsi"/>
                <w:b/>
                <w:bCs/>
              </w:rPr>
              <w:tab/>
            </w:r>
          </w:p>
        </w:tc>
      </w:tr>
      <w:tr w:rsidR="00BB1FAE" w:rsidRPr="009845E8" w14:paraId="15B6A9CD" w14:textId="77777777" w:rsidTr="00CD450A">
        <w:trPr>
          <w:trHeight w:val="284"/>
        </w:trPr>
        <w:tc>
          <w:tcPr>
            <w:tcW w:w="5228" w:type="dxa"/>
            <w:shd w:val="clear" w:color="auto" w:fill="FFFFFF" w:themeFill="background1"/>
          </w:tcPr>
          <w:p w14:paraId="403A3349" w14:textId="77777777" w:rsidR="00BB1FAE" w:rsidRPr="009845E8" w:rsidRDefault="00BB1FAE" w:rsidP="00CD450A">
            <w:pPr>
              <w:tabs>
                <w:tab w:val="left" w:pos="3667"/>
              </w:tabs>
              <w:spacing w:line="21" w:lineRule="atLeast"/>
              <w:rPr>
                <w:rFonts w:cstheme="minorHAnsi"/>
              </w:rPr>
            </w:pPr>
            <w:r w:rsidRPr="009845E8">
              <w:rPr>
                <w:rFonts w:cstheme="minorHAnsi"/>
              </w:rPr>
              <w:t>Building capacity</w:t>
            </w:r>
          </w:p>
          <w:p w14:paraId="13CE4C91" w14:textId="77777777" w:rsidR="00BB1FAE" w:rsidRDefault="00BB1FAE" w:rsidP="00CD450A">
            <w:pPr>
              <w:tabs>
                <w:tab w:val="left" w:pos="3667"/>
              </w:tabs>
              <w:spacing w:line="21" w:lineRule="atLeast"/>
              <w:rPr>
                <w:rFonts w:cstheme="minorHAnsi"/>
              </w:rPr>
            </w:pPr>
            <w:r w:rsidRPr="009845E8">
              <w:rPr>
                <w:rFonts w:cstheme="minorHAnsi"/>
              </w:rPr>
              <w:t xml:space="preserve">Influencing and persuading </w:t>
            </w:r>
          </w:p>
          <w:p w14:paraId="6C5C105E" w14:textId="77777777" w:rsidR="00BB1FAE" w:rsidRPr="009845E8" w:rsidRDefault="00BB1FAE" w:rsidP="00CD450A">
            <w:pPr>
              <w:tabs>
                <w:tab w:val="left" w:pos="3667"/>
              </w:tabs>
              <w:spacing w:line="21" w:lineRule="atLeast"/>
              <w:rPr>
                <w:rFonts w:cstheme="minorHAnsi"/>
              </w:rPr>
            </w:pPr>
            <w:r>
              <w:rPr>
                <w:rFonts w:cstheme="minorHAnsi"/>
              </w:rPr>
              <w:t>Working under pressure</w:t>
            </w:r>
          </w:p>
          <w:p w14:paraId="22ECE11C" w14:textId="77777777" w:rsidR="00BB1FAE" w:rsidRPr="009845E8" w:rsidRDefault="00BB1FAE" w:rsidP="00CD450A">
            <w:pPr>
              <w:tabs>
                <w:tab w:val="left" w:pos="3667"/>
              </w:tabs>
              <w:spacing w:line="21" w:lineRule="atLeast"/>
              <w:rPr>
                <w:rFonts w:cstheme="minorHAnsi"/>
              </w:rPr>
            </w:pPr>
            <w:r w:rsidRPr="009845E8">
              <w:rPr>
                <w:rFonts w:cstheme="minorHAnsi"/>
              </w:rPr>
              <w:t xml:space="preserve">Acting </w:t>
            </w:r>
            <w:r w:rsidRPr="00585FBB">
              <w:rPr>
                <w:rFonts w:cstheme="minorHAnsi"/>
              </w:rPr>
              <w:t>and leading</w:t>
            </w:r>
            <w:r>
              <w:rPr>
                <w:rFonts w:cstheme="minorHAnsi"/>
              </w:rPr>
              <w:t xml:space="preserve"> with</w:t>
            </w:r>
            <w:r w:rsidRPr="009845E8">
              <w:rPr>
                <w:rFonts w:cstheme="minorHAnsi"/>
              </w:rPr>
              <w:t xml:space="preserve"> integrity </w:t>
            </w:r>
          </w:p>
          <w:p w14:paraId="7484A57E" w14:textId="77777777" w:rsidR="00BB1FAE" w:rsidRPr="009845E8" w:rsidRDefault="00BB1FAE" w:rsidP="00CD450A">
            <w:pPr>
              <w:tabs>
                <w:tab w:val="left" w:pos="3667"/>
              </w:tabs>
              <w:spacing w:line="21" w:lineRule="atLeast"/>
              <w:rPr>
                <w:rFonts w:cstheme="minorHAnsi"/>
              </w:rPr>
            </w:pPr>
            <w:r w:rsidRPr="009845E8">
              <w:rPr>
                <w:rFonts w:cstheme="minorHAnsi"/>
              </w:rPr>
              <w:t xml:space="preserve">Delivering at pace </w:t>
            </w:r>
          </w:p>
          <w:p w14:paraId="1FCDC710" w14:textId="77777777" w:rsidR="00BB1FAE" w:rsidRPr="009845E8" w:rsidRDefault="00BB1FAE" w:rsidP="00CD450A">
            <w:pPr>
              <w:tabs>
                <w:tab w:val="left" w:pos="3667"/>
              </w:tabs>
              <w:spacing w:line="21" w:lineRule="atLeast"/>
              <w:rPr>
                <w:rFonts w:cstheme="minorHAnsi"/>
              </w:rPr>
            </w:pPr>
            <w:r w:rsidRPr="009845E8">
              <w:rPr>
                <w:rFonts w:cstheme="minorHAnsi"/>
              </w:rPr>
              <w:lastRenderedPageBreak/>
              <w:t xml:space="preserve">Delivering quality </w:t>
            </w:r>
          </w:p>
          <w:p w14:paraId="345A870E" w14:textId="77777777" w:rsidR="00BB1FAE" w:rsidRPr="009845E8" w:rsidRDefault="00BB1FAE" w:rsidP="00CD450A">
            <w:pPr>
              <w:tabs>
                <w:tab w:val="left" w:pos="3667"/>
              </w:tabs>
              <w:spacing w:line="21" w:lineRule="atLeast"/>
              <w:rPr>
                <w:rFonts w:cstheme="minorHAnsi"/>
              </w:rPr>
            </w:pPr>
            <w:r w:rsidRPr="009845E8">
              <w:rPr>
                <w:rFonts w:cstheme="minorHAnsi"/>
              </w:rPr>
              <w:t xml:space="preserve">Team focussed </w:t>
            </w:r>
          </w:p>
          <w:p w14:paraId="0FFC008D" w14:textId="77777777" w:rsidR="00BB1FAE" w:rsidRDefault="00BB1FAE" w:rsidP="00CD450A">
            <w:pPr>
              <w:tabs>
                <w:tab w:val="left" w:pos="3667"/>
              </w:tabs>
              <w:spacing w:line="21" w:lineRule="atLeast"/>
              <w:rPr>
                <w:rFonts w:cstheme="minorHAnsi"/>
              </w:rPr>
            </w:pPr>
            <w:r w:rsidRPr="009845E8">
              <w:rPr>
                <w:rFonts w:cstheme="minorHAnsi"/>
              </w:rPr>
              <w:t>Coaching management style</w:t>
            </w:r>
          </w:p>
          <w:p w14:paraId="51ADDA3E" w14:textId="77777777" w:rsidR="00BB1FAE" w:rsidRPr="009845E8" w:rsidRDefault="00BB1FAE" w:rsidP="00CD450A">
            <w:pPr>
              <w:tabs>
                <w:tab w:val="left" w:pos="3667"/>
              </w:tabs>
              <w:spacing w:line="21" w:lineRule="atLeast"/>
              <w:rPr>
                <w:rFonts w:cstheme="minorHAnsi"/>
              </w:rPr>
            </w:pPr>
            <w:r>
              <w:rPr>
                <w:rFonts w:cstheme="minorHAnsi"/>
              </w:rPr>
              <w:t>Listening with empathy</w:t>
            </w:r>
          </w:p>
          <w:p w14:paraId="159A5F22" w14:textId="77777777" w:rsidR="00BB1FAE" w:rsidRPr="009845E8" w:rsidRDefault="00BB1FAE" w:rsidP="00CD450A">
            <w:pPr>
              <w:tabs>
                <w:tab w:val="left" w:pos="3667"/>
              </w:tabs>
              <w:spacing w:line="21" w:lineRule="atLeast"/>
              <w:rPr>
                <w:rFonts w:cstheme="minorHAnsi"/>
              </w:rPr>
            </w:pPr>
            <w:r w:rsidRPr="009845E8">
              <w:rPr>
                <w:rFonts w:cstheme="minorHAnsi"/>
              </w:rPr>
              <w:t>Proactivity</w:t>
            </w:r>
          </w:p>
          <w:p w14:paraId="5E405053" w14:textId="77777777" w:rsidR="00BB1FAE" w:rsidRPr="009845E8" w:rsidRDefault="00BB1FAE" w:rsidP="00CD450A">
            <w:pPr>
              <w:tabs>
                <w:tab w:val="left" w:pos="3667"/>
              </w:tabs>
              <w:spacing w:line="21" w:lineRule="atLeast"/>
              <w:rPr>
                <w:rFonts w:cstheme="minorHAnsi"/>
              </w:rPr>
            </w:pPr>
            <w:r w:rsidRPr="009845E8">
              <w:rPr>
                <w:rFonts w:cstheme="minorHAnsi"/>
              </w:rPr>
              <w:t xml:space="preserve">Flexibility </w:t>
            </w:r>
          </w:p>
          <w:p w14:paraId="64566A19" w14:textId="77777777" w:rsidR="00BB1FAE" w:rsidRPr="009845E8" w:rsidRDefault="00BB1FAE" w:rsidP="00CD450A">
            <w:pPr>
              <w:spacing w:line="21" w:lineRule="atLeast"/>
              <w:rPr>
                <w:rFonts w:cstheme="minorHAnsi"/>
                <w:b/>
                <w:bCs/>
              </w:rPr>
            </w:pPr>
            <w:r w:rsidRPr="009845E8">
              <w:rPr>
                <w:rFonts w:cstheme="minorHAnsi"/>
              </w:rPr>
              <w:t>Reliable and adaptable</w:t>
            </w:r>
          </w:p>
        </w:tc>
        <w:tc>
          <w:tcPr>
            <w:tcW w:w="5228" w:type="dxa"/>
            <w:shd w:val="clear" w:color="auto" w:fill="FFFFFF" w:themeFill="background1"/>
          </w:tcPr>
          <w:p w14:paraId="62313B23" w14:textId="77777777" w:rsidR="00BB1FAE" w:rsidRPr="009845E8" w:rsidRDefault="00BB1FAE" w:rsidP="00CD450A">
            <w:pPr>
              <w:spacing w:line="21" w:lineRule="atLeast"/>
              <w:rPr>
                <w:rFonts w:cstheme="minorHAnsi"/>
                <w:b/>
                <w:bCs/>
              </w:rPr>
            </w:pPr>
          </w:p>
        </w:tc>
      </w:tr>
    </w:tbl>
    <w:p w14:paraId="1B9CC929" w14:textId="77777777" w:rsidR="00BB1FAE" w:rsidRPr="009845E8" w:rsidRDefault="00BB1FAE" w:rsidP="00BB1FAE">
      <w:pPr>
        <w:spacing w:after="0" w:line="21" w:lineRule="atLeast"/>
        <w:rPr>
          <w:rFonts w:cstheme="minorHAnsi"/>
          <w:b/>
        </w:rPr>
      </w:pPr>
    </w:p>
    <w:p w14:paraId="3B7B0242" w14:textId="77777777" w:rsidR="007B3A9D" w:rsidRPr="009845E8" w:rsidRDefault="007B3A9D" w:rsidP="009845E8">
      <w:pPr>
        <w:spacing w:after="0" w:line="21" w:lineRule="atLeast"/>
        <w:rPr>
          <w:rFonts w:cstheme="minorHAnsi"/>
          <w:b/>
        </w:rPr>
      </w:pPr>
    </w:p>
    <w:sectPr w:rsidR="007B3A9D" w:rsidRPr="009845E8" w:rsidSect="0033477C">
      <w:headerReference w:type="default" r:id="rId11"/>
      <w:footerReference w:type="default" r:id="rId12"/>
      <w:pgSz w:w="11906" w:h="16838"/>
      <w:pgMar w:top="184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6E844" w14:textId="77777777" w:rsidR="00FF58C0" w:rsidRDefault="00FF58C0" w:rsidP="007A47E0">
      <w:pPr>
        <w:spacing w:after="0" w:line="240" w:lineRule="auto"/>
      </w:pPr>
      <w:r>
        <w:separator/>
      </w:r>
    </w:p>
  </w:endnote>
  <w:endnote w:type="continuationSeparator" w:id="0">
    <w:p w14:paraId="73F68507" w14:textId="77777777" w:rsidR="00FF58C0" w:rsidRDefault="00FF58C0" w:rsidP="007A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993E" w14:textId="08033840" w:rsidR="00E31460" w:rsidRDefault="00E3146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65E2C">
      <w:rPr>
        <w:caps/>
        <w:noProof/>
        <w:color w:val="4472C4" w:themeColor="accent1"/>
      </w:rPr>
      <w:t>1</w:t>
    </w:r>
    <w:r>
      <w:rPr>
        <w:caps/>
        <w:noProof/>
        <w:color w:val="4472C4" w:themeColor="accent1"/>
      </w:rPr>
      <w:fldChar w:fldCharType="end"/>
    </w:r>
  </w:p>
  <w:p w14:paraId="2E3BB3DF" w14:textId="77777777" w:rsidR="00E31460" w:rsidRDefault="00E3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3C3A" w14:textId="77777777" w:rsidR="00FF58C0" w:rsidRDefault="00FF58C0" w:rsidP="007A47E0">
      <w:pPr>
        <w:spacing w:after="0" w:line="240" w:lineRule="auto"/>
      </w:pPr>
      <w:r>
        <w:separator/>
      </w:r>
    </w:p>
  </w:footnote>
  <w:footnote w:type="continuationSeparator" w:id="0">
    <w:p w14:paraId="3D2C1632" w14:textId="77777777" w:rsidR="00FF58C0" w:rsidRDefault="00FF58C0" w:rsidP="007A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3C6E" w14:textId="7B0771DF" w:rsidR="00E31460" w:rsidRDefault="0033477C">
    <w:pPr>
      <w:pStyle w:val="Header"/>
    </w:pPr>
    <w:r>
      <w:rPr>
        <w:noProof/>
        <w:lang w:eastAsia="en-GB"/>
      </w:rPr>
      <w:drawing>
        <wp:anchor distT="0" distB="0" distL="114300" distR="114300" simplePos="0" relativeHeight="251661312" behindDoc="0" locked="0" layoutInCell="1" allowOverlap="1" wp14:anchorId="67A86927" wp14:editId="158EDDE1">
          <wp:simplePos x="0" y="0"/>
          <wp:positionH relativeFrom="column">
            <wp:posOffset>5400675</wp:posOffset>
          </wp:positionH>
          <wp:positionV relativeFrom="paragraph">
            <wp:posOffset>-371475</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460">
      <w:rPr>
        <w:noProof/>
        <w:lang w:eastAsia="en-GB"/>
      </w:rPr>
      <mc:AlternateContent>
        <mc:Choice Requires="wps">
          <w:drawing>
            <wp:anchor distT="0" distB="0" distL="114300" distR="114300" simplePos="0" relativeHeight="251659264" behindDoc="0" locked="0" layoutInCell="1" allowOverlap="1" wp14:anchorId="0A6415C3" wp14:editId="70F829E5">
              <wp:simplePos x="0" y="0"/>
              <wp:positionH relativeFrom="column">
                <wp:posOffset>-68580</wp:posOffset>
              </wp:positionH>
              <wp:positionV relativeFrom="paragraph">
                <wp:posOffset>-76200</wp:posOffset>
              </wp:positionV>
              <wp:extent cx="3947160" cy="77724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3947160" cy="777240"/>
                      </a:xfrm>
                      <a:prstGeom prst="rect">
                        <a:avLst/>
                      </a:prstGeom>
                      <a:solidFill>
                        <a:schemeClr val="lt1"/>
                      </a:solidFill>
                      <a:ln w="6350">
                        <a:noFill/>
                      </a:ln>
                    </wps:spPr>
                    <wps:txbx>
                      <w:txbxContent>
                        <w:p w14:paraId="1022DC0E" w14:textId="41585542" w:rsidR="00E31460" w:rsidRPr="00011ED6" w:rsidRDefault="00E31460">
                          <w:pPr>
                            <w:rPr>
                              <w:sz w:val="24"/>
                              <w:szCs w:val="24"/>
                            </w:rPr>
                          </w:pPr>
                          <w:r w:rsidRPr="00011ED6">
                            <w:rPr>
                              <w:b/>
                              <w:bCs/>
                              <w:sz w:val="32"/>
                              <w:szCs w:val="32"/>
                            </w:rPr>
                            <w:t>JOB DESCRIPTION</w:t>
                          </w:r>
                          <w:r>
                            <w:rPr>
                              <w:b/>
                              <w:bCs/>
                              <w:sz w:val="32"/>
                              <w:szCs w:val="32"/>
                            </w:rPr>
                            <w:br/>
                          </w:r>
                          <w:r w:rsidR="00F66B54">
                            <w:rPr>
                              <w:rFonts w:cstheme="minorHAnsi"/>
                              <w:b/>
                              <w:bCs/>
                            </w:rPr>
                            <w:t>Head of Year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415C3" id="_x0000_t202" coordsize="21600,21600" o:spt="202" path="m,l,21600r21600,l21600,xe">
              <v:stroke joinstyle="miter"/>
              <v:path gradientshapeok="t" o:connecttype="rect"/>
            </v:shapetype>
            <v:shape id="Text Box 3" o:spid="_x0000_s1026" type="#_x0000_t202" style="position:absolute;margin-left:-5.4pt;margin-top:-6pt;width:310.8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" fillcolor="white [3201]" stroked="f" strokeweight=".5pt">
              <v:textbox>
                <w:txbxContent>
                  <w:p w14:paraId="1022DC0E" w14:textId="41585542" w:rsidR="00E31460" w:rsidRPr="00011ED6" w:rsidRDefault="00E31460">
                    <w:pPr>
                      <w:rPr>
                        <w:sz w:val="24"/>
                        <w:szCs w:val="24"/>
                      </w:rPr>
                    </w:pPr>
                    <w:r w:rsidRPr="00011ED6">
                      <w:rPr>
                        <w:b/>
                        <w:bCs/>
                        <w:sz w:val="32"/>
                        <w:szCs w:val="32"/>
                      </w:rPr>
                      <w:t>JOB DESCRIPTION</w:t>
                    </w:r>
                    <w:r>
                      <w:rPr>
                        <w:b/>
                        <w:bCs/>
                        <w:sz w:val="32"/>
                        <w:szCs w:val="32"/>
                      </w:rPr>
                      <w:br/>
                    </w:r>
                    <w:r w:rsidR="00F66B54">
                      <w:rPr>
                        <w:rFonts w:cstheme="minorHAnsi"/>
                        <w:b/>
                        <w:bCs/>
                      </w:rPr>
                      <w:t>Head of Year 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09D"/>
    <w:multiLevelType w:val="hybridMultilevel"/>
    <w:tmpl w:val="A40AC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599343A"/>
    <w:multiLevelType w:val="hybridMultilevel"/>
    <w:tmpl w:val="7CD8DBF2"/>
    <w:lvl w:ilvl="0" w:tplc="E01E8C1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F0C1F"/>
    <w:multiLevelType w:val="hybridMultilevel"/>
    <w:tmpl w:val="5C709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150371"/>
    <w:multiLevelType w:val="hybridMultilevel"/>
    <w:tmpl w:val="81181D10"/>
    <w:lvl w:ilvl="0" w:tplc="58EE3010">
      <w:start w:val="1"/>
      <w:numFmt w:val="bullet"/>
      <w:lvlText w:val=""/>
      <w:lvlJc w:val="left"/>
      <w:pPr>
        <w:ind w:left="720" w:hanging="360"/>
      </w:pPr>
      <w:rPr>
        <w:rFonts w:ascii="Symbol" w:hAnsi="Symbol" w:hint="default"/>
      </w:rPr>
    </w:lvl>
    <w:lvl w:ilvl="1" w:tplc="3960A976">
      <w:start w:val="1"/>
      <w:numFmt w:val="bullet"/>
      <w:lvlText w:val="o"/>
      <w:lvlJc w:val="left"/>
      <w:pPr>
        <w:ind w:left="1440" w:hanging="360"/>
      </w:pPr>
      <w:rPr>
        <w:rFonts w:ascii="Courier New" w:hAnsi="Courier New" w:hint="default"/>
      </w:rPr>
    </w:lvl>
    <w:lvl w:ilvl="2" w:tplc="B288A97E">
      <w:start w:val="1"/>
      <w:numFmt w:val="bullet"/>
      <w:lvlText w:val=""/>
      <w:lvlJc w:val="left"/>
      <w:pPr>
        <w:ind w:left="2160" w:hanging="360"/>
      </w:pPr>
      <w:rPr>
        <w:rFonts w:ascii="Wingdings" w:hAnsi="Wingdings" w:hint="default"/>
      </w:rPr>
    </w:lvl>
    <w:lvl w:ilvl="3" w:tplc="B0D66D42">
      <w:start w:val="1"/>
      <w:numFmt w:val="bullet"/>
      <w:lvlText w:val=""/>
      <w:lvlJc w:val="left"/>
      <w:pPr>
        <w:ind w:left="2880" w:hanging="360"/>
      </w:pPr>
      <w:rPr>
        <w:rFonts w:ascii="Symbol" w:hAnsi="Symbol" w:hint="default"/>
      </w:rPr>
    </w:lvl>
    <w:lvl w:ilvl="4" w:tplc="E81C3994">
      <w:start w:val="1"/>
      <w:numFmt w:val="bullet"/>
      <w:lvlText w:val="o"/>
      <w:lvlJc w:val="left"/>
      <w:pPr>
        <w:ind w:left="3600" w:hanging="360"/>
      </w:pPr>
      <w:rPr>
        <w:rFonts w:ascii="Courier New" w:hAnsi="Courier New" w:hint="default"/>
      </w:rPr>
    </w:lvl>
    <w:lvl w:ilvl="5" w:tplc="6CB4C09A">
      <w:start w:val="1"/>
      <w:numFmt w:val="bullet"/>
      <w:lvlText w:val=""/>
      <w:lvlJc w:val="left"/>
      <w:pPr>
        <w:ind w:left="4320" w:hanging="360"/>
      </w:pPr>
      <w:rPr>
        <w:rFonts w:ascii="Wingdings" w:hAnsi="Wingdings" w:hint="default"/>
      </w:rPr>
    </w:lvl>
    <w:lvl w:ilvl="6" w:tplc="6D32AE44">
      <w:start w:val="1"/>
      <w:numFmt w:val="bullet"/>
      <w:lvlText w:val=""/>
      <w:lvlJc w:val="left"/>
      <w:pPr>
        <w:ind w:left="5040" w:hanging="360"/>
      </w:pPr>
      <w:rPr>
        <w:rFonts w:ascii="Symbol" w:hAnsi="Symbol" w:hint="default"/>
      </w:rPr>
    </w:lvl>
    <w:lvl w:ilvl="7" w:tplc="DC0696CC">
      <w:start w:val="1"/>
      <w:numFmt w:val="bullet"/>
      <w:lvlText w:val="o"/>
      <w:lvlJc w:val="left"/>
      <w:pPr>
        <w:ind w:left="5760" w:hanging="360"/>
      </w:pPr>
      <w:rPr>
        <w:rFonts w:ascii="Courier New" w:hAnsi="Courier New" w:hint="default"/>
      </w:rPr>
    </w:lvl>
    <w:lvl w:ilvl="8" w:tplc="B1D24514">
      <w:start w:val="1"/>
      <w:numFmt w:val="bullet"/>
      <w:lvlText w:val=""/>
      <w:lvlJc w:val="left"/>
      <w:pPr>
        <w:ind w:left="6480" w:hanging="360"/>
      </w:pPr>
      <w:rPr>
        <w:rFonts w:ascii="Wingdings" w:hAnsi="Wingdings" w:hint="default"/>
      </w:rPr>
    </w:lvl>
  </w:abstractNum>
  <w:abstractNum w:abstractNumId="4" w15:restartNumberingAfterBreak="0">
    <w:nsid w:val="235D6817"/>
    <w:multiLevelType w:val="hybridMultilevel"/>
    <w:tmpl w:val="9FA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72372"/>
    <w:multiLevelType w:val="hybridMultilevel"/>
    <w:tmpl w:val="236AFA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7E65E73"/>
    <w:multiLevelType w:val="hybridMultilevel"/>
    <w:tmpl w:val="15465D9C"/>
    <w:lvl w:ilvl="0" w:tplc="BC22E1B0">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9A18AD"/>
    <w:multiLevelType w:val="hybridMultilevel"/>
    <w:tmpl w:val="A4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92C83"/>
    <w:multiLevelType w:val="hybridMultilevel"/>
    <w:tmpl w:val="D0D4FC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3352F"/>
    <w:multiLevelType w:val="hybridMultilevel"/>
    <w:tmpl w:val="4FFE2F44"/>
    <w:lvl w:ilvl="0" w:tplc="E01E8C10">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78798B"/>
    <w:multiLevelType w:val="hybridMultilevel"/>
    <w:tmpl w:val="C93A3884"/>
    <w:lvl w:ilvl="0" w:tplc="987C359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C7D7D"/>
    <w:multiLevelType w:val="hybridMultilevel"/>
    <w:tmpl w:val="1494ED2A"/>
    <w:lvl w:ilvl="0" w:tplc="E01E8C1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C3F95"/>
    <w:multiLevelType w:val="hybridMultilevel"/>
    <w:tmpl w:val="DEE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C02E9E"/>
    <w:multiLevelType w:val="hybridMultilevel"/>
    <w:tmpl w:val="57F6D9B0"/>
    <w:lvl w:ilvl="0" w:tplc="E01E8C10">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B6431C"/>
    <w:multiLevelType w:val="hybridMultilevel"/>
    <w:tmpl w:val="BBF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15F06"/>
    <w:multiLevelType w:val="hybridMultilevel"/>
    <w:tmpl w:val="3456108C"/>
    <w:lvl w:ilvl="0" w:tplc="E01E8C1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6"/>
  </w:num>
  <w:num w:numId="7">
    <w:abstractNumId w:val="12"/>
  </w:num>
  <w:num w:numId="8">
    <w:abstractNumId w:val="0"/>
  </w:num>
  <w:num w:numId="9">
    <w:abstractNumId w:val="2"/>
  </w:num>
  <w:num w:numId="10">
    <w:abstractNumId w:val="10"/>
  </w:num>
  <w:num w:numId="11">
    <w:abstractNumId w:val="7"/>
  </w:num>
  <w:num w:numId="12">
    <w:abstractNumId w:val="5"/>
  </w:num>
  <w:num w:numId="13">
    <w:abstractNumId w:val="9"/>
  </w:num>
  <w:num w:numId="14">
    <w:abstractNumId w:val="15"/>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229DE"/>
    <w:rsid w:val="00001DA0"/>
    <w:rsid w:val="00011ED6"/>
    <w:rsid w:val="0003450F"/>
    <w:rsid w:val="00036AEB"/>
    <w:rsid w:val="00042BDE"/>
    <w:rsid w:val="00051576"/>
    <w:rsid w:val="000620E2"/>
    <w:rsid w:val="00065E2C"/>
    <w:rsid w:val="000676B8"/>
    <w:rsid w:val="000778D6"/>
    <w:rsid w:val="00080AFF"/>
    <w:rsid w:val="0008149C"/>
    <w:rsid w:val="000831AB"/>
    <w:rsid w:val="0009557D"/>
    <w:rsid w:val="000967FA"/>
    <w:rsid w:val="00096D1B"/>
    <w:rsid w:val="000A45EA"/>
    <w:rsid w:val="000B4524"/>
    <w:rsid w:val="000C7B2C"/>
    <w:rsid w:val="000E5B45"/>
    <w:rsid w:val="00136B30"/>
    <w:rsid w:val="0014388B"/>
    <w:rsid w:val="0014529A"/>
    <w:rsid w:val="00151C6C"/>
    <w:rsid w:val="00165B46"/>
    <w:rsid w:val="0017564E"/>
    <w:rsid w:val="001776D0"/>
    <w:rsid w:val="0018193B"/>
    <w:rsid w:val="001820B9"/>
    <w:rsid w:val="00185500"/>
    <w:rsid w:val="00187EFA"/>
    <w:rsid w:val="001B3ADF"/>
    <w:rsid w:val="001B670F"/>
    <w:rsid w:val="001E0905"/>
    <w:rsid w:val="001E4E3F"/>
    <w:rsid w:val="001F6E69"/>
    <w:rsid w:val="001F77F3"/>
    <w:rsid w:val="0020772E"/>
    <w:rsid w:val="00232C73"/>
    <w:rsid w:val="00233927"/>
    <w:rsid w:val="002401A3"/>
    <w:rsid w:val="00255171"/>
    <w:rsid w:val="00262A7C"/>
    <w:rsid w:val="00275359"/>
    <w:rsid w:val="002761DE"/>
    <w:rsid w:val="0028003B"/>
    <w:rsid w:val="00286A27"/>
    <w:rsid w:val="00291107"/>
    <w:rsid w:val="00293EAA"/>
    <w:rsid w:val="002962E5"/>
    <w:rsid w:val="002A6F7F"/>
    <w:rsid w:val="002E7021"/>
    <w:rsid w:val="00301464"/>
    <w:rsid w:val="003110CE"/>
    <w:rsid w:val="00323B05"/>
    <w:rsid w:val="0033477C"/>
    <w:rsid w:val="0033529A"/>
    <w:rsid w:val="00335592"/>
    <w:rsid w:val="00352D9F"/>
    <w:rsid w:val="00357851"/>
    <w:rsid w:val="00376B36"/>
    <w:rsid w:val="003E63E5"/>
    <w:rsid w:val="00406565"/>
    <w:rsid w:val="00407EB1"/>
    <w:rsid w:val="0041284A"/>
    <w:rsid w:val="00413D39"/>
    <w:rsid w:val="00420436"/>
    <w:rsid w:val="004316DF"/>
    <w:rsid w:val="00433A6F"/>
    <w:rsid w:val="004357E9"/>
    <w:rsid w:val="00441F8F"/>
    <w:rsid w:val="004439AF"/>
    <w:rsid w:val="00444625"/>
    <w:rsid w:val="00496E9E"/>
    <w:rsid w:val="004A05FF"/>
    <w:rsid w:val="004C2376"/>
    <w:rsid w:val="004F6046"/>
    <w:rsid w:val="00507E46"/>
    <w:rsid w:val="005254D2"/>
    <w:rsid w:val="00537994"/>
    <w:rsid w:val="005741C1"/>
    <w:rsid w:val="00580F88"/>
    <w:rsid w:val="0058621B"/>
    <w:rsid w:val="005C7EBA"/>
    <w:rsid w:val="005D3308"/>
    <w:rsid w:val="005D75ED"/>
    <w:rsid w:val="00621747"/>
    <w:rsid w:val="006303C6"/>
    <w:rsid w:val="006352C1"/>
    <w:rsid w:val="00642B59"/>
    <w:rsid w:val="006508EB"/>
    <w:rsid w:val="00694DCC"/>
    <w:rsid w:val="00697576"/>
    <w:rsid w:val="006A039F"/>
    <w:rsid w:val="006A04D0"/>
    <w:rsid w:val="006A3FD0"/>
    <w:rsid w:val="006C2F57"/>
    <w:rsid w:val="006C3DE8"/>
    <w:rsid w:val="006C61D8"/>
    <w:rsid w:val="006F476D"/>
    <w:rsid w:val="007022D3"/>
    <w:rsid w:val="00715C32"/>
    <w:rsid w:val="0072203A"/>
    <w:rsid w:val="00753576"/>
    <w:rsid w:val="00776D1D"/>
    <w:rsid w:val="00783EFC"/>
    <w:rsid w:val="0079359E"/>
    <w:rsid w:val="007A47E0"/>
    <w:rsid w:val="007B0A02"/>
    <w:rsid w:val="007B3A9D"/>
    <w:rsid w:val="007C1525"/>
    <w:rsid w:val="007D20F5"/>
    <w:rsid w:val="007E3619"/>
    <w:rsid w:val="007E4A04"/>
    <w:rsid w:val="007E5F0A"/>
    <w:rsid w:val="007F380C"/>
    <w:rsid w:val="00802264"/>
    <w:rsid w:val="008068E8"/>
    <w:rsid w:val="00832899"/>
    <w:rsid w:val="00856B16"/>
    <w:rsid w:val="00881135"/>
    <w:rsid w:val="00890F18"/>
    <w:rsid w:val="0089154B"/>
    <w:rsid w:val="008960D9"/>
    <w:rsid w:val="008A0751"/>
    <w:rsid w:val="008A7F5E"/>
    <w:rsid w:val="008B60E8"/>
    <w:rsid w:val="008C3ACB"/>
    <w:rsid w:val="0090474B"/>
    <w:rsid w:val="00947F2D"/>
    <w:rsid w:val="009740DA"/>
    <w:rsid w:val="009845E8"/>
    <w:rsid w:val="009872D7"/>
    <w:rsid w:val="009A5FE6"/>
    <w:rsid w:val="009D402F"/>
    <w:rsid w:val="00A12665"/>
    <w:rsid w:val="00A15232"/>
    <w:rsid w:val="00A1609B"/>
    <w:rsid w:val="00A3063D"/>
    <w:rsid w:val="00A30E19"/>
    <w:rsid w:val="00A31EBD"/>
    <w:rsid w:val="00A57C52"/>
    <w:rsid w:val="00A611B4"/>
    <w:rsid w:val="00A61354"/>
    <w:rsid w:val="00A67985"/>
    <w:rsid w:val="00A70EFD"/>
    <w:rsid w:val="00A72A33"/>
    <w:rsid w:val="00AB0D7E"/>
    <w:rsid w:val="00AB343C"/>
    <w:rsid w:val="00AE23AF"/>
    <w:rsid w:val="00AF3B03"/>
    <w:rsid w:val="00B03377"/>
    <w:rsid w:val="00B228DE"/>
    <w:rsid w:val="00B26C74"/>
    <w:rsid w:val="00B44689"/>
    <w:rsid w:val="00B56031"/>
    <w:rsid w:val="00B57855"/>
    <w:rsid w:val="00B64AA7"/>
    <w:rsid w:val="00B7169C"/>
    <w:rsid w:val="00BA3582"/>
    <w:rsid w:val="00BB1FAE"/>
    <w:rsid w:val="00BC08BE"/>
    <w:rsid w:val="00BC61C1"/>
    <w:rsid w:val="00BD13AB"/>
    <w:rsid w:val="00BD5782"/>
    <w:rsid w:val="00C05C31"/>
    <w:rsid w:val="00C344A6"/>
    <w:rsid w:val="00C45892"/>
    <w:rsid w:val="00C7162D"/>
    <w:rsid w:val="00C84CD5"/>
    <w:rsid w:val="00CA546A"/>
    <w:rsid w:val="00CB2D55"/>
    <w:rsid w:val="00CD72FD"/>
    <w:rsid w:val="00CE0C5A"/>
    <w:rsid w:val="00CF1A02"/>
    <w:rsid w:val="00D03800"/>
    <w:rsid w:val="00D076CE"/>
    <w:rsid w:val="00D14051"/>
    <w:rsid w:val="00D21C6D"/>
    <w:rsid w:val="00D25496"/>
    <w:rsid w:val="00D32EE1"/>
    <w:rsid w:val="00D40659"/>
    <w:rsid w:val="00D660E7"/>
    <w:rsid w:val="00D80A09"/>
    <w:rsid w:val="00D81A68"/>
    <w:rsid w:val="00D829C4"/>
    <w:rsid w:val="00D85873"/>
    <w:rsid w:val="00DB18ED"/>
    <w:rsid w:val="00E31460"/>
    <w:rsid w:val="00E42AA5"/>
    <w:rsid w:val="00E43538"/>
    <w:rsid w:val="00E67910"/>
    <w:rsid w:val="00EB64C0"/>
    <w:rsid w:val="00EB64E4"/>
    <w:rsid w:val="00ED5E55"/>
    <w:rsid w:val="00F05255"/>
    <w:rsid w:val="00F34B02"/>
    <w:rsid w:val="00F51C12"/>
    <w:rsid w:val="00F66B54"/>
    <w:rsid w:val="00F97DA6"/>
    <w:rsid w:val="00FA7E0D"/>
    <w:rsid w:val="00FB2899"/>
    <w:rsid w:val="00FC4E47"/>
    <w:rsid w:val="00FE2FFA"/>
    <w:rsid w:val="00FE4615"/>
    <w:rsid w:val="00FF3795"/>
    <w:rsid w:val="00FF58C0"/>
    <w:rsid w:val="03BFAFED"/>
    <w:rsid w:val="07A4210B"/>
    <w:rsid w:val="0F7229DE"/>
    <w:rsid w:val="12FE74E8"/>
    <w:rsid w:val="325B6A6F"/>
    <w:rsid w:val="3B5EC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29DE"/>
  <w15:chartTrackingRefBased/>
  <w15:docId w15:val="{E8DD3A61-00B9-4D5D-AB12-E07E4C54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7E0"/>
  </w:style>
  <w:style w:type="paragraph" w:styleId="Footer">
    <w:name w:val="footer"/>
    <w:basedOn w:val="Normal"/>
    <w:link w:val="FooterChar"/>
    <w:uiPriority w:val="99"/>
    <w:unhideWhenUsed/>
    <w:rsid w:val="007A4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E0"/>
  </w:style>
  <w:style w:type="paragraph" w:styleId="BalloonText">
    <w:name w:val="Balloon Text"/>
    <w:basedOn w:val="Normal"/>
    <w:link w:val="BalloonTextChar"/>
    <w:uiPriority w:val="99"/>
    <w:semiHidden/>
    <w:unhideWhenUsed/>
    <w:rsid w:val="007B3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A9D"/>
    <w:rPr>
      <w:rFonts w:ascii="Segoe UI" w:hAnsi="Segoe UI" w:cs="Segoe UI"/>
      <w:sz w:val="18"/>
      <w:szCs w:val="18"/>
    </w:rPr>
  </w:style>
  <w:style w:type="paragraph" w:styleId="BodyText">
    <w:name w:val="Body Text"/>
    <w:basedOn w:val="Normal"/>
    <w:link w:val="BodyTextChar"/>
    <w:uiPriority w:val="1"/>
    <w:semiHidden/>
    <w:unhideWhenUsed/>
    <w:qFormat/>
    <w:rsid w:val="00187EFA"/>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187EFA"/>
    <w:rPr>
      <w:rFonts w:ascii="Calibri" w:eastAsia="Calibri" w:hAnsi="Calibri" w:cs="Calibri"/>
      <w:lang w:eastAsia="en-GB" w:bidi="en-GB"/>
    </w:rPr>
  </w:style>
  <w:style w:type="paragraph" w:customStyle="1" w:styleId="paragraph">
    <w:name w:val="paragraph"/>
    <w:basedOn w:val="Normal"/>
    <w:rsid w:val="00A72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A33"/>
  </w:style>
  <w:style w:type="character" w:customStyle="1" w:styleId="eop">
    <w:name w:val="eop"/>
    <w:basedOn w:val="DefaultParagraphFont"/>
    <w:rsid w:val="00A7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0262">
      <w:bodyDiv w:val="1"/>
      <w:marLeft w:val="0"/>
      <w:marRight w:val="0"/>
      <w:marTop w:val="0"/>
      <w:marBottom w:val="0"/>
      <w:divBdr>
        <w:top w:val="none" w:sz="0" w:space="0" w:color="auto"/>
        <w:left w:val="none" w:sz="0" w:space="0" w:color="auto"/>
        <w:bottom w:val="none" w:sz="0" w:space="0" w:color="auto"/>
        <w:right w:val="none" w:sz="0" w:space="0" w:color="auto"/>
      </w:divBdr>
    </w:div>
    <w:div w:id="259487768">
      <w:bodyDiv w:val="1"/>
      <w:marLeft w:val="0"/>
      <w:marRight w:val="0"/>
      <w:marTop w:val="0"/>
      <w:marBottom w:val="0"/>
      <w:divBdr>
        <w:top w:val="none" w:sz="0" w:space="0" w:color="auto"/>
        <w:left w:val="none" w:sz="0" w:space="0" w:color="auto"/>
        <w:bottom w:val="none" w:sz="0" w:space="0" w:color="auto"/>
        <w:right w:val="none" w:sz="0" w:space="0" w:color="auto"/>
      </w:divBdr>
      <w:divsChild>
        <w:div w:id="1898858682">
          <w:marLeft w:val="0"/>
          <w:marRight w:val="0"/>
          <w:marTop w:val="0"/>
          <w:marBottom w:val="0"/>
          <w:divBdr>
            <w:top w:val="none" w:sz="0" w:space="0" w:color="auto"/>
            <w:left w:val="none" w:sz="0" w:space="0" w:color="auto"/>
            <w:bottom w:val="none" w:sz="0" w:space="0" w:color="auto"/>
            <w:right w:val="none" w:sz="0" w:space="0" w:color="auto"/>
          </w:divBdr>
          <w:divsChild>
            <w:div w:id="1916741358">
              <w:marLeft w:val="0"/>
              <w:marRight w:val="0"/>
              <w:marTop w:val="0"/>
              <w:marBottom w:val="0"/>
              <w:divBdr>
                <w:top w:val="none" w:sz="0" w:space="0" w:color="auto"/>
                <w:left w:val="none" w:sz="0" w:space="0" w:color="auto"/>
                <w:bottom w:val="none" w:sz="0" w:space="0" w:color="auto"/>
                <w:right w:val="none" w:sz="0" w:space="0" w:color="auto"/>
              </w:divBdr>
            </w:div>
            <w:div w:id="29843498">
              <w:marLeft w:val="0"/>
              <w:marRight w:val="0"/>
              <w:marTop w:val="0"/>
              <w:marBottom w:val="0"/>
              <w:divBdr>
                <w:top w:val="none" w:sz="0" w:space="0" w:color="auto"/>
                <w:left w:val="none" w:sz="0" w:space="0" w:color="auto"/>
                <w:bottom w:val="none" w:sz="0" w:space="0" w:color="auto"/>
                <w:right w:val="none" w:sz="0" w:space="0" w:color="auto"/>
              </w:divBdr>
            </w:div>
            <w:div w:id="1096287939">
              <w:marLeft w:val="0"/>
              <w:marRight w:val="0"/>
              <w:marTop w:val="0"/>
              <w:marBottom w:val="0"/>
              <w:divBdr>
                <w:top w:val="none" w:sz="0" w:space="0" w:color="auto"/>
                <w:left w:val="none" w:sz="0" w:space="0" w:color="auto"/>
                <w:bottom w:val="none" w:sz="0" w:space="0" w:color="auto"/>
                <w:right w:val="none" w:sz="0" w:space="0" w:color="auto"/>
              </w:divBdr>
            </w:div>
            <w:div w:id="1895775424">
              <w:marLeft w:val="0"/>
              <w:marRight w:val="0"/>
              <w:marTop w:val="0"/>
              <w:marBottom w:val="0"/>
              <w:divBdr>
                <w:top w:val="none" w:sz="0" w:space="0" w:color="auto"/>
                <w:left w:val="none" w:sz="0" w:space="0" w:color="auto"/>
                <w:bottom w:val="none" w:sz="0" w:space="0" w:color="auto"/>
                <w:right w:val="none" w:sz="0" w:space="0" w:color="auto"/>
              </w:divBdr>
            </w:div>
            <w:div w:id="919170983">
              <w:marLeft w:val="0"/>
              <w:marRight w:val="0"/>
              <w:marTop w:val="0"/>
              <w:marBottom w:val="0"/>
              <w:divBdr>
                <w:top w:val="none" w:sz="0" w:space="0" w:color="auto"/>
                <w:left w:val="none" w:sz="0" w:space="0" w:color="auto"/>
                <w:bottom w:val="none" w:sz="0" w:space="0" w:color="auto"/>
                <w:right w:val="none" w:sz="0" w:space="0" w:color="auto"/>
              </w:divBdr>
            </w:div>
          </w:divsChild>
        </w:div>
        <w:div w:id="849150307">
          <w:marLeft w:val="0"/>
          <w:marRight w:val="0"/>
          <w:marTop w:val="0"/>
          <w:marBottom w:val="0"/>
          <w:divBdr>
            <w:top w:val="none" w:sz="0" w:space="0" w:color="auto"/>
            <w:left w:val="none" w:sz="0" w:space="0" w:color="auto"/>
            <w:bottom w:val="none" w:sz="0" w:space="0" w:color="auto"/>
            <w:right w:val="none" w:sz="0" w:space="0" w:color="auto"/>
          </w:divBdr>
        </w:div>
        <w:div w:id="1141538275">
          <w:marLeft w:val="0"/>
          <w:marRight w:val="0"/>
          <w:marTop w:val="0"/>
          <w:marBottom w:val="0"/>
          <w:divBdr>
            <w:top w:val="none" w:sz="0" w:space="0" w:color="auto"/>
            <w:left w:val="none" w:sz="0" w:space="0" w:color="auto"/>
            <w:bottom w:val="none" w:sz="0" w:space="0" w:color="auto"/>
            <w:right w:val="none" w:sz="0" w:space="0" w:color="auto"/>
          </w:divBdr>
        </w:div>
      </w:divsChild>
    </w:div>
    <w:div w:id="374551283">
      <w:bodyDiv w:val="1"/>
      <w:marLeft w:val="0"/>
      <w:marRight w:val="0"/>
      <w:marTop w:val="0"/>
      <w:marBottom w:val="0"/>
      <w:divBdr>
        <w:top w:val="none" w:sz="0" w:space="0" w:color="auto"/>
        <w:left w:val="none" w:sz="0" w:space="0" w:color="auto"/>
        <w:bottom w:val="none" w:sz="0" w:space="0" w:color="auto"/>
        <w:right w:val="none" w:sz="0" w:space="0" w:color="auto"/>
      </w:divBdr>
    </w:div>
    <w:div w:id="9512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50bfcff28a442c70149c0718e5f92cd1">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5747db3f85191163ac902086dd7bd18c"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3ba9ab95-7993-4b20-abb6-e38abf59824c</CloudMigratorOriginId>
    <FileHash xmlns="f90bc060-684d-4fd9-b6e0-9dcae3ec0391">0b2a2839c627df17bf24e5e651550f7559b59289</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51D3-19D8-478D-B95A-5307A154B6E7}">
  <ds:schemaRefs>
    <ds:schemaRef ds:uri="http://schemas.microsoft.com/sharepoint/v3/contenttype/forms"/>
  </ds:schemaRefs>
</ds:datastoreItem>
</file>

<file path=customXml/itemProps2.xml><?xml version="1.0" encoding="utf-8"?>
<ds:datastoreItem xmlns:ds="http://schemas.openxmlformats.org/officeDocument/2006/customXml" ds:itemID="{21201546-A2DE-4CC5-B944-768D144D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6C041-5813-4F4C-BA08-A6F329E58BF0}">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4.xml><?xml version="1.0" encoding="utf-8"?>
<ds:datastoreItem xmlns:ds="http://schemas.openxmlformats.org/officeDocument/2006/customXml" ds:itemID="{1B20FC81-855E-41DA-A80A-C3ED9EDC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 Abbas</dc:creator>
  <cp:keywords/>
  <dc:description/>
  <cp:lastModifiedBy>Lorna May</cp:lastModifiedBy>
  <cp:revision>3</cp:revision>
  <cp:lastPrinted>2025-01-15T14:41:00Z</cp:lastPrinted>
  <dcterms:created xsi:type="dcterms:W3CDTF">2025-03-10T14:03:00Z</dcterms:created>
  <dcterms:modified xsi:type="dcterms:W3CDTF">2025-03-10T14:08:00Z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1521800</vt:r8>
  </property>
  <property fmtid="{D5CDD505-2E9C-101B-9397-08002B2CF9AE}" pid="4" name="MediaServiceImageTags">
    <vt:lpwstr/>
  </property>
</Properties>
</file>