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564" w:rsidRDefault="00444564">
      <w:pPr>
        <w:pStyle w:val="Heading1"/>
        <w:jc w:val="center"/>
        <w:rPr>
          <w:u w:val="single"/>
        </w:rPr>
      </w:pPr>
      <w:bookmarkStart w:id="0" w:name="_GoBack"/>
      <w:bookmarkEnd w:id="0"/>
    </w:p>
    <w:p w:rsidR="00444564" w:rsidRDefault="00444564">
      <w:pPr>
        <w:pStyle w:val="Heading1"/>
        <w:jc w:val="center"/>
        <w:rPr>
          <w:u w:val="single"/>
        </w:rPr>
      </w:pPr>
    </w:p>
    <w:p w:rsidR="00444564" w:rsidRDefault="009E3794">
      <w:pPr>
        <w:pStyle w:val="Heading1"/>
        <w:jc w:val="center"/>
        <w:rPr>
          <w:sz w:val="22"/>
          <w:szCs w:val="22"/>
        </w:rPr>
      </w:pPr>
      <w:r>
        <w:rPr>
          <w:sz w:val="22"/>
          <w:szCs w:val="22"/>
        </w:rPr>
        <w:t>JOB DESCRIPTION</w:t>
      </w:r>
    </w:p>
    <w:p w:rsidR="00444564" w:rsidRDefault="00444564">
      <w:pPr>
        <w:rPr>
          <w:rFonts w:ascii="Arial" w:eastAsia="Arial" w:hAnsi="Arial" w:cs="Arial"/>
          <w:sz w:val="22"/>
          <w:szCs w:val="22"/>
        </w:rPr>
      </w:pPr>
    </w:p>
    <w:p w:rsidR="00444564" w:rsidRDefault="009E3794">
      <w:pPr>
        <w:rPr>
          <w:rFonts w:ascii="Arial" w:eastAsia="Arial" w:hAnsi="Arial" w:cs="Arial"/>
          <w:sz w:val="22"/>
          <w:szCs w:val="22"/>
        </w:rPr>
      </w:pPr>
      <w:r>
        <w:rPr>
          <w:rFonts w:ascii="Arial" w:eastAsia="Arial" w:hAnsi="Arial" w:cs="Arial"/>
          <w:sz w:val="22"/>
          <w:szCs w:val="22"/>
        </w:rPr>
        <w:t>JOB TITLE:</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Head of Year</w:t>
      </w:r>
    </w:p>
    <w:p w:rsidR="00444564" w:rsidRDefault="00444564">
      <w:pPr>
        <w:rPr>
          <w:rFonts w:ascii="Arial" w:eastAsia="Arial" w:hAnsi="Arial" w:cs="Arial"/>
          <w:sz w:val="22"/>
          <w:szCs w:val="22"/>
        </w:rPr>
      </w:pPr>
    </w:p>
    <w:p w:rsidR="00444564" w:rsidRDefault="009E3794">
      <w:pPr>
        <w:rPr>
          <w:rFonts w:ascii="Arial" w:eastAsia="Arial" w:hAnsi="Arial" w:cs="Arial"/>
          <w:sz w:val="22"/>
          <w:szCs w:val="22"/>
        </w:rPr>
      </w:pPr>
      <w:r>
        <w:rPr>
          <w:rFonts w:ascii="Arial" w:eastAsia="Arial" w:hAnsi="Arial" w:cs="Arial"/>
          <w:sz w:val="22"/>
          <w:szCs w:val="22"/>
        </w:rPr>
        <w:t>RESPONSIBLE TO:</w:t>
      </w:r>
      <w:r>
        <w:rPr>
          <w:rFonts w:ascii="Arial" w:eastAsia="Arial" w:hAnsi="Arial" w:cs="Arial"/>
          <w:sz w:val="22"/>
          <w:szCs w:val="22"/>
        </w:rPr>
        <w:tab/>
      </w:r>
      <w:r>
        <w:rPr>
          <w:rFonts w:ascii="Arial" w:eastAsia="Arial" w:hAnsi="Arial" w:cs="Arial"/>
          <w:sz w:val="22"/>
          <w:szCs w:val="22"/>
        </w:rPr>
        <w:tab/>
        <w:t>Assistant Headteacher</w:t>
      </w:r>
    </w:p>
    <w:p w:rsidR="00444564" w:rsidRDefault="00444564">
      <w:pPr>
        <w:rPr>
          <w:rFonts w:ascii="Arial" w:eastAsia="Arial" w:hAnsi="Arial" w:cs="Arial"/>
          <w:sz w:val="22"/>
          <w:szCs w:val="22"/>
        </w:rPr>
      </w:pPr>
    </w:p>
    <w:p w:rsidR="00444564" w:rsidRDefault="009E3794">
      <w:pPr>
        <w:ind w:left="2880" w:hanging="2880"/>
        <w:rPr>
          <w:rFonts w:ascii="Arial" w:eastAsia="Arial" w:hAnsi="Arial" w:cs="Arial"/>
          <w:sz w:val="22"/>
          <w:szCs w:val="22"/>
        </w:rPr>
      </w:pPr>
      <w:r>
        <w:rPr>
          <w:rFonts w:ascii="Arial" w:eastAsia="Arial" w:hAnsi="Arial" w:cs="Arial"/>
          <w:sz w:val="22"/>
          <w:szCs w:val="22"/>
        </w:rPr>
        <w:t>RESPONSIBLE FOR:</w:t>
      </w:r>
      <w:r>
        <w:rPr>
          <w:rFonts w:ascii="Arial" w:eastAsia="Arial" w:hAnsi="Arial" w:cs="Arial"/>
          <w:sz w:val="22"/>
          <w:szCs w:val="22"/>
        </w:rPr>
        <w:tab/>
        <w:t xml:space="preserve">All form tutors and other staff attached to the Year, including the line management of Year Manager. </w:t>
      </w:r>
    </w:p>
    <w:p w:rsidR="00444564" w:rsidRDefault="00444564">
      <w:pPr>
        <w:rPr>
          <w:rFonts w:ascii="Arial" w:eastAsia="Arial" w:hAnsi="Arial" w:cs="Arial"/>
          <w:sz w:val="22"/>
          <w:szCs w:val="22"/>
        </w:rPr>
      </w:pPr>
    </w:p>
    <w:p w:rsidR="00444564" w:rsidRDefault="009E3794">
      <w:pPr>
        <w:rPr>
          <w:rFonts w:ascii="Arial" w:eastAsia="Arial" w:hAnsi="Arial" w:cs="Arial"/>
          <w:sz w:val="22"/>
          <w:szCs w:val="22"/>
        </w:rPr>
      </w:pPr>
      <w:r>
        <w:rPr>
          <w:rFonts w:ascii="Arial" w:eastAsia="Arial" w:hAnsi="Arial" w:cs="Arial"/>
          <w:b/>
          <w:sz w:val="22"/>
          <w:szCs w:val="22"/>
        </w:rPr>
        <w:t>DUTIES:</w:t>
      </w:r>
    </w:p>
    <w:p w:rsidR="00444564" w:rsidRDefault="00444564">
      <w:pPr>
        <w:rPr>
          <w:rFonts w:ascii="Arial" w:eastAsia="Arial" w:hAnsi="Arial" w:cs="Arial"/>
          <w:sz w:val="22"/>
          <w:szCs w:val="22"/>
        </w:rPr>
      </w:pPr>
    </w:p>
    <w:p w:rsidR="00444564" w:rsidRDefault="009E3794">
      <w:pPr>
        <w:jc w:val="both"/>
        <w:rPr>
          <w:rFonts w:ascii="Arial" w:eastAsia="Arial" w:hAnsi="Arial" w:cs="Arial"/>
          <w:sz w:val="22"/>
          <w:szCs w:val="22"/>
        </w:rPr>
      </w:pPr>
      <w:r>
        <w:rPr>
          <w:rFonts w:ascii="Arial" w:eastAsia="Arial" w:hAnsi="Arial" w:cs="Arial"/>
          <w:sz w:val="22"/>
          <w:szCs w:val="22"/>
        </w:rPr>
        <w:t>The Conditions of Employment for School Teachers (</w:t>
      </w:r>
      <w:proofErr w:type="spellStart"/>
      <w:r>
        <w:rPr>
          <w:rFonts w:ascii="Arial" w:eastAsia="Arial" w:hAnsi="Arial" w:cs="Arial"/>
          <w:sz w:val="22"/>
          <w:szCs w:val="22"/>
        </w:rPr>
        <w:t>Sch</w:t>
      </w:r>
      <w:proofErr w:type="spellEnd"/>
      <w:r>
        <w:rPr>
          <w:rFonts w:ascii="Arial" w:eastAsia="Arial" w:hAnsi="Arial" w:cs="Arial"/>
          <w:sz w:val="22"/>
          <w:szCs w:val="22"/>
        </w:rPr>
        <w:t xml:space="preserve"> 3) specify the general professional duties of all teachers.  In addition, certain particular duties are reasonably required to be exercised and completed in a satisfactory manner.</w:t>
      </w:r>
    </w:p>
    <w:p w:rsidR="00444564" w:rsidRDefault="00444564">
      <w:pPr>
        <w:jc w:val="both"/>
        <w:rPr>
          <w:rFonts w:ascii="Arial" w:eastAsia="Arial" w:hAnsi="Arial" w:cs="Arial"/>
          <w:sz w:val="22"/>
          <w:szCs w:val="22"/>
        </w:rPr>
      </w:pPr>
    </w:p>
    <w:p w:rsidR="00444564" w:rsidRDefault="009E3794">
      <w:pPr>
        <w:jc w:val="both"/>
        <w:rPr>
          <w:rFonts w:ascii="Arial" w:eastAsia="Arial" w:hAnsi="Arial" w:cs="Arial"/>
          <w:sz w:val="22"/>
          <w:szCs w:val="22"/>
        </w:rPr>
      </w:pPr>
      <w:r>
        <w:rPr>
          <w:rFonts w:ascii="Arial" w:eastAsia="Arial" w:hAnsi="Arial" w:cs="Arial"/>
          <w:b/>
          <w:sz w:val="22"/>
          <w:szCs w:val="22"/>
        </w:rPr>
        <w:t>PARTICULAR DUTIES:</w:t>
      </w:r>
    </w:p>
    <w:p w:rsidR="00444564" w:rsidRDefault="00444564">
      <w:pPr>
        <w:jc w:val="both"/>
        <w:rPr>
          <w:rFonts w:ascii="Arial" w:eastAsia="Arial" w:hAnsi="Arial" w:cs="Arial"/>
          <w:sz w:val="22"/>
          <w:szCs w:val="22"/>
        </w:rPr>
      </w:pPr>
    </w:p>
    <w:p w:rsidR="00444564" w:rsidRDefault="009E3794">
      <w:pPr>
        <w:jc w:val="both"/>
        <w:rPr>
          <w:rFonts w:ascii="Arial" w:eastAsia="Arial" w:hAnsi="Arial" w:cs="Arial"/>
          <w:sz w:val="22"/>
          <w:szCs w:val="22"/>
        </w:rPr>
      </w:pPr>
      <w:r>
        <w:rPr>
          <w:rFonts w:ascii="Arial" w:eastAsia="Arial" w:hAnsi="Arial" w:cs="Arial"/>
          <w:sz w:val="22"/>
          <w:szCs w:val="22"/>
        </w:rPr>
        <w:t>T</w:t>
      </w:r>
      <w:r>
        <w:rPr>
          <w:rFonts w:ascii="Arial" w:eastAsia="Arial" w:hAnsi="Arial" w:cs="Arial"/>
          <w:sz w:val="22"/>
          <w:szCs w:val="22"/>
        </w:rPr>
        <w:t>o be responsible for the social, academic and educational welfare of students in their Year, complementary to the whole school ethos.  Integral to this position is the management of the form tutors attached to the Year, ensuring the implementation of the p</w:t>
      </w:r>
      <w:r>
        <w:rPr>
          <w:rFonts w:ascii="Arial" w:eastAsia="Arial" w:hAnsi="Arial" w:cs="Arial"/>
          <w:sz w:val="22"/>
          <w:szCs w:val="22"/>
        </w:rPr>
        <w:t>astoral programme through good working practice.</w:t>
      </w:r>
    </w:p>
    <w:p w:rsidR="00444564" w:rsidRDefault="00444564">
      <w:pPr>
        <w:jc w:val="both"/>
        <w:rPr>
          <w:rFonts w:ascii="Arial" w:eastAsia="Arial" w:hAnsi="Arial" w:cs="Arial"/>
          <w:sz w:val="22"/>
          <w:szCs w:val="22"/>
        </w:rPr>
      </w:pPr>
    </w:p>
    <w:p w:rsidR="00444564" w:rsidRDefault="009E3794">
      <w:pPr>
        <w:jc w:val="both"/>
        <w:rPr>
          <w:rFonts w:ascii="Arial" w:eastAsia="Arial" w:hAnsi="Arial" w:cs="Arial"/>
          <w:b/>
          <w:sz w:val="22"/>
          <w:szCs w:val="22"/>
        </w:rPr>
      </w:pPr>
      <w:r>
        <w:rPr>
          <w:rFonts w:ascii="Arial" w:eastAsia="Arial" w:hAnsi="Arial" w:cs="Arial"/>
          <w:b/>
          <w:sz w:val="22"/>
          <w:szCs w:val="22"/>
        </w:rPr>
        <w:t>ALLOWANCE ATTACHED TO THE POST AND PARTICULAR DUTIES:</w:t>
      </w:r>
    </w:p>
    <w:p w:rsidR="00444564" w:rsidRDefault="00444564">
      <w:pPr>
        <w:jc w:val="both"/>
        <w:rPr>
          <w:rFonts w:ascii="Arial" w:eastAsia="Arial" w:hAnsi="Arial" w:cs="Arial"/>
          <w:b/>
          <w:sz w:val="22"/>
          <w:szCs w:val="22"/>
        </w:rPr>
      </w:pPr>
    </w:p>
    <w:p w:rsidR="00444564" w:rsidRDefault="009E3794">
      <w:pPr>
        <w:jc w:val="both"/>
        <w:rPr>
          <w:rFonts w:ascii="Arial" w:eastAsia="Arial" w:hAnsi="Arial" w:cs="Arial"/>
          <w:sz w:val="22"/>
          <w:szCs w:val="22"/>
        </w:rPr>
      </w:pPr>
      <w:r>
        <w:rPr>
          <w:rFonts w:ascii="Arial" w:eastAsia="Arial" w:hAnsi="Arial" w:cs="Arial"/>
          <w:sz w:val="22"/>
          <w:szCs w:val="22"/>
        </w:rPr>
        <w:t>TLR2a</w:t>
      </w:r>
    </w:p>
    <w:p w:rsidR="00444564" w:rsidRDefault="00444564">
      <w:pPr>
        <w:jc w:val="both"/>
        <w:rPr>
          <w:rFonts w:ascii="Arial" w:eastAsia="Arial" w:hAnsi="Arial" w:cs="Arial"/>
          <w:sz w:val="22"/>
          <w:szCs w:val="22"/>
        </w:rPr>
      </w:pPr>
    </w:p>
    <w:p w:rsidR="00444564" w:rsidRDefault="009E3794">
      <w:pPr>
        <w:jc w:val="both"/>
        <w:rPr>
          <w:rFonts w:ascii="Arial" w:eastAsia="Arial" w:hAnsi="Arial" w:cs="Arial"/>
          <w:sz w:val="22"/>
          <w:szCs w:val="22"/>
        </w:rPr>
      </w:pPr>
      <w:r>
        <w:rPr>
          <w:rFonts w:ascii="Arial" w:eastAsia="Arial" w:hAnsi="Arial" w:cs="Arial"/>
          <w:b/>
          <w:sz w:val="22"/>
          <w:szCs w:val="22"/>
        </w:rPr>
        <w:t>MAIN ACTIVITIES ATTRIBUTABLE TO PARTICULAR DUTIES:</w:t>
      </w:r>
    </w:p>
    <w:p w:rsidR="00444564" w:rsidRDefault="00444564">
      <w:pPr>
        <w:jc w:val="both"/>
        <w:rPr>
          <w:rFonts w:ascii="Arial" w:eastAsia="Arial" w:hAnsi="Arial" w:cs="Arial"/>
          <w:sz w:val="22"/>
          <w:szCs w:val="22"/>
        </w:rPr>
      </w:pPr>
    </w:p>
    <w:p w:rsidR="00444564" w:rsidRDefault="00444564">
      <w:pPr>
        <w:rPr>
          <w:rFonts w:ascii="Arial" w:eastAsia="Arial" w:hAnsi="Arial" w:cs="Arial"/>
          <w:sz w:val="22"/>
          <w:szCs w:val="22"/>
        </w:rPr>
      </w:pPr>
    </w:p>
    <w:p w:rsidR="00444564" w:rsidRDefault="009E3794">
      <w:pPr>
        <w:numPr>
          <w:ilvl w:val="0"/>
          <w:numId w:val="1"/>
        </w:numPr>
        <w:rPr>
          <w:rFonts w:ascii="Arial" w:eastAsia="Arial" w:hAnsi="Arial" w:cs="Arial"/>
          <w:sz w:val="22"/>
          <w:szCs w:val="22"/>
        </w:rPr>
      </w:pPr>
      <w:r>
        <w:rPr>
          <w:rFonts w:ascii="Arial" w:eastAsia="Arial" w:hAnsi="Arial" w:cs="Arial"/>
          <w:sz w:val="22"/>
          <w:szCs w:val="22"/>
        </w:rPr>
        <w:t>To play a vital role in the effectiveness and success of the Year group and School.</w:t>
      </w:r>
    </w:p>
    <w:p w:rsidR="00444564" w:rsidRDefault="00444564">
      <w:pPr>
        <w:ind w:left="720"/>
        <w:rPr>
          <w:rFonts w:ascii="Arial" w:eastAsia="Arial" w:hAnsi="Arial" w:cs="Arial"/>
          <w:sz w:val="22"/>
          <w:szCs w:val="22"/>
        </w:rPr>
      </w:pPr>
    </w:p>
    <w:p w:rsidR="00444564" w:rsidRDefault="009E3794">
      <w:pPr>
        <w:numPr>
          <w:ilvl w:val="0"/>
          <w:numId w:val="1"/>
        </w:numPr>
        <w:rPr>
          <w:rFonts w:ascii="Arial" w:eastAsia="Arial" w:hAnsi="Arial" w:cs="Arial"/>
          <w:sz w:val="22"/>
          <w:szCs w:val="22"/>
        </w:rPr>
      </w:pPr>
      <w:r>
        <w:rPr>
          <w:rFonts w:ascii="Arial" w:eastAsia="Arial" w:hAnsi="Arial" w:cs="Arial"/>
          <w:sz w:val="22"/>
          <w:szCs w:val="22"/>
        </w:rPr>
        <w:t>Ensure the SEMH, safeguarding and well-being provision of the Year group.</w:t>
      </w:r>
    </w:p>
    <w:p w:rsidR="00444564" w:rsidRDefault="00444564">
      <w:pPr>
        <w:ind w:left="720"/>
        <w:rPr>
          <w:rFonts w:ascii="Arial" w:eastAsia="Arial" w:hAnsi="Arial" w:cs="Arial"/>
          <w:sz w:val="22"/>
          <w:szCs w:val="22"/>
        </w:rPr>
      </w:pPr>
    </w:p>
    <w:p w:rsidR="00444564" w:rsidRDefault="009E3794">
      <w:pPr>
        <w:numPr>
          <w:ilvl w:val="0"/>
          <w:numId w:val="1"/>
        </w:numPr>
        <w:rPr>
          <w:rFonts w:ascii="Arial" w:eastAsia="Arial" w:hAnsi="Arial" w:cs="Arial"/>
          <w:sz w:val="22"/>
          <w:szCs w:val="22"/>
        </w:rPr>
      </w:pPr>
      <w:r>
        <w:rPr>
          <w:rFonts w:ascii="Arial" w:eastAsia="Arial" w:hAnsi="Arial" w:cs="Arial"/>
          <w:sz w:val="22"/>
          <w:szCs w:val="22"/>
        </w:rPr>
        <w:t>Work with the Year Manager and team of tutors in the care, welfare and academic progress of the Year group.</w:t>
      </w:r>
    </w:p>
    <w:p w:rsidR="00444564" w:rsidRDefault="00444564">
      <w:pPr>
        <w:ind w:left="720"/>
        <w:rPr>
          <w:rFonts w:ascii="Arial" w:eastAsia="Arial" w:hAnsi="Arial" w:cs="Arial"/>
          <w:sz w:val="22"/>
          <w:szCs w:val="22"/>
        </w:rPr>
      </w:pPr>
    </w:p>
    <w:p w:rsidR="00444564" w:rsidRDefault="009E3794">
      <w:pPr>
        <w:numPr>
          <w:ilvl w:val="0"/>
          <w:numId w:val="1"/>
        </w:numPr>
        <w:rPr>
          <w:rFonts w:ascii="Arial" w:eastAsia="Arial" w:hAnsi="Arial" w:cs="Arial"/>
          <w:sz w:val="22"/>
          <w:szCs w:val="22"/>
        </w:rPr>
      </w:pPr>
      <w:r>
        <w:rPr>
          <w:rFonts w:ascii="Arial" w:eastAsia="Arial" w:hAnsi="Arial" w:cs="Arial"/>
          <w:sz w:val="22"/>
          <w:szCs w:val="22"/>
        </w:rPr>
        <w:t>To lead the provision of effective support in building and maintaining a</w:t>
      </w:r>
      <w:r>
        <w:rPr>
          <w:rFonts w:ascii="Arial" w:eastAsia="Arial" w:hAnsi="Arial" w:cs="Arial"/>
          <w:sz w:val="22"/>
          <w:szCs w:val="22"/>
        </w:rPr>
        <w:t>n effective pastoral team which continually enhances the quality of pastoral care within the year.</w:t>
      </w:r>
    </w:p>
    <w:p w:rsidR="00444564" w:rsidRDefault="00444564">
      <w:pPr>
        <w:ind w:left="720"/>
        <w:rPr>
          <w:rFonts w:ascii="Arial" w:eastAsia="Arial" w:hAnsi="Arial" w:cs="Arial"/>
          <w:sz w:val="22"/>
          <w:szCs w:val="22"/>
        </w:rPr>
      </w:pPr>
    </w:p>
    <w:p w:rsidR="00444564" w:rsidRDefault="009E3794">
      <w:pPr>
        <w:numPr>
          <w:ilvl w:val="0"/>
          <w:numId w:val="1"/>
        </w:numPr>
        <w:rPr>
          <w:rFonts w:ascii="Arial" w:eastAsia="Arial" w:hAnsi="Arial" w:cs="Arial"/>
          <w:sz w:val="22"/>
          <w:szCs w:val="22"/>
        </w:rPr>
      </w:pPr>
      <w:r>
        <w:rPr>
          <w:rFonts w:ascii="Arial" w:eastAsia="Arial" w:hAnsi="Arial" w:cs="Arial"/>
          <w:sz w:val="22"/>
          <w:szCs w:val="22"/>
        </w:rPr>
        <w:t>To promote positive behaviour by reinforcing the Schools’ Behaviour for Learning Policy, liaising with colleagues as necessary and offering support as requi</w:t>
      </w:r>
      <w:r>
        <w:rPr>
          <w:rFonts w:ascii="Arial" w:eastAsia="Arial" w:hAnsi="Arial" w:cs="Arial"/>
          <w:sz w:val="22"/>
          <w:szCs w:val="22"/>
        </w:rPr>
        <w:t>red.</w:t>
      </w:r>
    </w:p>
    <w:p w:rsidR="00444564" w:rsidRDefault="00444564">
      <w:pPr>
        <w:ind w:left="720"/>
        <w:rPr>
          <w:rFonts w:ascii="Arial" w:eastAsia="Arial" w:hAnsi="Arial" w:cs="Arial"/>
          <w:sz w:val="22"/>
          <w:szCs w:val="22"/>
        </w:rPr>
      </w:pPr>
    </w:p>
    <w:p w:rsidR="00444564" w:rsidRDefault="009E3794">
      <w:pPr>
        <w:numPr>
          <w:ilvl w:val="0"/>
          <w:numId w:val="1"/>
        </w:numPr>
        <w:rPr>
          <w:rFonts w:ascii="Arial" w:eastAsia="Arial" w:hAnsi="Arial" w:cs="Arial"/>
          <w:sz w:val="22"/>
          <w:szCs w:val="22"/>
        </w:rPr>
      </w:pPr>
      <w:r>
        <w:rPr>
          <w:rFonts w:ascii="Arial" w:eastAsia="Arial" w:hAnsi="Arial" w:cs="Arial"/>
          <w:sz w:val="22"/>
          <w:szCs w:val="22"/>
        </w:rPr>
        <w:t>To promote the importance of high attendance for all students within the year group and to track attendance across the year group.</w:t>
      </w:r>
    </w:p>
    <w:p w:rsidR="00444564" w:rsidRDefault="00444564">
      <w:pPr>
        <w:ind w:left="720"/>
        <w:rPr>
          <w:rFonts w:ascii="Arial" w:eastAsia="Arial" w:hAnsi="Arial" w:cs="Arial"/>
          <w:sz w:val="22"/>
          <w:szCs w:val="22"/>
        </w:rPr>
      </w:pPr>
    </w:p>
    <w:p w:rsidR="00444564" w:rsidRDefault="009E3794">
      <w:pPr>
        <w:numPr>
          <w:ilvl w:val="0"/>
          <w:numId w:val="1"/>
        </w:numPr>
        <w:jc w:val="both"/>
        <w:rPr>
          <w:rFonts w:ascii="Arial" w:eastAsia="Arial" w:hAnsi="Arial" w:cs="Arial"/>
          <w:sz w:val="22"/>
          <w:szCs w:val="22"/>
        </w:rPr>
      </w:pPr>
      <w:r>
        <w:rPr>
          <w:rFonts w:ascii="Arial" w:eastAsia="Arial" w:hAnsi="Arial" w:cs="Arial"/>
          <w:sz w:val="22"/>
          <w:szCs w:val="22"/>
        </w:rPr>
        <w:t>To ensure safeguarding procedures are strictly followed.</w:t>
      </w:r>
    </w:p>
    <w:p w:rsidR="00444564" w:rsidRDefault="00444564">
      <w:pPr>
        <w:ind w:left="720"/>
        <w:jc w:val="both"/>
        <w:rPr>
          <w:rFonts w:ascii="Arial" w:eastAsia="Arial" w:hAnsi="Arial" w:cs="Arial"/>
          <w:sz w:val="22"/>
          <w:szCs w:val="22"/>
        </w:rPr>
      </w:pPr>
    </w:p>
    <w:p w:rsidR="00444564" w:rsidRDefault="009E3794">
      <w:pPr>
        <w:numPr>
          <w:ilvl w:val="0"/>
          <w:numId w:val="1"/>
        </w:numPr>
        <w:jc w:val="both"/>
        <w:rPr>
          <w:rFonts w:ascii="Arial" w:eastAsia="Arial" w:hAnsi="Arial" w:cs="Arial"/>
          <w:sz w:val="22"/>
          <w:szCs w:val="22"/>
        </w:rPr>
      </w:pPr>
      <w:r>
        <w:rPr>
          <w:rFonts w:ascii="Arial" w:eastAsia="Arial" w:hAnsi="Arial" w:cs="Arial"/>
          <w:sz w:val="22"/>
          <w:szCs w:val="22"/>
        </w:rPr>
        <w:t>To implement effective measures to promote discipline and go</w:t>
      </w:r>
      <w:r>
        <w:rPr>
          <w:rFonts w:ascii="Arial" w:eastAsia="Arial" w:hAnsi="Arial" w:cs="Arial"/>
          <w:sz w:val="22"/>
          <w:szCs w:val="22"/>
        </w:rPr>
        <w:t>od behaviour.</w:t>
      </w:r>
    </w:p>
    <w:p w:rsidR="00444564" w:rsidRDefault="00444564">
      <w:pPr>
        <w:ind w:left="720"/>
        <w:jc w:val="both"/>
        <w:rPr>
          <w:rFonts w:ascii="Arial" w:eastAsia="Arial" w:hAnsi="Arial" w:cs="Arial"/>
          <w:sz w:val="22"/>
          <w:szCs w:val="22"/>
        </w:rPr>
      </w:pPr>
    </w:p>
    <w:p w:rsidR="00444564" w:rsidRDefault="009E3794">
      <w:pPr>
        <w:numPr>
          <w:ilvl w:val="0"/>
          <w:numId w:val="1"/>
        </w:numPr>
        <w:jc w:val="both"/>
        <w:rPr>
          <w:rFonts w:ascii="Arial" w:eastAsia="Arial" w:hAnsi="Arial" w:cs="Arial"/>
          <w:sz w:val="22"/>
          <w:szCs w:val="22"/>
        </w:rPr>
      </w:pPr>
      <w:r>
        <w:rPr>
          <w:rFonts w:ascii="Arial" w:eastAsia="Arial" w:hAnsi="Arial" w:cs="Arial"/>
          <w:sz w:val="22"/>
          <w:szCs w:val="22"/>
        </w:rPr>
        <w:t>Drawing up/implementing a programme of assemblies and events to promote community cohesion and Year identity.</w:t>
      </w:r>
    </w:p>
    <w:p w:rsidR="00444564" w:rsidRDefault="009E3794">
      <w:pPr>
        <w:numPr>
          <w:ilvl w:val="0"/>
          <w:numId w:val="1"/>
        </w:numPr>
        <w:jc w:val="both"/>
        <w:rPr>
          <w:rFonts w:ascii="Arial" w:eastAsia="Arial" w:hAnsi="Arial" w:cs="Arial"/>
          <w:sz w:val="22"/>
          <w:szCs w:val="22"/>
        </w:rPr>
      </w:pPr>
      <w:r>
        <w:rPr>
          <w:rFonts w:ascii="Arial" w:eastAsia="Arial" w:hAnsi="Arial" w:cs="Arial"/>
          <w:sz w:val="22"/>
          <w:szCs w:val="22"/>
        </w:rPr>
        <w:lastRenderedPageBreak/>
        <w:t>To work with the designated Assistant Headteacher in ensuring high attendance at parents’ evenings, open days, induction days and t</w:t>
      </w:r>
      <w:r>
        <w:rPr>
          <w:rFonts w:ascii="Arial" w:eastAsia="Arial" w:hAnsi="Arial" w:cs="Arial"/>
          <w:sz w:val="22"/>
          <w:szCs w:val="22"/>
        </w:rPr>
        <w:t>o actively encourage a genuine partnership with parents.</w:t>
      </w:r>
    </w:p>
    <w:p w:rsidR="00444564" w:rsidRDefault="00444564">
      <w:pPr>
        <w:jc w:val="both"/>
        <w:rPr>
          <w:rFonts w:ascii="Arial" w:eastAsia="Arial" w:hAnsi="Arial" w:cs="Arial"/>
          <w:sz w:val="22"/>
          <w:szCs w:val="22"/>
        </w:rPr>
      </w:pPr>
    </w:p>
    <w:p w:rsidR="00444564" w:rsidRDefault="00444564">
      <w:pPr>
        <w:jc w:val="both"/>
        <w:rPr>
          <w:rFonts w:ascii="Arial" w:eastAsia="Arial" w:hAnsi="Arial" w:cs="Arial"/>
          <w:sz w:val="22"/>
          <w:szCs w:val="22"/>
        </w:rPr>
      </w:pPr>
    </w:p>
    <w:p w:rsidR="00444564" w:rsidRDefault="009E3794">
      <w:pPr>
        <w:jc w:val="both"/>
        <w:rPr>
          <w:rFonts w:ascii="Arial" w:eastAsia="Arial" w:hAnsi="Arial" w:cs="Arial"/>
          <w:sz w:val="22"/>
          <w:szCs w:val="22"/>
        </w:rPr>
      </w:pPr>
      <w:r>
        <w:rPr>
          <w:rFonts w:ascii="Arial" w:eastAsia="Arial" w:hAnsi="Arial" w:cs="Arial"/>
          <w:sz w:val="22"/>
          <w:szCs w:val="22"/>
        </w:rPr>
        <w:t>The Governing Body is committed to safeguarding and promoting the welfare of children and young people and expects all staff and volunteers to share in this commitment.</w:t>
      </w:r>
    </w:p>
    <w:p w:rsidR="00444564" w:rsidRDefault="00444564">
      <w:pPr>
        <w:jc w:val="both"/>
        <w:rPr>
          <w:rFonts w:ascii="Arial" w:eastAsia="Arial" w:hAnsi="Arial" w:cs="Arial"/>
          <w:b/>
          <w:sz w:val="22"/>
          <w:szCs w:val="22"/>
          <w:u w:val="single"/>
        </w:rPr>
      </w:pPr>
    </w:p>
    <w:p w:rsidR="00444564" w:rsidRDefault="009E3794">
      <w:pPr>
        <w:jc w:val="both"/>
        <w:rPr>
          <w:rFonts w:ascii="Arial" w:eastAsia="Arial" w:hAnsi="Arial" w:cs="Arial"/>
          <w:sz w:val="22"/>
          <w:szCs w:val="22"/>
        </w:rPr>
      </w:pPr>
      <w:r>
        <w:rPr>
          <w:rFonts w:ascii="Arial" w:eastAsia="Arial" w:hAnsi="Arial" w:cs="Arial"/>
          <w:sz w:val="22"/>
          <w:szCs w:val="22"/>
        </w:rPr>
        <w:t>The duties may be varied to</w:t>
      </w:r>
      <w:r>
        <w:rPr>
          <w:rFonts w:ascii="Arial" w:eastAsia="Arial" w:hAnsi="Arial" w:cs="Arial"/>
          <w:sz w:val="22"/>
          <w:szCs w:val="22"/>
        </w:rPr>
        <w:t xml:space="preserve"> meet the changing demands of the school at the reasonable discretion of the Headteacher.  This job description does not form part of any Contract of Employment.  It describes the way the postholder is expected and required to perform and complete the part</w:t>
      </w:r>
      <w:r>
        <w:rPr>
          <w:rFonts w:ascii="Arial" w:eastAsia="Arial" w:hAnsi="Arial" w:cs="Arial"/>
          <w:sz w:val="22"/>
          <w:szCs w:val="22"/>
        </w:rPr>
        <w:t>icular duties as set out above.</w:t>
      </w:r>
    </w:p>
    <w:p w:rsidR="00444564" w:rsidRDefault="00444564">
      <w:pPr>
        <w:jc w:val="both"/>
        <w:rPr>
          <w:rFonts w:ascii="Arial" w:eastAsia="Arial" w:hAnsi="Arial" w:cs="Arial"/>
          <w:sz w:val="22"/>
          <w:szCs w:val="22"/>
        </w:rPr>
      </w:pPr>
    </w:p>
    <w:p w:rsidR="00444564" w:rsidRDefault="00444564">
      <w:pPr>
        <w:jc w:val="both"/>
        <w:rPr>
          <w:rFonts w:ascii="Arial" w:eastAsia="Arial" w:hAnsi="Arial" w:cs="Arial"/>
          <w:sz w:val="22"/>
          <w:szCs w:val="22"/>
        </w:rPr>
      </w:pPr>
    </w:p>
    <w:p w:rsidR="00444564" w:rsidRDefault="00444564">
      <w:pPr>
        <w:pBdr>
          <w:bottom w:val="dotted" w:sz="4" w:space="1" w:color="000000"/>
        </w:pBdr>
        <w:jc w:val="both"/>
        <w:rPr>
          <w:rFonts w:ascii="Arial" w:eastAsia="Arial" w:hAnsi="Arial" w:cs="Arial"/>
          <w:b/>
          <w:sz w:val="22"/>
          <w:szCs w:val="22"/>
        </w:rPr>
      </w:pPr>
    </w:p>
    <w:sectPr w:rsidR="00444564">
      <w:headerReference w:type="default" r:id="rId8"/>
      <w:pgSz w:w="11909" w:h="16834"/>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94" w:rsidRDefault="009E3794">
      <w:r>
        <w:separator/>
      </w:r>
    </w:p>
  </w:endnote>
  <w:endnote w:type="continuationSeparator" w:id="0">
    <w:p w:rsidR="009E3794" w:rsidRDefault="009E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94" w:rsidRDefault="009E3794">
      <w:r>
        <w:separator/>
      </w:r>
    </w:p>
  </w:footnote>
  <w:footnote w:type="continuationSeparator" w:id="0">
    <w:p w:rsidR="009E3794" w:rsidRDefault="009E3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564" w:rsidRDefault="009E3794">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simplePos x="0" y="0"/>
          <wp:positionH relativeFrom="column">
            <wp:posOffset>1914525</wp:posOffset>
          </wp:positionH>
          <wp:positionV relativeFrom="paragraph">
            <wp:posOffset>-285748</wp:posOffset>
          </wp:positionV>
          <wp:extent cx="1885950" cy="1190625"/>
          <wp:effectExtent l="0" t="0" r="0" b="0"/>
          <wp:wrapSquare wrapText="bothSides" distT="0" distB="0" distL="114300" distR="114300"/>
          <wp:docPr id="3" name="image1.png" descr="Colour_Logo_Green_Text_Underneath"/>
          <wp:cNvGraphicFramePr/>
          <a:graphic xmlns:a="http://schemas.openxmlformats.org/drawingml/2006/main">
            <a:graphicData uri="http://schemas.openxmlformats.org/drawingml/2006/picture">
              <pic:pic xmlns:pic="http://schemas.openxmlformats.org/drawingml/2006/picture">
                <pic:nvPicPr>
                  <pic:cNvPr id="0" name="image1.png" descr="Colour_Logo_Green_Text_Underneath"/>
                  <pic:cNvPicPr preferRelativeResize="0"/>
                </pic:nvPicPr>
                <pic:blipFill>
                  <a:blip r:embed="rId1"/>
                  <a:srcRect/>
                  <a:stretch>
                    <a:fillRect/>
                  </a:stretch>
                </pic:blipFill>
                <pic:spPr>
                  <a:xfrm>
                    <a:off x="0" y="0"/>
                    <a:ext cx="1885950" cy="1190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B51"/>
    <w:multiLevelType w:val="multilevel"/>
    <w:tmpl w:val="9BF8E0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64"/>
    <w:rsid w:val="00444564"/>
    <w:rsid w:val="008E63B5"/>
    <w:rsid w:val="009E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745B0-47A3-405A-9598-8659EA6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hanging="720"/>
      <w:jc w:val="both"/>
    </w:pPr>
  </w:style>
  <w:style w:type="paragraph" w:styleId="BalloonText">
    <w:name w:val="Balloon Text"/>
    <w:basedOn w:val="Normal"/>
    <w:semiHidden/>
    <w:rsid w:val="006609B6"/>
    <w:rPr>
      <w:rFonts w:ascii="Tahoma" w:hAnsi="Tahoma" w:cs="Tahoma"/>
      <w:sz w:val="16"/>
      <w:szCs w:val="16"/>
    </w:rPr>
  </w:style>
  <w:style w:type="paragraph" w:styleId="Header">
    <w:name w:val="header"/>
    <w:basedOn w:val="Normal"/>
    <w:link w:val="HeaderChar"/>
    <w:rsid w:val="009F2681"/>
    <w:pPr>
      <w:tabs>
        <w:tab w:val="center" w:pos="4513"/>
        <w:tab w:val="right" w:pos="9026"/>
      </w:tabs>
    </w:pPr>
  </w:style>
  <w:style w:type="character" w:customStyle="1" w:styleId="HeaderChar">
    <w:name w:val="Header Char"/>
    <w:basedOn w:val="DefaultParagraphFont"/>
    <w:link w:val="Header"/>
    <w:rsid w:val="009F2681"/>
    <w:rPr>
      <w:sz w:val="24"/>
    </w:rPr>
  </w:style>
  <w:style w:type="paragraph" w:styleId="Footer">
    <w:name w:val="footer"/>
    <w:basedOn w:val="Normal"/>
    <w:link w:val="FooterChar"/>
    <w:rsid w:val="009F2681"/>
    <w:pPr>
      <w:tabs>
        <w:tab w:val="center" w:pos="4513"/>
        <w:tab w:val="right" w:pos="9026"/>
      </w:tabs>
    </w:pPr>
  </w:style>
  <w:style w:type="character" w:customStyle="1" w:styleId="FooterChar">
    <w:name w:val="Footer Char"/>
    <w:basedOn w:val="DefaultParagraphFont"/>
    <w:link w:val="Footer"/>
    <w:rsid w:val="009F2681"/>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pwPLIBjkB/RypAr+vM8T0L4dw==">AMUW2mW18Xt6V2L3EkuPuF3vuSjhMHC+leK+YZafGTcjKMluIEwQ57kgZMnVwSeIGlfvAobnEiTMD3AsWUrue3JJ3veYRuS60992UtStPh7sMXbRPwo+yTQ=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Dawn Green (Sigma HR)</cp:lastModifiedBy>
  <cp:revision>2</cp:revision>
  <dcterms:created xsi:type="dcterms:W3CDTF">2022-09-28T11:12:00Z</dcterms:created>
  <dcterms:modified xsi:type="dcterms:W3CDTF">2022-09-28T11:12:00Z</dcterms:modified>
</cp:coreProperties>
</file>