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66A" w:rsidRDefault="0088607D">
      <w:pPr>
        <w:spacing w:after="0" w:line="240" w:lineRule="auto"/>
        <w:rPr>
          <w:rFonts w:ascii="Crimson Pro SemiBold" w:hAnsi="Crimson Pro SemiBold"/>
          <w:noProof/>
          <w:sz w:val="48"/>
        </w:rPr>
      </w:pPr>
      <w:r>
        <w:rPr>
          <w:rFonts w:ascii="Crimson Pro SemiBold" w:hAnsi="Crimson Pro SemiBold"/>
          <w:noProof/>
          <w:sz w:val="56"/>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617600" cy="1077480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ancy Front Page Graphic.png"/>
                    <pic:cNvPicPr/>
                  </pic:nvPicPr>
                  <pic:blipFill>
                    <a:blip r:embed="rId6">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page">
              <wp14:pctWidth>0</wp14:pctWidth>
            </wp14:sizeRelH>
            <wp14:sizeRelV relativeFrom="page">
              <wp14:pctHeight>0</wp14:pctHeight>
            </wp14:sizeRelV>
          </wp:anchor>
        </w:drawing>
      </w:r>
      <w:r w:rsidR="004672BE">
        <w:rPr>
          <w:rFonts w:ascii="Crimson Pro SemiBold" w:hAnsi="Crimson Pro SemiBold"/>
          <w:noProof/>
          <w:sz w:val="48"/>
        </w:rPr>
        <w:t>Head of Year</w:t>
      </w:r>
    </w:p>
    <w:p w:rsidR="004672BE" w:rsidRDefault="004672BE">
      <w:pPr>
        <w:spacing w:after="0" w:line="240" w:lineRule="auto"/>
        <w:rPr>
          <w:rFonts w:ascii="Co Headline" w:hAnsi="Co Headline"/>
        </w:rPr>
      </w:pPr>
    </w:p>
    <w:tbl>
      <w:tblPr>
        <w:tblStyle w:val="TableGrid"/>
        <w:tblW w:w="0" w:type="auto"/>
        <w:tblLook w:val="04A0" w:firstRow="1" w:lastRow="0" w:firstColumn="1" w:lastColumn="0" w:noHBand="0" w:noVBand="1"/>
      </w:tblPr>
      <w:tblGrid>
        <w:gridCol w:w="2547"/>
        <w:gridCol w:w="4536"/>
      </w:tblGrid>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Grade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88607D">
            <w:pPr>
              <w:rPr>
                <w:rFonts w:ascii="Crimson Pro" w:hAnsi="Crimson Pro"/>
                <w:sz w:val="32"/>
                <w:szCs w:val="32"/>
                <w:lang w:val="en-US"/>
              </w:rPr>
            </w:pPr>
            <w:r>
              <w:rPr>
                <w:rFonts w:ascii="Crimson Pro" w:hAnsi="Crimson Pro"/>
                <w:sz w:val="32"/>
                <w:szCs w:val="32"/>
                <w:lang w:val="en-US"/>
              </w:rPr>
              <w:t>MPR/UPR</w:t>
            </w:r>
            <w:r w:rsidR="004672BE">
              <w:rPr>
                <w:rFonts w:ascii="Crimson Pro" w:hAnsi="Crimson Pro"/>
                <w:sz w:val="32"/>
                <w:szCs w:val="32"/>
                <w:lang w:val="en-US"/>
              </w:rPr>
              <w:t xml:space="preserve"> +</w:t>
            </w:r>
            <w:r w:rsidR="001357FC">
              <w:rPr>
                <w:rFonts w:ascii="Crimson Pro" w:hAnsi="Crimson Pro"/>
                <w:sz w:val="32"/>
                <w:szCs w:val="32"/>
                <w:lang w:val="en-US"/>
              </w:rPr>
              <w:t xml:space="preserve"> TLR2c (8,279)</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Working hours</w:t>
            </w:r>
          </w:p>
        </w:tc>
        <w:tc>
          <w:tcPr>
            <w:tcW w:w="4536"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sz w:val="32"/>
                <w:szCs w:val="32"/>
                <w:lang w:val="en-US"/>
              </w:rPr>
            </w:pPr>
            <w:r>
              <w:rPr>
                <w:rFonts w:ascii="Crimson Pro" w:hAnsi="Crimson Pro"/>
                <w:sz w:val="32"/>
                <w:szCs w:val="32"/>
                <w:lang w:val="en-US"/>
              </w:rPr>
              <w:t>Full time</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Start Date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F55522">
            <w:pPr>
              <w:rPr>
                <w:rFonts w:ascii="Crimson Pro" w:hAnsi="Crimson Pro"/>
                <w:sz w:val="32"/>
                <w:szCs w:val="32"/>
                <w:lang w:val="en-US"/>
              </w:rPr>
            </w:pPr>
            <w:r>
              <w:rPr>
                <w:rFonts w:ascii="Crimson Pro" w:hAnsi="Crimson Pro"/>
                <w:sz w:val="32"/>
                <w:szCs w:val="32"/>
                <w:lang w:val="en-US"/>
              </w:rPr>
              <w:t>September</w:t>
            </w:r>
            <w:r w:rsidR="001907FD">
              <w:rPr>
                <w:rFonts w:ascii="Crimson Pro" w:hAnsi="Crimson Pro"/>
                <w:sz w:val="32"/>
                <w:szCs w:val="32"/>
                <w:lang w:val="en-US"/>
              </w:rPr>
              <w:t xml:space="preserve"> 202</w:t>
            </w:r>
            <w:r w:rsidR="00252DBF">
              <w:rPr>
                <w:rFonts w:ascii="Crimson Pro" w:hAnsi="Crimson Pro"/>
                <w:sz w:val="32"/>
                <w:szCs w:val="32"/>
                <w:lang w:val="en-US"/>
              </w:rPr>
              <w:t>5</w:t>
            </w:r>
            <w:r w:rsidR="001907FD">
              <w:rPr>
                <w:rFonts w:ascii="Crimson Pro" w:hAnsi="Crimson Pro"/>
                <w:sz w:val="32"/>
                <w:szCs w:val="32"/>
                <w:lang w:val="en-US"/>
              </w:rPr>
              <w:t xml:space="preserve"> </w:t>
            </w:r>
            <w:r w:rsidR="00AC0F0F">
              <w:rPr>
                <w:rFonts w:ascii="Crimson Pro" w:hAnsi="Crimson Pro"/>
                <w:sz w:val="32"/>
                <w:szCs w:val="32"/>
                <w:lang w:val="en-US"/>
              </w:rPr>
              <w:t>or as soon as possible</w:t>
            </w:r>
          </w:p>
        </w:tc>
      </w:tr>
    </w:tbl>
    <w:p w:rsidR="003C466A" w:rsidRDefault="003C466A">
      <w:pPr>
        <w:spacing w:after="0" w:line="240" w:lineRule="auto"/>
        <w:rPr>
          <w:rFonts w:ascii="Montserrat" w:hAnsi="Montserrat"/>
        </w:rPr>
      </w:pPr>
    </w:p>
    <w:p w:rsidR="003C466A" w:rsidRDefault="0088607D">
      <w:pPr>
        <w:spacing w:after="0" w:line="240" w:lineRule="auto"/>
        <w:ind w:right="425"/>
        <w:rPr>
          <w:rFonts w:ascii="Crimson Pro" w:hAnsi="Crimson Pro"/>
          <w:sz w:val="28"/>
        </w:rPr>
      </w:pPr>
      <w:r>
        <w:rPr>
          <w:rFonts w:ascii="Crimson Pro" w:hAnsi="Crimson Pro"/>
          <w:sz w:val="28"/>
        </w:rPr>
        <w:t xml:space="preserve">Should you wish to visit the school or talk to key staff prior to application then we would welcome the opportunity to meet you and show you around our school.  </w:t>
      </w:r>
    </w:p>
    <w:p w:rsidR="003C466A" w:rsidRDefault="003C466A">
      <w:pPr>
        <w:spacing w:after="0" w:line="240" w:lineRule="auto"/>
        <w:ind w:right="425"/>
        <w:rPr>
          <w:rFonts w:ascii="Crimson Pro" w:hAnsi="Crimson Pro"/>
          <w:sz w:val="28"/>
        </w:rPr>
      </w:pPr>
    </w:p>
    <w:p w:rsidR="003C466A" w:rsidRDefault="0088607D">
      <w:pPr>
        <w:spacing w:after="0" w:line="240" w:lineRule="auto"/>
        <w:ind w:right="425"/>
        <w:rPr>
          <w:rFonts w:ascii="Crimson Pro" w:hAnsi="Crimson Pro"/>
          <w:sz w:val="28"/>
        </w:rPr>
      </w:pPr>
      <w:r>
        <w:rPr>
          <w:rFonts w:ascii="Crimson Pro" w:hAnsi="Crimson Pro"/>
          <w:sz w:val="28"/>
        </w:rPr>
        <w:t>If you would like to arrange an informal chat with</w:t>
      </w:r>
      <w:r w:rsidR="008D37CA">
        <w:rPr>
          <w:rFonts w:ascii="Crimson Pro" w:hAnsi="Crimson Pro"/>
          <w:sz w:val="28"/>
        </w:rPr>
        <w:t xml:space="preserve"> </w:t>
      </w:r>
      <w:r w:rsidR="00E0430C">
        <w:rPr>
          <w:rFonts w:ascii="Crimson Pro" w:hAnsi="Crimson Pro"/>
          <w:sz w:val="28"/>
        </w:rPr>
        <w:t>Mrs</w:t>
      </w:r>
      <w:r w:rsidR="00AC0F0F">
        <w:rPr>
          <w:rFonts w:ascii="Crimson Pro" w:hAnsi="Crimson Pro"/>
          <w:sz w:val="28"/>
        </w:rPr>
        <w:t xml:space="preserve"> C </w:t>
      </w:r>
      <w:r w:rsidR="001357FC">
        <w:rPr>
          <w:rFonts w:ascii="Crimson Pro" w:hAnsi="Crimson Pro"/>
          <w:sz w:val="28"/>
        </w:rPr>
        <w:t>Jakes</w:t>
      </w:r>
      <w:r w:rsidR="00AC0F0F">
        <w:rPr>
          <w:rFonts w:ascii="Crimson Pro" w:hAnsi="Crimson Pro"/>
          <w:sz w:val="28"/>
        </w:rPr>
        <w:t>, Deputy</w:t>
      </w:r>
      <w:r w:rsidR="008D37CA">
        <w:rPr>
          <w:rFonts w:ascii="Crimson Pro" w:hAnsi="Crimson Pro"/>
          <w:sz w:val="28"/>
        </w:rPr>
        <w:t xml:space="preserve"> </w:t>
      </w:r>
      <w:r>
        <w:rPr>
          <w:rFonts w:ascii="Crimson Pro" w:hAnsi="Crimson Pro"/>
          <w:sz w:val="28"/>
        </w:rPr>
        <w:t xml:space="preserve">Headteacher, then please call 01256 322691 or email </w:t>
      </w:r>
      <w:r w:rsidR="001357FC">
        <w:rPr>
          <w:rFonts w:ascii="Crimson Pro" w:hAnsi="Crimson Pro"/>
          <w:sz w:val="28"/>
        </w:rPr>
        <w:t>cjakes</w:t>
      </w:r>
      <w:r>
        <w:rPr>
          <w:rFonts w:ascii="Crimson Pro" w:hAnsi="Crimson Pro"/>
          <w:sz w:val="28"/>
        </w:rPr>
        <w:t>@aldworth.hants.sch.uk</w:t>
      </w:r>
    </w:p>
    <w:p w:rsidR="003C466A" w:rsidRDefault="003C466A">
      <w:pPr>
        <w:spacing w:after="0" w:line="240" w:lineRule="auto"/>
        <w:ind w:right="425"/>
        <w:rPr>
          <w:rFonts w:ascii="Crimson Pro" w:hAnsi="Crimson Pro"/>
          <w:sz w:val="28"/>
        </w:rPr>
      </w:pPr>
    </w:p>
    <w:tbl>
      <w:tblPr>
        <w:tblStyle w:val="TableGrid"/>
        <w:tblpPr w:leftFromText="180" w:rightFromText="180" w:vertAnchor="text" w:horzAnchor="margin" w:tblpY="3078"/>
        <w:tblW w:w="9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4167"/>
      </w:tblGrid>
      <w:tr w:rsidR="003C466A" w:rsidTr="001907FD">
        <w:trPr>
          <w:trHeight w:val="396"/>
        </w:trPr>
        <w:tc>
          <w:tcPr>
            <w:tcW w:w="5418" w:type="dxa"/>
          </w:tcPr>
          <w:p w:rsidR="001907FD" w:rsidRDefault="001907FD">
            <w:pPr>
              <w:rPr>
                <w:rFonts w:ascii="Crimson Pro" w:hAnsi="Crimson Pro"/>
                <w:color w:val="002858" w:themeColor="text2"/>
                <w:sz w:val="40"/>
              </w:rPr>
            </w:pPr>
          </w:p>
          <w:p w:rsidR="003C466A" w:rsidRDefault="00AC0F0F">
            <w:pPr>
              <w:rPr>
                <w:rFonts w:ascii="Crimson Pro" w:hAnsi="Crimson Pro"/>
                <w:color w:val="002858" w:themeColor="text2"/>
                <w:sz w:val="40"/>
              </w:rPr>
            </w:pPr>
            <w:r>
              <w:rPr>
                <w:rFonts w:ascii="Crimson Pro" w:hAnsi="Crimson Pro"/>
                <w:color w:val="002858" w:themeColor="text2"/>
                <w:sz w:val="40"/>
              </w:rPr>
              <w:t>20</w:t>
            </w:r>
            <w:r w:rsidRPr="00AC0F0F">
              <w:rPr>
                <w:rFonts w:ascii="Crimson Pro" w:hAnsi="Crimson Pro"/>
                <w:color w:val="002858" w:themeColor="text2"/>
                <w:sz w:val="40"/>
                <w:vertAlign w:val="superscript"/>
              </w:rPr>
              <w:t>th</w:t>
            </w:r>
            <w:r>
              <w:rPr>
                <w:rFonts w:ascii="Crimson Pro" w:hAnsi="Crimson Pro"/>
                <w:color w:val="002858" w:themeColor="text2"/>
                <w:sz w:val="40"/>
              </w:rPr>
              <w:t xml:space="preserve"> June 2025</w:t>
            </w:r>
          </w:p>
        </w:tc>
        <w:tc>
          <w:tcPr>
            <w:tcW w:w="4167" w:type="dxa"/>
          </w:tcPr>
          <w:p w:rsidR="001907FD" w:rsidRDefault="001907FD">
            <w:pPr>
              <w:rPr>
                <w:rFonts w:ascii="Crimson Pro" w:hAnsi="Crimson Pro"/>
                <w:color w:val="002858" w:themeColor="text2"/>
                <w:sz w:val="40"/>
              </w:rPr>
            </w:pPr>
          </w:p>
          <w:p w:rsidR="003C466A" w:rsidRDefault="0088607D">
            <w:pPr>
              <w:rPr>
                <w:rFonts w:ascii="Crimson Pro" w:hAnsi="Crimson Pro"/>
                <w:color w:val="002858" w:themeColor="text2"/>
                <w:sz w:val="40"/>
              </w:rPr>
            </w:pPr>
            <w:r>
              <w:rPr>
                <w:rFonts w:ascii="Crimson Pro" w:hAnsi="Crimson Pro"/>
                <w:color w:val="002858" w:themeColor="text2"/>
                <w:sz w:val="40"/>
              </w:rPr>
              <w:t xml:space="preserve">WC </w:t>
            </w:r>
            <w:r w:rsidR="00AC0F0F">
              <w:rPr>
                <w:rFonts w:ascii="Crimson Pro" w:hAnsi="Crimson Pro"/>
                <w:color w:val="002858" w:themeColor="text2"/>
                <w:sz w:val="40"/>
              </w:rPr>
              <w:t>23</w:t>
            </w:r>
            <w:r w:rsidR="00AC0F0F" w:rsidRPr="00AC0F0F">
              <w:rPr>
                <w:rFonts w:ascii="Crimson Pro" w:hAnsi="Crimson Pro"/>
                <w:color w:val="002858" w:themeColor="text2"/>
                <w:sz w:val="40"/>
                <w:vertAlign w:val="superscript"/>
              </w:rPr>
              <w:t>rd</w:t>
            </w:r>
            <w:r w:rsidR="00AC0F0F">
              <w:rPr>
                <w:rFonts w:ascii="Crimson Pro" w:hAnsi="Crimson Pro"/>
                <w:color w:val="002858" w:themeColor="text2"/>
                <w:sz w:val="40"/>
              </w:rPr>
              <w:t xml:space="preserve"> June 2025</w:t>
            </w:r>
          </w:p>
        </w:tc>
      </w:tr>
    </w:tbl>
    <w:p w:rsidR="003C466A" w:rsidRDefault="0088607D" w:rsidP="001907FD">
      <w:pPr>
        <w:spacing w:after="0" w:line="240" w:lineRule="auto"/>
        <w:ind w:right="425"/>
        <w:rPr>
          <w:rFonts w:ascii="Montserrat" w:hAnsi="Montserrat"/>
          <w:b/>
          <w:i/>
        </w:rPr>
        <w:sectPr w:rsidR="003C466A">
          <w:pgSz w:w="11906" w:h="16838"/>
          <w:pgMar w:top="4820" w:right="3259" w:bottom="1440" w:left="1134" w:header="708" w:footer="708" w:gutter="0"/>
          <w:cols w:space="708"/>
          <w:docGrid w:linePitch="360"/>
        </w:sectPr>
      </w:pPr>
      <w:r>
        <w:rPr>
          <w:rFonts w:ascii="Crimson Pro" w:hAnsi="Crimson Pro"/>
          <w:b/>
          <w:i/>
          <w:sz w:val="28"/>
        </w:rPr>
        <w:t>The Blue Coat School</w:t>
      </w:r>
      <w:r w:rsidR="001907FD">
        <w:rPr>
          <w:rFonts w:ascii="Crimson Pro" w:hAnsi="Crimson Pro"/>
          <w:b/>
          <w:i/>
          <w:sz w:val="28"/>
        </w:rPr>
        <w:t>,</w:t>
      </w:r>
      <w:r>
        <w:rPr>
          <w:rFonts w:ascii="Crimson Pro" w:hAnsi="Crimson Pro"/>
          <w:b/>
          <w:i/>
          <w:sz w:val="28"/>
        </w:rPr>
        <w:t xml:space="preserve"> Basingstoke is committed to</w:t>
      </w:r>
      <w:r w:rsidR="001907FD">
        <w:rPr>
          <w:rFonts w:ascii="Crimson Pro" w:hAnsi="Crimson Pro"/>
          <w:b/>
          <w:i/>
          <w:sz w:val="28"/>
        </w:rPr>
        <w:t xml:space="preserve"> </w:t>
      </w:r>
      <w:r>
        <w:rPr>
          <w:rFonts w:ascii="Crimson Pro" w:hAnsi="Crimson Pro"/>
          <w:b/>
          <w:i/>
          <w:sz w:val="28"/>
        </w:rPr>
        <w:t xml:space="preserve">safeguarding </w:t>
      </w:r>
      <w:r w:rsidR="001907FD">
        <w:rPr>
          <w:rFonts w:ascii="Crimson Pro" w:hAnsi="Crimson Pro"/>
          <w:b/>
          <w:i/>
          <w:sz w:val="28"/>
        </w:rPr>
        <w:t xml:space="preserve">and promoting the welfare of children </w:t>
      </w:r>
      <w:r>
        <w:rPr>
          <w:rFonts w:ascii="Crimson Pro" w:hAnsi="Crimson Pro"/>
          <w:b/>
          <w:i/>
          <w:sz w:val="28"/>
        </w:rPr>
        <w:t xml:space="preserve">young people and </w:t>
      </w:r>
      <w:r w:rsidR="001907FD">
        <w:rPr>
          <w:rFonts w:ascii="Crimson Pro" w:hAnsi="Crimson Pro"/>
          <w:b/>
          <w:i/>
          <w:sz w:val="28"/>
        </w:rPr>
        <w:t xml:space="preserve">vulnerable adults and expects staff and volunteers to share this commitment.  </w:t>
      </w:r>
    </w:p>
    <w:p w:rsidR="003C466A" w:rsidRDefault="0088607D">
      <w:pPr>
        <w:rPr>
          <w:rFonts w:ascii="Crimson Pro SemiBold" w:hAnsi="Crimson Pro SemiBold"/>
          <w:b/>
        </w:rPr>
      </w:pPr>
      <w:r>
        <w:rPr>
          <w:rFonts w:ascii="Crimson Pro SemiBold" w:hAnsi="Crimson Pro SemiBold"/>
          <w:noProof/>
          <w:color w:val="FFFFFF" w:themeColor="background1"/>
          <w:sz w:val="56"/>
        </w:rPr>
        <w:lastRenderedPageBreak/>
        <w:drawing>
          <wp:anchor distT="0" distB="0" distL="114300" distR="114300" simplePos="0" relativeHeight="251666432" behindDoc="1" locked="0" layoutInCell="1" allowOverlap="1">
            <wp:simplePos x="0" y="0"/>
            <wp:positionH relativeFrom="page">
              <wp:align>center</wp:align>
            </wp:positionH>
            <wp:positionV relativeFrom="page">
              <wp:align>center</wp:align>
            </wp:positionV>
            <wp:extent cx="7639200" cy="10807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cancy P2 Generic Graphic.png"/>
                    <pic:cNvPicPr/>
                  </pic:nvPicPr>
                  <pic:blipFill>
                    <a:blip r:embed="rId7">
                      <a:extLst>
                        <a:ext uri="{28A0092B-C50C-407E-A947-70E740481C1C}">
                          <a14:useLocalDpi xmlns:a14="http://schemas.microsoft.com/office/drawing/2010/main" val="0"/>
                        </a:ext>
                      </a:extLst>
                    </a:blip>
                    <a:stretch>
                      <a:fillRect/>
                    </a:stretch>
                  </pic:blipFill>
                  <pic:spPr>
                    <a:xfrm>
                      <a:off x="0" y="0"/>
                      <a:ext cx="7639200" cy="108072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noProof/>
          <w:color w:val="FFFFFF" w:themeColor="background1"/>
          <w:sz w:val="56"/>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9047480</wp:posOffset>
                </wp:positionV>
                <wp:extent cx="6386400" cy="42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386400" cy="424800"/>
                        </a:xfrm>
                        <a:prstGeom prst="rect">
                          <a:avLst/>
                        </a:prstGeom>
                        <a:noFill/>
                        <a:ln w="6350">
                          <a:noFill/>
                        </a:ln>
                      </wps:spPr>
                      <wps:txbx>
                        <w:txbxContent>
                          <w:p w:rsidR="003C466A" w:rsidRDefault="003C46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12.4pt;width:502.85pt;height:33.4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" filled="f" stroked="f" strokeweight=".5pt">
                <v:textbox>
                  <w:txbxContent>
                    <w:p w:rsidR="003C466A" w:rsidRDefault="003C466A"/>
                  </w:txbxContent>
                </v:textbox>
                <w10:wrap anchorx="page" anchory="page"/>
                <w10:anchorlock/>
              </v:shape>
            </w:pict>
          </mc:Fallback>
        </mc:AlternateContent>
      </w:r>
      <w:r w:rsidR="001357FC">
        <w:rPr>
          <w:rFonts w:ascii="Crimson Pro SemiBold" w:hAnsi="Crimson Pro SemiBold"/>
          <w:b/>
          <w:color w:val="FFFFFF" w:themeColor="background1"/>
          <w:sz w:val="56"/>
        </w:rPr>
        <w:t>Head of Year</w:t>
      </w:r>
    </w:p>
    <w:p w:rsidR="003C466A" w:rsidRDefault="003C466A">
      <w:pPr>
        <w:rPr>
          <w:rFonts w:asciiTheme="minorHAnsi" w:hAnsiTheme="minorHAnsi" w:cstheme="minorHAnsi"/>
          <w:b/>
          <w:i/>
          <w:sz w:val="24"/>
        </w:rPr>
      </w:pPr>
    </w:p>
    <w:p w:rsidR="003C466A" w:rsidRDefault="001907F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The Blue Coat School</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joined the South Farnham Educational Trust and is the second, secondary school alongside Brighton Hill School.  As such, we are in a great position to be at the forefront of educational developments to provide the best possible school experience for our students.</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There is a strong sense of community within the school and a real desire amongst staff to grow and develop our teaching and provision. We are committed to ensuring a truly inclusive, enjoyable and successful school environment for all children.   </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Every student has a place in our school and the team are committed to high standards and expectations in every aspect of our work.   We aim to grow and develop as a school community to meet these expectations which will best prepare our students for a successful and happy life after their journey with us.</w:t>
      </w:r>
    </w:p>
    <w:p w:rsidR="003C466A" w:rsidRDefault="0088607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Candidates</w:t>
      </w:r>
    </w:p>
    <w:p w:rsidR="001357FC" w:rsidRPr="001357FC" w:rsidRDefault="001357FC" w:rsidP="001357FC">
      <w:pPr>
        <w:spacing w:after="120" w:line="240" w:lineRule="auto"/>
        <w:jc w:val="both"/>
        <w:rPr>
          <w:rFonts w:asciiTheme="minorHAnsi" w:hAnsiTheme="minorHAnsi" w:cstheme="minorHAnsi"/>
          <w:lang w:val="en-US"/>
        </w:rPr>
      </w:pPr>
      <w:r w:rsidRPr="001357FC">
        <w:rPr>
          <w:rFonts w:asciiTheme="minorHAnsi" w:hAnsiTheme="minorHAnsi" w:cstheme="minorHAnsi"/>
          <w:lang w:val="en-US"/>
        </w:rPr>
        <w:t>We are looking for a new Head of Year who will initially be in either KS3 or KS4 and then move up through the school with the year group.  We are able to accept applications from all subject areas but the ability to teach English, Maths or Science would be an advantage.</w:t>
      </w:r>
    </w:p>
    <w:p w:rsidR="001357FC" w:rsidRPr="001357FC" w:rsidRDefault="001357FC" w:rsidP="001357FC">
      <w:pPr>
        <w:spacing w:after="120" w:line="240" w:lineRule="auto"/>
        <w:jc w:val="both"/>
        <w:rPr>
          <w:rFonts w:asciiTheme="minorHAnsi" w:hAnsiTheme="minorHAnsi" w:cstheme="minorHAnsi"/>
          <w:lang w:val="en-US"/>
        </w:rPr>
      </w:pPr>
      <w:r w:rsidRPr="001357FC">
        <w:rPr>
          <w:rFonts w:asciiTheme="minorHAnsi" w:hAnsiTheme="minorHAnsi" w:cstheme="minorHAnsi"/>
          <w:lang w:val="en-US"/>
        </w:rPr>
        <w:t>Current pastoral experience is not essential and you will manage a pastoral support officer and tutor team</w:t>
      </w:r>
      <w:r w:rsidRPr="001357FC">
        <w:rPr>
          <w:rFonts w:asciiTheme="minorHAnsi" w:hAnsiTheme="minorHAnsi" w:cstheme="minorHAnsi"/>
          <w:lang w:val="en-US"/>
        </w:rPr>
        <w:t>.</w:t>
      </w:r>
    </w:p>
    <w:p w:rsidR="001907FD"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We welcome applications from a range of staff from more experienced teachers to those newer to the profession; we can somewhat shape the position for the correct person and will look positively on all applicants.</w:t>
      </w:r>
      <w:r w:rsidR="006C7313">
        <w:rPr>
          <w:rFonts w:asciiTheme="minorHAnsi" w:hAnsiTheme="minorHAnsi" w:cstheme="minorHAnsi"/>
          <w:lang w:val="en-US"/>
        </w:rPr>
        <w:t xml:space="preserve"> </w:t>
      </w:r>
      <w:r>
        <w:rPr>
          <w:rFonts w:asciiTheme="minorHAnsi" w:hAnsiTheme="minorHAnsi" w:cstheme="minorHAnsi"/>
          <w:lang w:val="en-US"/>
        </w:rPr>
        <w:t xml:space="preserve">The school actively encourages applicants from a range of backgrounds and is proud of the diversity of the staff. </w:t>
      </w:r>
    </w:p>
    <w:p w:rsidR="003C466A" w:rsidRDefault="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w:t>
      </w:r>
      <w:r w:rsidR="0088607D">
        <w:rPr>
          <w:rFonts w:asciiTheme="minorHAnsi" w:hAnsiTheme="minorHAnsi" w:cstheme="minorHAnsi"/>
          <w:lang w:val="en-US"/>
        </w:rPr>
        <w:t xml:space="preserve"> is committed to safeguarding young people and we ensure that all our recruitment and selection practices reflect this commitment. All appointments are subject to full safeguarding checks, including an enhanced DBS check. Any candidates selected for interview will be subject to an online search as part of our due diligence checks. The school reserves the right to close the position early on receipt of a strong application, so if you are interested we would urge you to apply sooner rather than later.</w:t>
      </w: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To apply, please complete the </w:t>
      </w:r>
      <w:r w:rsidR="001907FD">
        <w:rPr>
          <w:rFonts w:asciiTheme="minorHAnsi" w:hAnsiTheme="minorHAnsi" w:cstheme="minorHAnsi"/>
          <w:lang w:val="en-US"/>
        </w:rPr>
        <w:t>SFET</w:t>
      </w:r>
      <w:r>
        <w:rPr>
          <w:rFonts w:asciiTheme="minorHAnsi" w:hAnsiTheme="minorHAnsi" w:cstheme="minorHAnsi"/>
          <w:lang w:val="en-US"/>
        </w:rPr>
        <w:t xml:space="preserve"> Teaching Application form (available on our website) and send by email to </w:t>
      </w:r>
      <w:hyperlink r:id="rId8" w:history="1">
        <w:r>
          <w:rPr>
            <w:rStyle w:val="Hyperlink"/>
            <w:rFonts w:asciiTheme="minorHAnsi" w:hAnsiTheme="minorHAnsi" w:cstheme="minorHAnsi"/>
            <w:lang w:val="en-US"/>
          </w:rPr>
          <w:t>recruitment@aldworth.hants.sch.uk</w:t>
        </w:r>
      </w:hyperlink>
    </w:p>
    <w:p w:rsidR="003C466A" w:rsidRDefault="0088607D">
      <w:pPr>
        <w:spacing w:after="120" w:line="240" w:lineRule="auto"/>
        <w:jc w:val="both"/>
        <w:rPr>
          <w:rFonts w:asciiTheme="minorHAnsi" w:hAnsiTheme="minorHAnsi" w:cstheme="minorHAnsi"/>
          <w:lang w:val="en-US"/>
        </w:rPr>
        <w:sectPr w:rsidR="003C466A">
          <w:pgSz w:w="11906" w:h="16838"/>
          <w:pgMar w:top="993" w:right="851" w:bottom="567" w:left="851" w:header="709" w:footer="709" w:gutter="0"/>
          <w:cols w:space="708"/>
          <w:docGrid w:linePitch="360"/>
        </w:sectPr>
      </w:pPr>
      <w:r>
        <w:rPr>
          <w:rFonts w:asciiTheme="minorHAnsi" w:hAnsiTheme="minorHAnsi" w:cstheme="minorHAnsi"/>
          <w:lang w:val="en-US"/>
        </w:rPr>
        <w:t>For further information or enquiries, please use the above email address or contact us on 01256 322691.</w:t>
      </w:r>
    </w:p>
    <w:p w:rsidR="003C466A" w:rsidRDefault="0088607D">
      <w:pPr>
        <w:spacing w:after="120" w:line="240" w:lineRule="auto"/>
        <w:jc w:val="center"/>
        <w:rPr>
          <w:rFonts w:ascii="Crimson Pro SemiBold" w:hAnsi="Crimson Pro SemiBold" w:cstheme="minorHAnsi"/>
          <w:b/>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639200" cy="108050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y Technology Graphic3.png"/>
                    <pic:cNvPicPr/>
                  </pic:nvPicPr>
                  <pic:blipFill>
                    <a:blip r:embed="rId9">
                      <a:extLst>
                        <a:ext uri="{28A0092B-C50C-407E-A947-70E740481C1C}">
                          <a14:useLocalDpi xmlns:a14="http://schemas.microsoft.com/office/drawing/2010/main" val="0"/>
                        </a:ext>
                      </a:extLst>
                    </a:blip>
                    <a:stretch>
                      <a:fillRect/>
                    </a:stretch>
                  </pic:blipFill>
                  <pic:spPr>
                    <a:xfrm>
                      <a:off x="0" y="0"/>
                      <a:ext cx="7639200" cy="10805092"/>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ROLE PROFILE</w:t>
      </w:r>
    </w:p>
    <w:p w:rsidR="003C466A" w:rsidRDefault="003C466A">
      <w:pPr>
        <w:spacing w:after="120" w:line="240" w:lineRule="auto"/>
      </w:pPr>
    </w:p>
    <w:tbl>
      <w:tblPr>
        <w:tblW w:w="10338" w:type="dxa"/>
        <w:jc w:val="center"/>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628"/>
        <w:gridCol w:w="7710"/>
      </w:tblGrid>
      <w:tr w:rsidR="003C466A">
        <w:trPr>
          <w:trHeight w:val="567"/>
          <w:jc w:val="center"/>
        </w:trPr>
        <w:tc>
          <w:tcPr>
            <w:tcW w:w="2628" w:type="dxa"/>
            <w:shd w:val="clear" w:color="auto" w:fill="002858" w:themeFill="text2"/>
            <w:vAlign w:val="center"/>
            <w:hideMark/>
          </w:tcPr>
          <w:p w:rsidR="003C466A" w:rsidRDefault="0088607D">
            <w:pPr>
              <w:tabs>
                <w:tab w:val="left" w:pos="0"/>
                <w:tab w:val="left" w:pos="576"/>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Department</w:t>
            </w:r>
          </w:p>
        </w:tc>
        <w:tc>
          <w:tcPr>
            <w:tcW w:w="7710" w:type="dxa"/>
            <w:shd w:val="clear" w:color="auto" w:fill="FFFFFF" w:themeFill="background1"/>
            <w:vAlign w:val="center"/>
            <w:hideMark/>
          </w:tcPr>
          <w:p w:rsidR="003C466A" w:rsidRDefault="001357FC">
            <w:pPr>
              <w:tabs>
                <w:tab w:val="left" w:pos="0"/>
                <w:tab w:val="left" w:pos="576"/>
                <w:tab w:val="left" w:pos="1152"/>
                <w:tab w:val="left" w:pos="1728"/>
                <w:tab w:val="left" w:pos="2160"/>
              </w:tabs>
              <w:suppressAutoHyphens/>
              <w:spacing w:after="0" w:line="240" w:lineRule="auto"/>
              <w:rPr>
                <w:rFonts w:asciiTheme="minorHAnsi" w:hAnsiTheme="minorHAnsi" w:cstheme="minorHAnsi"/>
              </w:rPr>
            </w:pPr>
            <w:r>
              <w:rPr>
                <w:rFonts w:asciiTheme="minorHAnsi" w:hAnsiTheme="minorHAnsi" w:cstheme="minorHAnsi"/>
              </w:rPr>
              <w:t>Pastoral</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title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Subject Teacher: </w:t>
            </w:r>
            <w:r w:rsidR="00CA7A1D">
              <w:rPr>
                <w:rFonts w:asciiTheme="minorHAnsi" w:hAnsiTheme="minorHAnsi" w:cstheme="minorHAnsi"/>
              </w:rPr>
              <w:t>Head of Year</w:t>
            </w:r>
            <w:r>
              <w:rPr>
                <w:rFonts w:asciiTheme="minorHAnsi" w:hAnsiTheme="minorHAnsi" w:cstheme="minorHAnsi"/>
              </w:rPr>
              <w:t xml:space="preserve"> </w:t>
            </w:r>
          </w:p>
        </w:tc>
      </w:tr>
      <w:tr w:rsidR="00CA7A1D">
        <w:trPr>
          <w:trHeight w:val="567"/>
          <w:jc w:val="center"/>
        </w:trPr>
        <w:tc>
          <w:tcPr>
            <w:tcW w:w="2628" w:type="dxa"/>
            <w:shd w:val="clear" w:color="auto" w:fill="002858" w:themeFill="text2"/>
          </w:tcPr>
          <w:p w:rsidR="00CA7A1D" w:rsidRDefault="00CA7A1D" w:rsidP="00CA7A1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purpose</w:t>
            </w:r>
          </w:p>
        </w:tc>
        <w:tc>
          <w:tcPr>
            <w:tcW w:w="7710" w:type="dxa"/>
            <w:shd w:val="clear" w:color="auto" w:fill="FFFFFF" w:themeFill="background1"/>
            <w:vAlign w:val="center"/>
            <w:hideMark/>
          </w:tcPr>
          <w:p w:rsidR="009B4816" w:rsidRPr="009B4816" w:rsidRDefault="009B4816" w:rsidP="009B4816">
            <w:pPr>
              <w:numPr>
                <w:ilvl w:val="0"/>
                <w:numId w:val="1"/>
              </w:numPr>
              <w:tabs>
                <w:tab w:val="left" w:pos="0"/>
                <w:tab w:val="num" w:pos="450"/>
              </w:tabs>
              <w:suppressAutoHyphens/>
              <w:spacing w:after="0" w:line="240" w:lineRule="auto"/>
              <w:ind w:left="450" w:hanging="342"/>
              <w:rPr>
                <w:rFonts w:asciiTheme="minorHAnsi" w:hAnsiTheme="minorHAnsi" w:cstheme="minorHAnsi"/>
              </w:rPr>
            </w:pPr>
            <w:r w:rsidRPr="009B4816">
              <w:rPr>
                <w:rFonts w:asciiTheme="minorHAnsi" w:hAnsiTheme="minorHAnsi" w:cstheme="minorHAnsi"/>
              </w:rPr>
              <w:t xml:space="preserve">To provide leadership and management for a team of tutors and lead provision of pastoral and academic care so all students achieve their potential within an atmosphere in which students feel challenged, valued and secure. </w:t>
            </w:r>
          </w:p>
          <w:p w:rsidR="00CA7A1D" w:rsidRPr="00CA7A1D" w:rsidRDefault="00CA7A1D" w:rsidP="00CA7A1D">
            <w:pPr>
              <w:tabs>
                <w:tab w:val="left" w:pos="0"/>
              </w:tabs>
              <w:suppressAutoHyphens/>
              <w:spacing w:after="0" w:line="240" w:lineRule="auto"/>
              <w:ind w:left="108"/>
              <w:rPr>
                <w:rFonts w:asciiTheme="minorHAnsi" w:hAnsiTheme="minorHAnsi" w:cstheme="minorHAnsi"/>
                <w:i/>
              </w:rPr>
            </w:pPr>
          </w:p>
          <w:p w:rsidR="009B4816" w:rsidRPr="009B4816" w:rsidRDefault="009B4816" w:rsidP="009B4816">
            <w:pPr>
              <w:numPr>
                <w:ilvl w:val="0"/>
                <w:numId w:val="1"/>
              </w:numPr>
              <w:tabs>
                <w:tab w:val="left" w:pos="0"/>
                <w:tab w:val="num" w:pos="450"/>
              </w:tabs>
              <w:suppressAutoHyphens/>
              <w:spacing w:after="0" w:line="240" w:lineRule="auto"/>
              <w:ind w:left="450" w:hanging="342"/>
              <w:rPr>
                <w:rFonts w:asciiTheme="minorHAnsi" w:hAnsiTheme="minorHAnsi" w:cstheme="minorHAnsi"/>
                <w:i/>
              </w:rPr>
            </w:pPr>
            <w:r w:rsidRPr="00DF4C58">
              <w:rPr>
                <w:rFonts w:asciiTheme="minorHAnsi" w:hAnsiTheme="minorHAnsi" w:cstheme="minorHAnsi"/>
              </w:rPr>
              <w:t>To develop a positive  culture, ethos and attitude for your designated year group.</w:t>
            </w:r>
          </w:p>
          <w:p w:rsidR="009B4816" w:rsidRPr="009B4816" w:rsidRDefault="009B4816" w:rsidP="009B4816">
            <w:pPr>
              <w:tabs>
                <w:tab w:val="left" w:pos="0"/>
              </w:tabs>
              <w:suppressAutoHyphens/>
              <w:spacing w:after="0" w:line="240" w:lineRule="auto"/>
              <w:rPr>
                <w:rFonts w:asciiTheme="minorHAnsi" w:hAnsiTheme="minorHAnsi" w:cstheme="minorHAnsi"/>
              </w:rPr>
            </w:pPr>
          </w:p>
          <w:p w:rsidR="00CA7A1D" w:rsidRPr="00CA7A1D" w:rsidRDefault="00CA7A1D" w:rsidP="00CA7A1D">
            <w:pPr>
              <w:numPr>
                <w:ilvl w:val="0"/>
                <w:numId w:val="1"/>
              </w:numPr>
              <w:tabs>
                <w:tab w:val="left" w:pos="0"/>
                <w:tab w:val="num" w:pos="450"/>
              </w:tabs>
              <w:suppressAutoHyphens/>
              <w:spacing w:after="0" w:line="240" w:lineRule="auto"/>
              <w:ind w:left="450" w:hanging="342"/>
              <w:rPr>
                <w:rFonts w:asciiTheme="minorHAnsi" w:hAnsiTheme="minorHAnsi" w:cstheme="minorHAnsi"/>
                <w:i/>
              </w:rPr>
            </w:pPr>
            <w:r w:rsidRPr="00CA7A1D">
              <w:rPr>
                <w:rFonts w:asciiTheme="minorHAnsi" w:hAnsiTheme="minorHAnsi" w:cstheme="minorHAnsi"/>
              </w:rPr>
              <w:t xml:space="preserve">To </w:t>
            </w:r>
            <w:r w:rsidR="009B4816">
              <w:rPr>
                <w:rFonts w:asciiTheme="minorHAnsi" w:hAnsiTheme="minorHAnsi" w:cstheme="minorHAnsi"/>
              </w:rPr>
              <w:t>oversee</w:t>
            </w:r>
            <w:r w:rsidRPr="00CA7A1D">
              <w:rPr>
                <w:rFonts w:asciiTheme="minorHAnsi" w:hAnsiTheme="minorHAnsi" w:cstheme="minorHAnsi"/>
              </w:rPr>
              <w:t xml:space="preserve"> the management of behaviour, attendance</w:t>
            </w:r>
            <w:r w:rsidR="009B4816">
              <w:rPr>
                <w:rFonts w:asciiTheme="minorHAnsi" w:hAnsiTheme="minorHAnsi" w:cstheme="minorHAnsi"/>
              </w:rPr>
              <w:t xml:space="preserve"> and </w:t>
            </w:r>
            <w:r w:rsidRPr="00CA7A1D">
              <w:rPr>
                <w:rFonts w:asciiTheme="minorHAnsi" w:hAnsiTheme="minorHAnsi" w:cstheme="minorHAnsi"/>
              </w:rPr>
              <w:t>academi</w:t>
            </w:r>
            <w:r w:rsidR="009B4816">
              <w:rPr>
                <w:rFonts w:asciiTheme="minorHAnsi" w:hAnsiTheme="minorHAnsi" w:cstheme="minorHAnsi"/>
              </w:rPr>
              <w:t>c progress.</w:t>
            </w:r>
          </w:p>
          <w:p w:rsidR="00CA7A1D" w:rsidRPr="00CA7A1D" w:rsidRDefault="00CA7A1D" w:rsidP="00CA7A1D">
            <w:pPr>
              <w:tabs>
                <w:tab w:val="left" w:pos="0"/>
              </w:tabs>
              <w:suppressAutoHyphens/>
              <w:spacing w:after="0" w:line="240" w:lineRule="auto"/>
              <w:rPr>
                <w:rFonts w:asciiTheme="minorHAnsi" w:hAnsiTheme="minorHAnsi" w:cstheme="minorHAnsi"/>
              </w:rPr>
            </w:pPr>
          </w:p>
          <w:p w:rsidR="00CA7A1D" w:rsidRPr="00CA7A1D" w:rsidRDefault="00CA7A1D" w:rsidP="00CA7A1D">
            <w:pPr>
              <w:numPr>
                <w:ilvl w:val="0"/>
                <w:numId w:val="1"/>
              </w:numPr>
              <w:tabs>
                <w:tab w:val="left" w:pos="0"/>
                <w:tab w:val="num" w:pos="450"/>
              </w:tabs>
              <w:suppressAutoHyphens/>
              <w:spacing w:after="0" w:line="240" w:lineRule="auto"/>
              <w:ind w:left="450" w:hanging="342"/>
              <w:rPr>
                <w:rFonts w:asciiTheme="minorHAnsi" w:hAnsiTheme="minorHAnsi" w:cstheme="minorHAnsi"/>
                <w:i/>
              </w:rPr>
            </w:pPr>
            <w:r w:rsidRPr="00CA7A1D">
              <w:rPr>
                <w:rFonts w:asciiTheme="minorHAnsi" w:hAnsiTheme="minorHAnsi" w:cstheme="minorHAnsi"/>
              </w:rPr>
              <w:t xml:space="preserve">To proactively </w:t>
            </w:r>
            <w:r w:rsidR="009B4816">
              <w:rPr>
                <w:rFonts w:asciiTheme="minorHAnsi" w:hAnsiTheme="minorHAnsi" w:cstheme="minorHAnsi"/>
              </w:rPr>
              <w:t>address any challenging student behaviour providing strategic</w:t>
            </w:r>
            <w:r w:rsidR="00EA6441">
              <w:rPr>
                <w:rFonts w:asciiTheme="minorHAnsi" w:hAnsiTheme="minorHAnsi" w:cstheme="minorHAnsi"/>
              </w:rPr>
              <w:t xml:space="preserve"> planning, monitoring and review of actions.</w:t>
            </w:r>
          </w:p>
          <w:p w:rsidR="00CA7A1D" w:rsidRPr="00CA7A1D" w:rsidRDefault="00CA7A1D" w:rsidP="00CA7A1D">
            <w:pPr>
              <w:tabs>
                <w:tab w:val="left" w:pos="0"/>
              </w:tabs>
              <w:suppressAutoHyphens/>
              <w:spacing w:after="0" w:line="240" w:lineRule="auto"/>
              <w:rPr>
                <w:rFonts w:asciiTheme="minorHAnsi" w:hAnsiTheme="minorHAnsi" w:cstheme="minorHAnsi"/>
                <w:i/>
              </w:rPr>
            </w:pPr>
          </w:p>
          <w:p w:rsidR="00CA7A1D" w:rsidRPr="00CA7A1D" w:rsidRDefault="00CA7A1D" w:rsidP="00CA7A1D">
            <w:pPr>
              <w:numPr>
                <w:ilvl w:val="0"/>
                <w:numId w:val="1"/>
              </w:numPr>
              <w:tabs>
                <w:tab w:val="left" w:pos="0"/>
                <w:tab w:val="num" w:pos="450"/>
              </w:tabs>
              <w:suppressAutoHyphens/>
              <w:spacing w:after="0" w:line="240" w:lineRule="auto"/>
              <w:ind w:left="450" w:hanging="342"/>
              <w:rPr>
                <w:rFonts w:asciiTheme="minorHAnsi" w:hAnsiTheme="minorHAnsi" w:cstheme="minorHAnsi"/>
                <w:i/>
              </w:rPr>
            </w:pPr>
            <w:r w:rsidRPr="00CA7A1D">
              <w:rPr>
                <w:rFonts w:asciiTheme="minorHAnsi" w:hAnsiTheme="minorHAnsi" w:cstheme="minorHAnsi"/>
              </w:rPr>
              <w:t xml:space="preserve">To form relationships with the school community and families to support the </w:t>
            </w:r>
            <w:r w:rsidR="00EA6441">
              <w:rPr>
                <w:rFonts w:asciiTheme="minorHAnsi" w:hAnsiTheme="minorHAnsi" w:cstheme="minorHAnsi"/>
              </w:rPr>
              <w:t>progress of your year group.</w:t>
            </w:r>
            <w:r w:rsidRPr="00CA7A1D">
              <w:rPr>
                <w:rFonts w:asciiTheme="minorHAnsi" w:hAnsiTheme="minorHAnsi" w:cstheme="minorHAnsi"/>
              </w:rPr>
              <w:t xml:space="preserve"> </w:t>
            </w:r>
          </w:p>
          <w:p w:rsidR="00CA7A1D" w:rsidRPr="00CA7A1D" w:rsidRDefault="00CA7A1D" w:rsidP="00CA7A1D">
            <w:pPr>
              <w:tabs>
                <w:tab w:val="left" w:pos="0"/>
              </w:tabs>
              <w:suppressAutoHyphens/>
              <w:spacing w:after="0" w:line="240" w:lineRule="auto"/>
              <w:rPr>
                <w:rFonts w:asciiTheme="minorHAnsi" w:hAnsiTheme="minorHAnsi" w:cstheme="minorHAnsi"/>
                <w:i/>
              </w:rPr>
            </w:pPr>
          </w:p>
          <w:p w:rsidR="00CA7A1D" w:rsidRPr="00CA7A1D" w:rsidRDefault="00CA7A1D" w:rsidP="00CA7A1D">
            <w:pPr>
              <w:numPr>
                <w:ilvl w:val="0"/>
                <w:numId w:val="1"/>
              </w:numPr>
              <w:tabs>
                <w:tab w:val="left" w:pos="0"/>
                <w:tab w:val="num" w:pos="450"/>
              </w:tabs>
              <w:suppressAutoHyphens/>
              <w:spacing w:after="0" w:line="240" w:lineRule="auto"/>
              <w:ind w:left="450" w:hanging="342"/>
              <w:rPr>
                <w:rFonts w:asciiTheme="minorHAnsi" w:hAnsiTheme="minorHAnsi" w:cstheme="minorHAnsi"/>
                <w:i/>
              </w:rPr>
            </w:pPr>
            <w:r w:rsidRPr="00CA7A1D">
              <w:rPr>
                <w:rFonts w:asciiTheme="minorHAnsi" w:hAnsiTheme="minorHAnsi" w:cstheme="minorHAnsi"/>
              </w:rPr>
              <w:t>To support the students’ emotional and academic development</w:t>
            </w:r>
            <w:r w:rsidR="00EA6441">
              <w:rPr>
                <w:rFonts w:asciiTheme="minorHAnsi" w:hAnsiTheme="minorHAnsi" w:cstheme="minorHAnsi"/>
              </w:rPr>
              <w:t>.</w:t>
            </w:r>
          </w:p>
        </w:tc>
      </w:tr>
      <w:tr w:rsidR="00CA7A1D">
        <w:trPr>
          <w:trHeight w:val="567"/>
          <w:jc w:val="center"/>
        </w:trPr>
        <w:tc>
          <w:tcPr>
            <w:tcW w:w="2628" w:type="dxa"/>
            <w:shd w:val="clear" w:color="auto" w:fill="002858" w:themeFill="text2"/>
            <w:vAlign w:val="center"/>
            <w:hideMark/>
          </w:tcPr>
          <w:p w:rsidR="00CA7A1D" w:rsidRDefault="00CA7A1D" w:rsidP="00CA7A1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Reporting to</w:t>
            </w:r>
          </w:p>
        </w:tc>
        <w:tc>
          <w:tcPr>
            <w:tcW w:w="7710" w:type="dxa"/>
            <w:shd w:val="clear" w:color="auto" w:fill="FFFFFF" w:themeFill="background1"/>
            <w:vAlign w:val="center"/>
            <w:hideMark/>
          </w:tcPr>
          <w:p w:rsidR="00CA7A1D" w:rsidRDefault="00CA7A1D" w:rsidP="00CA7A1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Assistant Headteacher</w:t>
            </w:r>
          </w:p>
        </w:tc>
      </w:tr>
      <w:tr w:rsidR="00CA7A1D">
        <w:trPr>
          <w:trHeight w:val="567"/>
          <w:jc w:val="center"/>
        </w:trPr>
        <w:tc>
          <w:tcPr>
            <w:tcW w:w="2628" w:type="dxa"/>
            <w:shd w:val="clear" w:color="auto" w:fill="002858" w:themeFill="text2"/>
            <w:vAlign w:val="center"/>
            <w:hideMark/>
          </w:tcPr>
          <w:p w:rsidR="00CA7A1D" w:rsidRDefault="00CA7A1D" w:rsidP="00CA7A1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Working time</w:t>
            </w:r>
          </w:p>
        </w:tc>
        <w:tc>
          <w:tcPr>
            <w:tcW w:w="7710" w:type="dxa"/>
            <w:shd w:val="clear" w:color="auto" w:fill="FFFFFF" w:themeFill="background1"/>
            <w:vAlign w:val="center"/>
            <w:hideMark/>
          </w:tcPr>
          <w:p w:rsidR="00CA7A1D" w:rsidRDefault="00CA7A1D" w:rsidP="00CA7A1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Full Time or Part Time as specified within the STPCD </w:t>
            </w:r>
          </w:p>
        </w:tc>
      </w:tr>
      <w:tr w:rsidR="00CA7A1D">
        <w:trPr>
          <w:trHeight w:val="567"/>
          <w:jc w:val="center"/>
        </w:trPr>
        <w:tc>
          <w:tcPr>
            <w:tcW w:w="2628" w:type="dxa"/>
            <w:shd w:val="clear" w:color="auto" w:fill="002858" w:themeFill="text2"/>
            <w:vAlign w:val="center"/>
            <w:hideMark/>
          </w:tcPr>
          <w:p w:rsidR="00CA7A1D" w:rsidRDefault="00CA7A1D" w:rsidP="00CA7A1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Salary/Grade</w:t>
            </w:r>
          </w:p>
        </w:tc>
        <w:tc>
          <w:tcPr>
            <w:tcW w:w="7710" w:type="dxa"/>
            <w:shd w:val="clear" w:color="auto" w:fill="FFFFFF" w:themeFill="background1"/>
            <w:vAlign w:val="center"/>
            <w:hideMark/>
          </w:tcPr>
          <w:p w:rsidR="00CA7A1D" w:rsidRDefault="00CA7A1D" w:rsidP="00CA7A1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Classroom Teachers’ Pay Scale + TLR2c (8,279)</w:t>
            </w:r>
          </w:p>
        </w:tc>
      </w:tr>
      <w:tr w:rsidR="00CA7A1D">
        <w:trPr>
          <w:trHeight w:val="567"/>
          <w:jc w:val="center"/>
        </w:trPr>
        <w:tc>
          <w:tcPr>
            <w:tcW w:w="2628" w:type="dxa"/>
            <w:shd w:val="clear" w:color="auto" w:fill="002858" w:themeFill="text2"/>
            <w:vAlign w:val="center"/>
            <w:hideMark/>
          </w:tcPr>
          <w:p w:rsidR="00CA7A1D" w:rsidRDefault="00CA7A1D" w:rsidP="00CA7A1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Disclosure level</w:t>
            </w:r>
          </w:p>
        </w:tc>
        <w:tc>
          <w:tcPr>
            <w:tcW w:w="7710" w:type="dxa"/>
            <w:shd w:val="clear" w:color="auto" w:fill="FFFFFF" w:themeFill="background1"/>
            <w:vAlign w:val="center"/>
            <w:hideMark/>
          </w:tcPr>
          <w:p w:rsidR="00CA7A1D" w:rsidRDefault="00CA7A1D" w:rsidP="00CA7A1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Enhanced</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cstheme="minorHAnsi"/>
          <w:b/>
          <w:color w:val="FFFFFF" w:themeColor="background1"/>
          <w:sz w:val="56"/>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7610400" cy="1076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Section B – Organisation</w:t>
      </w:r>
    </w:p>
    <w:p w:rsidR="003C466A" w:rsidRDefault="003C466A">
      <w:pPr>
        <w:tabs>
          <w:tab w:val="left" w:pos="0"/>
          <w:tab w:val="left" w:pos="576"/>
          <w:tab w:val="left" w:pos="1152"/>
          <w:tab w:val="left" w:pos="1728"/>
          <w:tab w:val="left" w:pos="2160"/>
        </w:tabs>
        <w:suppressAutoHyphens/>
        <w:spacing w:after="120" w:line="240" w:lineRule="auto"/>
      </w:pPr>
    </w:p>
    <w:p w:rsidR="003C466A" w:rsidRDefault="0088607D">
      <w:pPr>
        <w:tabs>
          <w:tab w:val="left" w:pos="0"/>
          <w:tab w:val="left" w:pos="576"/>
          <w:tab w:val="left" w:pos="1152"/>
          <w:tab w:val="left" w:pos="1728"/>
          <w:tab w:val="left" w:pos="2160"/>
        </w:tabs>
        <w:suppressAutoHyphens/>
        <w:spacing w:after="120" w:line="240" w:lineRule="auto"/>
      </w:pPr>
      <w:r>
        <w:rPr>
          <w:noProof/>
        </w:rPr>
        <w:drawing>
          <wp:inline distT="0" distB="0" distL="0" distR="0">
            <wp:extent cx="6431915" cy="2632841"/>
            <wp:effectExtent l="0" t="0" r="0" b="3429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C466A" w:rsidRDefault="003C466A">
      <w:pPr>
        <w:spacing w:after="120" w:line="240" w:lineRule="auto"/>
      </w:pPr>
    </w:p>
    <w:tbl>
      <w:tblPr>
        <w:tblpPr w:leftFromText="180" w:rightFromText="180" w:bottomFromText="200" w:vertAnchor="text" w:horzAnchor="margin" w:tblpXSpec="center" w:tblpY="1"/>
        <w:tblW w:w="10369" w:type="dxa"/>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262"/>
        <w:gridCol w:w="8107"/>
      </w:tblGrid>
      <w:tr w:rsidR="003C466A">
        <w:trPr>
          <w:tblHeader/>
        </w:trPr>
        <w:tc>
          <w:tcPr>
            <w:tcW w:w="2262"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Accountabilities</w:t>
            </w:r>
          </w:p>
        </w:tc>
        <w:tc>
          <w:tcPr>
            <w:tcW w:w="8107"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Accountability Statements</w:t>
            </w:r>
          </w:p>
        </w:tc>
      </w:tr>
      <w:tr w:rsidR="003C466A">
        <w:tc>
          <w:tcPr>
            <w:tcW w:w="2262" w:type="dxa"/>
            <w:shd w:val="clear" w:color="auto" w:fill="D0D1DB" w:themeFill="background2"/>
          </w:tcPr>
          <w:p w:rsidR="003C466A" w:rsidRDefault="00314983">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Behaviour management and attitudes</w:t>
            </w:r>
          </w:p>
        </w:tc>
        <w:tc>
          <w:tcPr>
            <w:tcW w:w="8107" w:type="dxa"/>
          </w:tcPr>
          <w:p w:rsidR="00314983" w:rsidRPr="00863946" w:rsidRDefault="00314983" w:rsidP="00314983">
            <w:pPr>
              <w:numPr>
                <w:ilvl w:val="0"/>
                <w:numId w:val="4"/>
              </w:numPr>
              <w:tabs>
                <w:tab w:val="left" w:pos="0"/>
                <w:tab w:val="left" w:pos="464"/>
                <w:tab w:val="num" w:pos="1080"/>
              </w:tabs>
              <w:suppressAutoHyphens/>
              <w:spacing w:after="120" w:line="240" w:lineRule="auto"/>
              <w:rPr>
                <w:rFonts w:asciiTheme="minorHAnsi" w:hAnsiTheme="minorHAnsi" w:cstheme="minorHAnsi"/>
              </w:rPr>
            </w:pPr>
            <w:r w:rsidRPr="00863946">
              <w:rPr>
                <w:rFonts w:asciiTheme="minorHAnsi" w:hAnsiTheme="minorHAnsi" w:cstheme="minorHAnsi"/>
              </w:rPr>
              <w:t>Oversee the behaviour profile of all individuals, classes and the year group in order to set</w:t>
            </w:r>
            <w:r w:rsidR="00EA6441">
              <w:rPr>
                <w:rFonts w:asciiTheme="minorHAnsi" w:hAnsiTheme="minorHAnsi" w:cstheme="minorHAnsi"/>
              </w:rPr>
              <w:t xml:space="preserve">  consistently</w:t>
            </w:r>
            <w:r w:rsidRPr="00863946">
              <w:rPr>
                <w:rFonts w:asciiTheme="minorHAnsi" w:hAnsiTheme="minorHAnsi" w:cstheme="minorHAnsi"/>
              </w:rPr>
              <w:t xml:space="preserve"> high expectations</w:t>
            </w:r>
            <w:r w:rsidR="00EA6441">
              <w:rPr>
                <w:rFonts w:asciiTheme="minorHAnsi" w:hAnsiTheme="minorHAnsi" w:cstheme="minorHAnsi"/>
              </w:rPr>
              <w:t>.</w:t>
            </w:r>
          </w:p>
          <w:p w:rsidR="00314983" w:rsidRPr="00863946" w:rsidRDefault="00314983" w:rsidP="00314983">
            <w:pPr>
              <w:numPr>
                <w:ilvl w:val="0"/>
                <w:numId w:val="4"/>
              </w:numPr>
              <w:tabs>
                <w:tab w:val="left" w:pos="0"/>
                <w:tab w:val="left" w:pos="464"/>
                <w:tab w:val="num" w:pos="1080"/>
              </w:tabs>
              <w:suppressAutoHyphens/>
              <w:spacing w:after="120" w:line="240" w:lineRule="auto"/>
              <w:rPr>
                <w:rFonts w:asciiTheme="minorHAnsi" w:hAnsiTheme="minorHAnsi" w:cstheme="minorHAnsi"/>
              </w:rPr>
            </w:pPr>
            <w:r w:rsidRPr="00863946">
              <w:rPr>
                <w:rFonts w:asciiTheme="minorHAnsi" w:hAnsiTheme="minorHAnsi" w:cstheme="minorHAnsi"/>
              </w:rPr>
              <w:t xml:space="preserve">To work with </w:t>
            </w:r>
            <w:r w:rsidR="00EA6441">
              <w:rPr>
                <w:rFonts w:asciiTheme="minorHAnsi" w:hAnsiTheme="minorHAnsi" w:cstheme="minorHAnsi"/>
              </w:rPr>
              <w:t xml:space="preserve">Heads of Department to address behaviour and attitude to learning concerns. Identifying areas of focus to improve outcomes for your year group. </w:t>
            </w:r>
          </w:p>
          <w:p w:rsidR="00314983" w:rsidRPr="00863946" w:rsidRDefault="00314983" w:rsidP="00314983">
            <w:pPr>
              <w:numPr>
                <w:ilvl w:val="0"/>
                <w:numId w:val="4"/>
              </w:numPr>
              <w:tabs>
                <w:tab w:val="left" w:pos="0"/>
                <w:tab w:val="left" w:pos="464"/>
                <w:tab w:val="num" w:pos="1080"/>
              </w:tabs>
              <w:suppressAutoHyphens/>
              <w:spacing w:after="120" w:line="240" w:lineRule="auto"/>
              <w:rPr>
                <w:rFonts w:asciiTheme="minorHAnsi" w:hAnsiTheme="minorHAnsi" w:cstheme="minorHAnsi"/>
              </w:rPr>
            </w:pPr>
            <w:r w:rsidRPr="00863946">
              <w:rPr>
                <w:rFonts w:asciiTheme="minorHAnsi" w:hAnsiTheme="minorHAnsi" w:cstheme="minorHAnsi"/>
              </w:rPr>
              <w:t>To identity students who under perform and devise effective means to track and improve their behaviour</w:t>
            </w:r>
            <w:r w:rsidR="00EA6441">
              <w:rPr>
                <w:rFonts w:asciiTheme="minorHAnsi" w:hAnsiTheme="minorHAnsi" w:cstheme="minorHAnsi"/>
              </w:rPr>
              <w:t>.</w:t>
            </w:r>
          </w:p>
          <w:p w:rsidR="00314983" w:rsidRPr="00863946" w:rsidRDefault="00314983" w:rsidP="00314983">
            <w:pPr>
              <w:numPr>
                <w:ilvl w:val="0"/>
                <w:numId w:val="4"/>
              </w:numPr>
              <w:tabs>
                <w:tab w:val="left" w:pos="0"/>
                <w:tab w:val="left" w:pos="464"/>
                <w:tab w:val="num" w:pos="1080"/>
              </w:tabs>
              <w:suppressAutoHyphens/>
              <w:spacing w:after="120" w:line="240" w:lineRule="auto"/>
              <w:rPr>
                <w:rFonts w:asciiTheme="minorHAnsi" w:hAnsiTheme="minorHAnsi" w:cstheme="minorHAnsi"/>
              </w:rPr>
            </w:pPr>
            <w:r w:rsidRPr="00863946">
              <w:rPr>
                <w:rFonts w:asciiTheme="minorHAnsi" w:hAnsiTheme="minorHAnsi" w:cstheme="minorHAnsi"/>
              </w:rPr>
              <w:t xml:space="preserve">To meet with parents and/or other staff or agencies to support </w:t>
            </w:r>
            <w:r w:rsidR="00EA6441">
              <w:rPr>
                <w:rFonts w:asciiTheme="minorHAnsi" w:hAnsiTheme="minorHAnsi" w:cstheme="minorHAnsi"/>
              </w:rPr>
              <w:t>improvement in student</w:t>
            </w:r>
            <w:r w:rsidRPr="00863946">
              <w:rPr>
                <w:rFonts w:asciiTheme="minorHAnsi" w:hAnsiTheme="minorHAnsi" w:cstheme="minorHAnsi"/>
              </w:rPr>
              <w:t xml:space="preserve"> behaviour</w:t>
            </w:r>
            <w:r w:rsidR="00EA6441">
              <w:rPr>
                <w:rFonts w:asciiTheme="minorHAnsi" w:hAnsiTheme="minorHAnsi" w:cstheme="minorHAnsi"/>
              </w:rPr>
              <w:t xml:space="preserve">. </w:t>
            </w:r>
          </w:p>
          <w:p w:rsidR="00314983" w:rsidRPr="00863946" w:rsidRDefault="00314983" w:rsidP="00314983">
            <w:pPr>
              <w:numPr>
                <w:ilvl w:val="0"/>
                <w:numId w:val="4"/>
              </w:numPr>
              <w:tabs>
                <w:tab w:val="left" w:pos="0"/>
                <w:tab w:val="left" w:pos="464"/>
                <w:tab w:val="num" w:pos="1080"/>
              </w:tabs>
              <w:suppressAutoHyphens/>
              <w:spacing w:after="120" w:line="240" w:lineRule="auto"/>
              <w:rPr>
                <w:rFonts w:asciiTheme="minorHAnsi" w:hAnsiTheme="minorHAnsi" w:cstheme="minorHAnsi"/>
              </w:rPr>
            </w:pPr>
            <w:r w:rsidRPr="00863946">
              <w:rPr>
                <w:rFonts w:asciiTheme="minorHAnsi" w:hAnsiTheme="minorHAnsi" w:cstheme="minorHAnsi"/>
              </w:rPr>
              <w:t>Liaise with SLT concerning serious incidents and recommending suitable sanctions</w:t>
            </w:r>
            <w:r w:rsidR="00EA6441">
              <w:rPr>
                <w:rFonts w:asciiTheme="minorHAnsi" w:hAnsiTheme="minorHAnsi" w:cstheme="minorHAnsi"/>
              </w:rPr>
              <w:t>.</w:t>
            </w:r>
          </w:p>
          <w:p w:rsidR="00314983" w:rsidRPr="00863946" w:rsidRDefault="00314983" w:rsidP="00314983">
            <w:pPr>
              <w:numPr>
                <w:ilvl w:val="0"/>
                <w:numId w:val="4"/>
              </w:numPr>
              <w:tabs>
                <w:tab w:val="left" w:pos="0"/>
                <w:tab w:val="left" w:pos="464"/>
                <w:tab w:val="num" w:pos="1080"/>
              </w:tabs>
              <w:suppressAutoHyphens/>
              <w:spacing w:after="120" w:line="240" w:lineRule="auto"/>
              <w:rPr>
                <w:rFonts w:asciiTheme="minorHAnsi" w:hAnsiTheme="minorHAnsi" w:cstheme="minorHAnsi"/>
              </w:rPr>
            </w:pPr>
            <w:r w:rsidRPr="00863946">
              <w:rPr>
                <w:rFonts w:asciiTheme="minorHAnsi" w:hAnsiTheme="minorHAnsi" w:cstheme="minorHAnsi"/>
              </w:rPr>
              <w:t>Ensure the anti-bullying policy is followed and that the profile of bullying is kept high and managed effectively</w:t>
            </w:r>
            <w:r w:rsidR="00EA6441">
              <w:rPr>
                <w:rFonts w:asciiTheme="minorHAnsi" w:hAnsiTheme="minorHAnsi" w:cstheme="minorHAnsi"/>
              </w:rPr>
              <w:t>.</w:t>
            </w:r>
          </w:p>
          <w:p w:rsidR="00314983" w:rsidRPr="00863946" w:rsidRDefault="00314983" w:rsidP="00314983">
            <w:pPr>
              <w:numPr>
                <w:ilvl w:val="0"/>
                <w:numId w:val="4"/>
              </w:numPr>
              <w:tabs>
                <w:tab w:val="left" w:pos="0"/>
                <w:tab w:val="left" w:pos="464"/>
                <w:tab w:val="num" w:pos="1080"/>
              </w:tabs>
              <w:suppressAutoHyphens/>
              <w:spacing w:after="120" w:line="240" w:lineRule="auto"/>
              <w:rPr>
                <w:rFonts w:asciiTheme="minorHAnsi" w:hAnsiTheme="minorHAnsi" w:cstheme="minorHAnsi"/>
              </w:rPr>
            </w:pPr>
            <w:r w:rsidRPr="00863946">
              <w:rPr>
                <w:rFonts w:asciiTheme="minorHAnsi" w:hAnsiTheme="minorHAnsi" w:cstheme="minorHAnsi"/>
              </w:rPr>
              <w:t>Work to ensure there is a strong sense of belonging to both the year group and the school by organising events and opportunities for students to bond</w:t>
            </w:r>
            <w:r w:rsidR="00EA6441">
              <w:rPr>
                <w:rFonts w:asciiTheme="minorHAnsi" w:hAnsiTheme="minorHAnsi" w:cstheme="minorHAnsi"/>
              </w:rPr>
              <w:t xml:space="preserve"> and </w:t>
            </w:r>
            <w:r w:rsidRPr="00863946">
              <w:rPr>
                <w:rFonts w:asciiTheme="minorHAnsi" w:hAnsiTheme="minorHAnsi" w:cstheme="minorHAnsi"/>
              </w:rPr>
              <w:t>building pride in our school values</w:t>
            </w:r>
            <w:r w:rsidR="00EA6441">
              <w:rPr>
                <w:rFonts w:asciiTheme="minorHAnsi" w:hAnsiTheme="minorHAnsi" w:cstheme="minorHAnsi"/>
              </w:rPr>
              <w:t>.</w:t>
            </w:r>
            <w:r w:rsidRPr="00863946">
              <w:rPr>
                <w:rFonts w:asciiTheme="minorHAnsi" w:hAnsiTheme="minorHAnsi" w:cstheme="minorHAnsi"/>
              </w:rPr>
              <w:t xml:space="preserve"> </w:t>
            </w:r>
          </w:p>
          <w:p w:rsidR="00314983" w:rsidRPr="00863946" w:rsidRDefault="00314983" w:rsidP="00314983">
            <w:pPr>
              <w:numPr>
                <w:ilvl w:val="0"/>
                <w:numId w:val="4"/>
              </w:numPr>
              <w:tabs>
                <w:tab w:val="left" w:pos="0"/>
                <w:tab w:val="left" w:pos="464"/>
                <w:tab w:val="num" w:pos="1080"/>
              </w:tabs>
              <w:suppressAutoHyphens/>
              <w:spacing w:after="120" w:line="240" w:lineRule="auto"/>
              <w:rPr>
                <w:rFonts w:asciiTheme="minorHAnsi" w:hAnsiTheme="minorHAnsi" w:cstheme="minorHAnsi"/>
              </w:rPr>
            </w:pPr>
            <w:r w:rsidRPr="00863946">
              <w:rPr>
                <w:rFonts w:asciiTheme="minorHAnsi" w:hAnsiTheme="minorHAnsi" w:cstheme="minorHAnsi"/>
              </w:rPr>
              <w:t>To ensure the standards of uniform are consistent and any issues are dealt with quickly and consistently with students and parents</w:t>
            </w:r>
            <w:r w:rsidR="00EA6441">
              <w:rPr>
                <w:rFonts w:asciiTheme="minorHAnsi" w:hAnsiTheme="minorHAnsi" w:cstheme="minorHAnsi"/>
              </w:rPr>
              <w:t>.</w:t>
            </w:r>
          </w:p>
          <w:p w:rsidR="00314983" w:rsidRPr="00863946" w:rsidRDefault="00314983" w:rsidP="00314983">
            <w:pPr>
              <w:numPr>
                <w:ilvl w:val="0"/>
                <w:numId w:val="4"/>
              </w:numPr>
              <w:tabs>
                <w:tab w:val="left" w:pos="0"/>
                <w:tab w:val="left" w:pos="464"/>
                <w:tab w:val="num" w:pos="1080"/>
              </w:tabs>
              <w:suppressAutoHyphens/>
              <w:spacing w:after="120" w:line="240" w:lineRule="auto"/>
              <w:rPr>
                <w:rFonts w:asciiTheme="minorHAnsi" w:hAnsiTheme="minorHAnsi" w:cstheme="minorHAnsi"/>
              </w:rPr>
            </w:pPr>
            <w:r w:rsidRPr="00863946">
              <w:rPr>
                <w:rFonts w:asciiTheme="minorHAnsi" w:hAnsiTheme="minorHAnsi" w:cstheme="minorHAnsi"/>
              </w:rPr>
              <w:t>To provide students with an empathetic response to their emotional needs</w:t>
            </w:r>
            <w:r w:rsidR="00EA6441">
              <w:rPr>
                <w:rFonts w:asciiTheme="minorHAnsi" w:hAnsiTheme="minorHAnsi" w:cstheme="minorHAnsi"/>
              </w:rPr>
              <w:t>.</w:t>
            </w:r>
          </w:p>
          <w:p w:rsidR="00314983" w:rsidRPr="00863946" w:rsidRDefault="00314983" w:rsidP="00314983">
            <w:pPr>
              <w:numPr>
                <w:ilvl w:val="0"/>
                <w:numId w:val="4"/>
              </w:numPr>
              <w:tabs>
                <w:tab w:val="left" w:pos="0"/>
                <w:tab w:val="left" w:pos="464"/>
                <w:tab w:val="num" w:pos="1080"/>
              </w:tabs>
              <w:suppressAutoHyphens/>
              <w:spacing w:after="120" w:line="240" w:lineRule="auto"/>
              <w:rPr>
                <w:rFonts w:asciiTheme="minorHAnsi" w:hAnsiTheme="minorHAnsi" w:cstheme="minorHAnsi"/>
              </w:rPr>
            </w:pPr>
            <w:r w:rsidRPr="00863946">
              <w:rPr>
                <w:rFonts w:asciiTheme="minorHAnsi" w:hAnsiTheme="minorHAnsi" w:cstheme="minorHAnsi"/>
              </w:rPr>
              <w:t>To work to ensure each member of the year group feels valued and recognised</w:t>
            </w:r>
            <w:r w:rsidR="00EA6441">
              <w:rPr>
                <w:rFonts w:asciiTheme="minorHAnsi" w:hAnsiTheme="minorHAnsi" w:cstheme="minorHAnsi"/>
              </w:rPr>
              <w:t xml:space="preserve"> as part of our school community.</w:t>
            </w:r>
          </w:p>
          <w:p w:rsidR="003C466A" w:rsidRDefault="00314983" w:rsidP="00314983">
            <w:pPr>
              <w:numPr>
                <w:ilvl w:val="0"/>
                <w:numId w:val="4"/>
              </w:numPr>
              <w:tabs>
                <w:tab w:val="left" w:pos="0"/>
                <w:tab w:val="left" w:pos="464"/>
                <w:tab w:val="num" w:pos="1080"/>
              </w:tabs>
              <w:suppressAutoHyphens/>
              <w:spacing w:after="120" w:line="240" w:lineRule="auto"/>
              <w:rPr>
                <w:rFonts w:asciiTheme="minorHAnsi" w:hAnsiTheme="minorHAnsi" w:cstheme="minorHAnsi"/>
              </w:rPr>
            </w:pPr>
            <w:r w:rsidRPr="00863946">
              <w:rPr>
                <w:rFonts w:asciiTheme="minorHAnsi" w:hAnsiTheme="minorHAnsi" w:cstheme="minorHAnsi"/>
              </w:rPr>
              <w:t>To find opportunities to celebrate success with students in order to keep levels of pride and enthusiasm high</w:t>
            </w:r>
            <w:r w:rsidR="00EA6441">
              <w:rPr>
                <w:rFonts w:asciiTheme="minorHAnsi" w:hAnsiTheme="minorHAnsi" w:cstheme="minorHAnsi"/>
              </w:rPr>
              <w:t>.</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br w:type="page"/>
              <w:t xml:space="preserve">Assessment and </w:t>
            </w:r>
            <w:r w:rsidR="00314983">
              <w:rPr>
                <w:rFonts w:ascii="Crimson Pro" w:hAnsi="Crimson Pro"/>
                <w:b/>
                <w:sz w:val="28"/>
              </w:rPr>
              <w:t>achievement</w:t>
            </w:r>
          </w:p>
        </w:tc>
        <w:tc>
          <w:tcPr>
            <w:tcW w:w="8107" w:type="dxa"/>
            <w:hideMark/>
          </w:tcPr>
          <w:p w:rsidR="00314983" w:rsidRPr="00863946" w:rsidRDefault="00314983" w:rsidP="00314983">
            <w:pPr>
              <w:numPr>
                <w:ilvl w:val="0"/>
                <w:numId w:val="5"/>
              </w:numPr>
              <w:tabs>
                <w:tab w:val="left" w:pos="0"/>
                <w:tab w:val="left" w:pos="464"/>
                <w:tab w:val="left" w:pos="720"/>
              </w:tabs>
              <w:suppressAutoHyphens/>
              <w:spacing w:after="120" w:line="240" w:lineRule="auto"/>
              <w:rPr>
                <w:rFonts w:asciiTheme="minorHAnsi" w:hAnsiTheme="minorHAnsi" w:cstheme="minorHAnsi"/>
              </w:rPr>
            </w:pPr>
            <w:r w:rsidRPr="00863946">
              <w:rPr>
                <w:rFonts w:asciiTheme="minorHAnsi" w:hAnsiTheme="minorHAnsi" w:cstheme="minorHAnsi"/>
              </w:rPr>
              <w:t xml:space="preserve">To </w:t>
            </w:r>
            <w:r w:rsidR="00EA6441">
              <w:rPr>
                <w:rFonts w:asciiTheme="minorHAnsi" w:hAnsiTheme="minorHAnsi" w:cstheme="minorHAnsi"/>
              </w:rPr>
              <w:t xml:space="preserve">monitor the academic progress of the year group in order to secure and sustain effective learning. </w:t>
            </w:r>
          </w:p>
          <w:p w:rsidR="009677BA" w:rsidRPr="009677BA" w:rsidRDefault="009677BA" w:rsidP="009677BA">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lastRenderedPageBreak/>
              <w:t>To have an over</w:t>
            </w:r>
            <w:r w:rsidRPr="00006F1D">
              <w:rPr>
                <w:rFonts w:asciiTheme="minorHAnsi" w:hAnsiTheme="minorHAnsi" w:cstheme="minorHAnsi"/>
              </w:rPr>
              <w:t xml:space="preserve"> </w:t>
            </w:r>
            <w:r w:rsidRPr="00006F1D">
              <w:rPr>
                <w:rFonts w:asciiTheme="minorHAnsi" w:hAnsiTheme="minorHAnsi" w:cstheme="minorHAnsi"/>
              </w:rPr>
              <w:t xml:space="preserve">overview of the range of barriers to learning that impact  student progress, with reference to behaviour for learning, in and outside of the classroom. </w:t>
            </w:r>
          </w:p>
          <w:p w:rsidR="00314983" w:rsidRPr="00863946" w:rsidRDefault="00314983" w:rsidP="00314983">
            <w:pPr>
              <w:numPr>
                <w:ilvl w:val="0"/>
                <w:numId w:val="5"/>
              </w:numPr>
              <w:tabs>
                <w:tab w:val="left" w:pos="0"/>
                <w:tab w:val="left" w:pos="464"/>
                <w:tab w:val="left" w:pos="720"/>
              </w:tabs>
              <w:suppressAutoHyphens/>
              <w:spacing w:after="120" w:line="240" w:lineRule="auto"/>
              <w:rPr>
                <w:rFonts w:asciiTheme="minorHAnsi" w:hAnsiTheme="minorHAnsi" w:cstheme="minorHAnsi"/>
              </w:rPr>
            </w:pPr>
            <w:r w:rsidRPr="00863946">
              <w:rPr>
                <w:rFonts w:asciiTheme="minorHAnsi" w:hAnsiTheme="minorHAnsi" w:cstheme="minorHAnsi"/>
              </w:rPr>
              <w:t>To use data to identify and target students to improve their performance across subjects</w:t>
            </w:r>
            <w:r w:rsidR="009677BA">
              <w:rPr>
                <w:rFonts w:asciiTheme="minorHAnsi" w:hAnsiTheme="minorHAnsi" w:cstheme="minorHAnsi"/>
              </w:rPr>
              <w:t>.</w:t>
            </w:r>
          </w:p>
          <w:p w:rsidR="003C466A" w:rsidRPr="00314983" w:rsidRDefault="00314983" w:rsidP="00314983">
            <w:pPr>
              <w:numPr>
                <w:ilvl w:val="0"/>
                <w:numId w:val="5"/>
              </w:numPr>
              <w:tabs>
                <w:tab w:val="left" w:pos="0"/>
                <w:tab w:val="left" w:pos="464"/>
                <w:tab w:val="left" w:pos="720"/>
              </w:tabs>
              <w:suppressAutoHyphens/>
              <w:spacing w:after="120" w:line="240" w:lineRule="auto"/>
              <w:rPr>
                <w:rFonts w:asciiTheme="minorHAnsi" w:hAnsiTheme="minorHAnsi" w:cstheme="minorHAnsi"/>
              </w:rPr>
            </w:pPr>
            <w:r w:rsidRPr="00863946">
              <w:rPr>
                <w:rFonts w:asciiTheme="minorHAnsi" w:hAnsiTheme="minorHAnsi" w:cstheme="minorHAnsi"/>
              </w:rPr>
              <w:t xml:space="preserve">To ensure that there is clear support and high expectation for </w:t>
            </w:r>
            <w:r w:rsidR="009677BA">
              <w:rPr>
                <w:rFonts w:asciiTheme="minorHAnsi" w:hAnsiTheme="minorHAnsi" w:cstheme="minorHAnsi"/>
              </w:rPr>
              <w:t xml:space="preserve">all </w:t>
            </w:r>
            <w:r w:rsidRPr="00863946">
              <w:rPr>
                <w:rFonts w:asciiTheme="minorHAnsi" w:hAnsiTheme="minorHAnsi" w:cstheme="minorHAnsi"/>
              </w:rPr>
              <w:t>disadvantaged students</w:t>
            </w:r>
            <w:r w:rsidR="009677BA">
              <w:rPr>
                <w:rFonts w:asciiTheme="minorHAnsi" w:hAnsiTheme="minorHAnsi" w:cstheme="minorHAnsi"/>
              </w:rPr>
              <w:t xml:space="preserve"> </w:t>
            </w:r>
            <w:r w:rsidRPr="00863946">
              <w:rPr>
                <w:rFonts w:asciiTheme="minorHAnsi" w:hAnsiTheme="minorHAnsi" w:cstheme="minorHAnsi"/>
              </w:rPr>
              <w:t>and to work to avoid any identifiable student group falling behind in their education</w:t>
            </w:r>
            <w:r w:rsidR="009677BA">
              <w:rPr>
                <w:rFonts w:asciiTheme="minorHAnsi" w:hAnsiTheme="minorHAnsi" w:cstheme="minorHAnsi"/>
              </w:rPr>
              <w:t>.</w:t>
            </w:r>
          </w:p>
        </w:tc>
      </w:tr>
      <w:tr w:rsidR="003C466A">
        <w:tc>
          <w:tcPr>
            <w:tcW w:w="2262" w:type="dxa"/>
            <w:shd w:val="clear" w:color="auto" w:fill="D0D1DB" w:themeFill="background2"/>
          </w:tcPr>
          <w:p w:rsidR="003C466A" w:rsidRDefault="00314983">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lastRenderedPageBreak/>
              <w:t xml:space="preserve">Attendance and punctuality </w:t>
            </w:r>
          </w:p>
        </w:tc>
        <w:tc>
          <w:tcPr>
            <w:tcW w:w="8107" w:type="dxa"/>
            <w:hideMark/>
          </w:tcPr>
          <w:p w:rsidR="00314983" w:rsidRPr="00863946" w:rsidRDefault="00314983" w:rsidP="00314983">
            <w:pPr>
              <w:numPr>
                <w:ilvl w:val="0"/>
                <w:numId w:val="6"/>
              </w:numPr>
              <w:tabs>
                <w:tab w:val="left" w:pos="0"/>
                <w:tab w:val="left" w:pos="464"/>
              </w:tabs>
              <w:suppressAutoHyphens/>
              <w:spacing w:after="120" w:line="240" w:lineRule="auto"/>
              <w:rPr>
                <w:rFonts w:asciiTheme="minorHAnsi" w:hAnsiTheme="minorHAnsi" w:cstheme="minorHAnsi"/>
              </w:rPr>
            </w:pPr>
            <w:r w:rsidRPr="00863946">
              <w:rPr>
                <w:rFonts w:asciiTheme="minorHAnsi" w:hAnsiTheme="minorHAnsi" w:cstheme="minorHAnsi"/>
              </w:rPr>
              <w:t>To liaise with relevant staff to ensure the year group meets the attendance targets</w:t>
            </w:r>
            <w:r w:rsidR="009677BA">
              <w:rPr>
                <w:rFonts w:asciiTheme="minorHAnsi" w:hAnsiTheme="minorHAnsi" w:cstheme="minorHAnsi"/>
              </w:rPr>
              <w:t>.</w:t>
            </w:r>
          </w:p>
          <w:p w:rsidR="00314983" w:rsidRPr="00863946" w:rsidRDefault="00314983" w:rsidP="00314983">
            <w:pPr>
              <w:numPr>
                <w:ilvl w:val="0"/>
                <w:numId w:val="6"/>
              </w:numPr>
              <w:tabs>
                <w:tab w:val="left" w:pos="0"/>
                <w:tab w:val="left" w:pos="464"/>
              </w:tabs>
              <w:suppressAutoHyphens/>
              <w:spacing w:after="120" w:line="240" w:lineRule="auto"/>
              <w:rPr>
                <w:rFonts w:asciiTheme="minorHAnsi" w:hAnsiTheme="minorHAnsi" w:cstheme="minorHAnsi"/>
              </w:rPr>
            </w:pPr>
            <w:r w:rsidRPr="00863946">
              <w:rPr>
                <w:rFonts w:asciiTheme="minorHAnsi" w:hAnsiTheme="minorHAnsi" w:cstheme="minorHAnsi"/>
              </w:rPr>
              <w:t xml:space="preserve">To work with families and </w:t>
            </w:r>
            <w:r w:rsidR="009677BA">
              <w:rPr>
                <w:rFonts w:asciiTheme="minorHAnsi" w:hAnsiTheme="minorHAnsi" w:cstheme="minorHAnsi"/>
              </w:rPr>
              <w:t xml:space="preserve">outside </w:t>
            </w:r>
            <w:r w:rsidRPr="00863946">
              <w:rPr>
                <w:rFonts w:asciiTheme="minorHAnsi" w:hAnsiTheme="minorHAnsi" w:cstheme="minorHAnsi"/>
              </w:rPr>
              <w:t>agencies to reduce the number of persistently absent students</w:t>
            </w:r>
            <w:r w:rsidR="009677BA">
              <w:rPr>
                <w:rFonts w:asciiTheme="minorHAnsi" w:hAnsiTheme="minorHAnsi" w:cstheme="minorHAnsi"/>
              </w:rPr>
              <w:t>.</w:t>
            </w:r>
          </w:p>
          <w:p w:rsidR="003C466A" w:rsidRDefault="00314983" w:rsidP="00314983">
            <w:pPr>
              <w:numPr>
                <w:ilvl w:val="0"/>
                <w:numId w:val="6"/>
              </w:numPr>
              <w:tabs>
                <w:tab w:val="left" w:pos="0"/>
                <w:tab w:val="left" w:pos="464"/>
              </w:tabs>
              <w:suppressAutoHyphens/>
              <w:spacing w:after="120" w:line="240" w:lineRule="auto"/>
              <w:rPr>
                <w:rFonts w:asciiTheme="minorHAnsi" w:hAnsiTheme="minorHAnsi" w:cstheme="minorHAnsi"/>
              </w:rPr>
            </w:pPr>
            <w:r w:rsidRPr="00863946">
              <w:rPr>
                <w:rFonts w:asciiTheme="minorHAnsi" w:hAnsiTheme="minorHAnsi" w:cstheme="minorHAnsi"/>
              </w:rPr>
              <w:t>To monitor punctuality and take appropriate action where it falls below expectations</w:t>
            </w:r>
            <w:r w:rsidR="009677BA">
              <w:rPr>
                <w:rFonts w:asciiTheme="minorHAnsi" w:hAnsiTheme="minorHAnsi" w:cstheme="minorHAnsi"/>
              </w:rPr>
              <w:t>.</w:t>
            </w:r>
          </w:p>
        </w:tc>
      </w:tr>
      <w:tr w:rsidR="003C466A">
        <w:tc>
          <w:tcPr>
            <w:tcW w:w="2262" w:type="dxa"/>
            <w:shd w:val="clear" w:color="auto" w:fill="D0D1DB" w:themeFill="background2"/>
            <w:hideMark/>
          </w:tcPr>
          <w:p w:rsidR="003C466A" w:rsidRDefault="00314983">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Liaison</w:t>
            </w:r>
          </w:p>
        </w:tc>
        <w:tc>
          <w:tcPr>
            <w:tcW w:w="8107" w:type="dxa"/>
            <w:hideMark/>
          </w:tcPr>
          <w:p w:rsidR="00314983" w:rsidRPr="00863946" w:rsidRDefault="00314983" w:rsidP="00314983">
            <w:pPr>
              <w:numPr>
                <w:ilvl w:val="0"/>
                <w:numId w:val="6"/>
              </w:numPr>
              <w:tabs>
                <w:tab w:val="left" w:pos="0"/>
                <w:tab w:val="left" w:pos="464"/>
              </w:tabs>
              <w:suppressAutoHyphens/>
              <w:spacing w:after="120" w:line="240" w:lineRule="auto"/>
              <w:rPr>
                <w:rFonts w:asciiTheme="minorHAnsi" w:hAnsiTheme="minorHAnsi" w:cstheme="minorHAnsi"/>
              </w:rPr>
            </w:pPr>
            <w:r w:rsidRPr="00863946">
              <w:rPr>
                <w:rFonts w:asciiTheme="minorHAnsi" w:hAnsiTheme="minorHAnsi" w:cstheme="minorHAnsi"/>
              </w:rPr>
              <w:t>To effectively respond to parental concerns and queries in a professional manner, offering suitable advice, support or information</w:t>
            </w:r>
            <w:r w:rsidR="009677BA">
              <w:rPr>
                <w:rFonts w:asciiTheme="minorHAnsi" w:hAnsiTheme="minorHAnsi" w:cstheme="minorHAnsi"/>
              </w:rPr>
              <w:t>.</w:t>
            </w:r>
          </w:p>
          <w:p w:rsidR="00314983" w:rsidRPr="00863946" w:rsidRDefault="00314983" w:rsidP="00314983">
            <w:pPr>
              <w:numPr>
                <w:ilvl w:val="0"/>
                <w:numId w:val="6"/>
              </w:numPr>
              <w:tabs>
                <w:tab w:val="left" w:pos="0"/>
                <w:tab w:val="left" w:pos="464"/>
              </w:tabs>
              <w:suppressAutoHyphens/>
              <w:spacing w:after="120" w:line="240" w:lineRule="auto"/>
              <w:rPr>
                <w:rFonts w:asciiTheme="minorHAnsi" w:hAnsiTheme="minorHAnsi" w:cstheme="minorHAnsi"/>
              </w:rPr>
            </w:pPr>
            <w:r w:rsidRPr="00863946">
              <w:rPr>
                <w:rFonts w:asciiTheme="minorHAnsi" w:hAnsiTheme="minorHAnsi" w:cstheme="minorHAnsi"/>
              </w:rPr>
              <w:t>To attend Childrens’ Service meetings for students of concern as required</w:t>
            </w:r>
            <w:r w:rsidR="009677BA">
              <w:rPr>
                <w:rFonts w:asciiTheme="minorHAnsi" w:hAnsiTheme="minorHAnsi" w:cstheme="minorHAnsi"/>
              </w:rPr>
              <w:t>.</w:t>
            </w:r>
          </w:p>
          <w:p w:rsidR="00314983" w:rsidRPr="00863946" w:rsidRDefault="00314983" w:rsidP="00314983">
            <w:pPr>
              <w:numPr>
                <w:ilvl w:val="0"/>
                <w:numId w:val="6"/>
              </w:numPr>
              <w:tabs>
                <w:tab w:val="left" w:pos="0"/>
                <w:tab w:val="left" w:pos="464"/>
              </w:tabs>
              <w:suppressAutoHyphens/>
              <w:spacing w:after="120" w:line="240" w:lineRule="auto"/>
              <w:rPr>
                <w:rFonts w:asciiTheme="minorHAnsi" w:hAnsiTheme="minorHAnsi" w:cstheme="minorHAnsi"/>
              </w:rPr>
            </w:pPr>
            <w:r w:rsidRPr="00863946">
              <w:rPr>
                <w:rFonts w:asciiTheme="minorHAnsi" w:hAnsiTheme="minorHAnsi" w:cstheme="minorHAnsi"/>
              </w:rPr>
              <w:t>To liaise with other schools in the process of transitioning students from one secondary school to another</w:t>
            </w:r>
            <w:r w:rsidR="009677BA">
              <w:rPr>
                <w:rFonts w:asciiTheme="minorHAnsi" w:hAnsiTheme="minorHAnsi" w:cstheme="minorHAnsi"/>
              </w:rPr>
              <w:t>.</w:t>
            </w:r>
          </w:p>
          <w:p w:rsidR="003C466A" w:rsidRDefault="00314983" w:rsidP="00314983">
            <w:pPr>
              <w:numPr>
                <w:ilvl w:val="0"/>
                <w:numId w:val="6"/>
              </w:numPr>
              <w:tabs>
                <w:tab w:val="left" w:pos="0"/>
                <w:tab w:val="left" w:pos="464"/>
              </w:tabs>
              <w:suppressAutoHyphens/>
              <w:spacing w:after="120" w:line="240" w:lineRule="auto"/>
              <w:rPr>
                <w:rFonts w:asciiTheme="minorHAnsi" w:hAnsiTheme="minorHAnsi" w:cstheme="minorHAnsi"/>
              </w:rPr>
            </w:pPr>
            <w:r w:rsidRPr="00863946">
              <w:rPr>
                <w:rFonts w:asciiTheme="minorHAnsi" w:hAnsiTheme="minorHAnsi" w:cstheme="minorHAnsi"/>
              </w:rPr>
              <w:t>To liaise, when required, with outside agencies e.g. counselling services</w:t>
            </w:r>
            <w:r w:rsidR="009677BA">
              <w:rPr>
                <w:rFonts w:asciiTheme="minorHAnsi" w:hAnsiTheme="minorHAnsi" w:cstheme="minorHAnsi"/>
              </w:rPr>
              <w:t>.</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Safeguarding, Student safety and well-being</w:t>
            </w:r>
          </w:p>
        </w:tc>
        <w:tc>
          <w:tcPr>
            <w:tcW w:w="8107" w:type="dxa"/>
            <w:hideMark/>
          </w:tcPr>
          <w:p w:rsidR="00314983" w:rsidRPr="00314983" w:rsidRDefault="00314983" w:rsidP="00314983">
            <w:pPr>
              <w:numPr>
                <w:ilvl w:val="0"/>
                <w:numId w:val="6"/>
              </w:numPr>
              <w:tabs>
                <w:tab w:val="left" w:pos="0"/>
                <w:tab w:val="left" w:pos="464"/>
              </w:tabs>
              <w:suppressAutoHyphens/>
              <w:spacing w:after="120" w:line="240" w:lineRule="auto"/>
              <w:rPr>
                <w:rFonts w:asciiTheme="minorHAnsi" w:hAnsiTheme="minorHAnsi" w:cstheme="minorHAnsi"/>
              </w:rPr>
            </w:pPr>
            <w:r w:rsidRPr="00314983">
              <w:rPr>
                <w:rFonts w:asciiTheme="minorHAnsi" w:hAnsiTheme="minorHAnsi" w:cstheme="minorHAnsi"/>
              </w:rPr>
              <w:t>We are committed to safeguarding and promoting the welfare of children, and applicants must be willing to undergo child protection screening appropriate to the post, including checks with past employers and the Disclosure and Barring Service.</w:t>
            </w:r>
          </w:p>
          <w:p w:rsidR="00314983" w:rsidRPr="00314983" w:rsidRDefault="00314983" w:rsidP="00314983">
            <w:pPr>
              <w:numPr>
                <w:ilvl w:val="0"/>
                <w:numId w:val="6"/>
              </w:numPr>
              <w:tabs>
                <w:tab w:val="left" w:pos="0"/>
                <w:tab w:val="left" w:pos="464"/>
              </w:tabs>
              <w:suppressAutoHyphens/>
              <w:spacing w:after="120" w:line="240" w:lineRule="auto"/>
              <w:rPr>
                <w:rFonts w:asciiTheme="minorHAnsi" w:hAnsiTheme="minorHAnsi" w:cstheme="minorHAnsi"/>
              </w:rPr>
            </w:pPr>
            <w:r w:rsidRPr="00314983">
              <w:rPr>
                <w:rFonts w:asciiTheme="minorHAnsi" w:hAnsiTheme="minorHAnsi" w:cstheme="minorHAnsi"/>
              </w:rPr>
              <w:t>To attend all Safeguarding and Child Protection statutory training as required by school policies and procedures</w:t>
            </w:r>
            <w:r w:rsidR="009677BA">
              <w:rPr>
                <w:rFonts w:asciiTheme="minorHAnsi" w:hAnsiTheme="minorHAnsi" w:cstheme="minorHAnsi"/>
              </w:rPr>
              <w:t>.</w:t>
            </w:r>
            <w:r w:rsidRPr="00314983">
              <w:rPr>
                <w:rFonts w:asciiTheme="minorHAnsi" w:hAnsiTheme="minorHAnsi" w:cstheme="minorHAnsi"/>
              </w:rPr>
              <w:t xml:space="preserve"> </w:t>
            </w:r>
          </w:p>
          <w:p w:rsidR="00314983" w:rsidRPr="00314983" w:rsidRDefault="00314983" w:rsidP="00314983">
            <w:pPr>
              <w:numPr>
                <w:ilvl w:val="0"/>
                <w:numId w:val="6"/>
              </w:numPr>
              <w:tabs>
                <w:tab w:val="left" w:pos="0"/>
                <w:tab w:val="left" w:pos="464"/>
              </w:tabs>
              <w:suppressAutoHyphens/>
              <w:spacing w:after="120" w:line="240" w:lineRule="auto"/>
              <w:rPr>
                <w:rFonts w:asciiTheme="minorHAnsi" w:hAnsiTheme="minorHAnsi" w:cstheme="minorHAnsi"/>
              </w:rPr>
            </w:pPr>
            <w:r w:rsidRPr="00314983">
              <w:rPr>
                <w:rFonts w:asciiTheme="minorHAnsi" w:hAnsiTheme="minorHAnsi" w:cstheme="minorHAnsi"/>
              </w:rPr>
              <w:t>Be aware of Safeguarding processes and procedures, upholding professional standards at all time</w:t>
            </w:r>
            <w:r w:rsidR="009677BA">
              <w:rPr>
                <w:rFonts w:asciiTheme="minorHAnsi" w:hAnsiTheme="minorHAnsi" w:cstheme="minorHAnsi"/>
              </w:rPr>
              <w:t>.</w:t>
            </w:r>
          </w:p>
          <w:p w:rsidR="00314983" w:rsidRPr="00314983" w:rsidRDefault="00314983" w:rsidP="00314983">
            <w:pPr>
              <w:numPr>
                <w:ilvl w:val="0"/>
                <w:numId w:val="6"/>
              </w:numPr>
              <w:tabs>
                <w:tab w:val="left" w:pos="0"/>
                <w:tab w:val="left" w:pos="464"/>
              </w:tabs>
              <w:suppressAutoHyphens/>
              <w:spacing w:after="120" w:line="240" w:lineRule="auto"/>
              <w:rPr>
                <w:rFonts w:asciiTheme="minorHAnsi" w:hAnsiTheme="minorHAnsi" w:cstheme="minorHAnsi"/>
              </w:rPr>
            </w:pPr>
            <w:r w:rsidRPr="00314983">
              <w:rPr>
                <w:rFonts w:asciiTheme="minorHAnsi" w:hAnsiTheme="minorHAnsi" w:cstheme="minorHAnsi"/>
              </w:rPr>
              <w:t>Demonstrate empathy and kindness towards students and fellow staff members</w:t>
            </w:r>
            <w:r w:rsidR="009677BA">
              <w:rPr>
                <w:rFonts w:asciiTheme="minorHAnsi" w:hAnsiTheme="minorHAnsi" w:cstheme="minorHAnsi"/>
              </w:rPr>
              <w:t>.</w:t>
            </w:r>
          </w:p>
          <w:p w:rsidR="003C466A" w:rsidRDefault="00314983" w:rsidP="00314983">
            <w:pPr>
              <w:numPr>
                <w:ilvl w:val="0"/>
                <w:numId w:val="6"/>
              </w:numPr>
              <w:tabs>
                <w:tab w:val="left" w:pos="0"/>
                <w:tab w:val="left" w:pos="464"/>
              </w:tabs>
              <w:suppressAutoHyphens/>
              <w:spacing w:after="120" w:line="240" w:lineRule="auto"/>
              <w:rPr>
                <w:rFonts w:asciiTheme="minorHAnsi" w:hAnsiTheme="minorHAnsi" w:cstheme="minorHAnsi"/>
              </w:rPr>
            </w:pPr>
            <w:r w:rsidRPr="00314983">
              <w:rPr>
                <w:rFonts w:asciiTheme="minorHAnsi" w:hAnsiTheme="minorHAnsi" w:cstheme="minorHAnsi"/>
              </w:rPr>
              <w:t>To ensure high awareness amongst teachers and wider staff about safeguarding concerns and to regularly update CPOMS with relevant information which needs acting upon</w:t>
            </w:r>
            <w:r w:rsidR="009677BA">
              <w:rPr>
                <w:rFonts w:asciiTheme="minorHAnsi" w:hAnsiTheme="minorHAnsi" w:cstheme="minorHAnsi"/>
              </w:rPr>
              <w:t>.</w:t>
            </w:r>
          </w:p>
        </w:tc>
      </w:tr>
      <w:tr w:rsidR="00314983">
        <w:tc>
          <w:tcPr>
            <w:tcW w:w="2262" w:type="dxa"/>
            <w:shd w:val="clear" w:color="auto" w:fill="D0D1DB" w:themeFill="background2"/>
          </w:tcPr>
          <w:p w:rsidR="00314983" w:rsidRDefault="00314983">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Routine tasks</w:t>
            </w:r>
          </w:p>
        </w:tc>
        <w:tc>
          <w:tcPr>
            <w:tcW w:w="8107" w:type="dxa"/>
          </w:tcPr>
          <w:p w:rsidR="00314983" w:rsidRPr="00863946" w:rsidRDefault="00314983" w:rsidP="00314983">
            <w:pPr>
              <w:numPr>
                <w:ilvl w:val="0"/>
                <w:numId w:val="6"/>
              </w:numPr>
              <w:tabs>
                <w:tab w:val="left" w:pos="0"/>
                <w:tab w:val="left" w:pos="464"/>
              </w:tabs>
              <w:suppressAutoHyphens/>
              <w:spacing w:after="120" w:line="240" w:lineRule="auto"/>
              <w:rPr>
                <w:rFonts w:asciiTheme="minorHAnsi" w:hAnsiTheme="minorHAnsi" w:cstheme="minorHAnsi"/>
              </w:rPr>
            </w:pPr>
            <w:r w:rsidRPr="00863946">
              <w:rPr>
                <w:rFonts w:asciiTheme="minorHAnsi" w:hAnsiTheme="minorHAnsi" w:cstheme="minorHAnsi"/>
              </w:rPr>
              <w:t>Monitor all relevant data associated with the smooth running and success of your year group</w:t>
            </w:r>
            <w:r w:rsidR="009677BA">
              <w:rPr>
                <w:rFonts w:asciiTheme="minorHAnsi" w:hAnsiTheme="minorHAnsi" w:cstheme="minorHAnsi"/>
              </w:rPr>
              <w:t>,</w:t>
            </w:r>
            <w:r w:rsidRPr="00863946">
              <w:rPr>
                <w:rFonts w:asciiTheme="minorHAnsi" w:hAnsiTheme="minorHAnsi" w:cstheme="minorHAnsi"/>
              </w:rPr>
              <w:t xml:space="preserve"> including behaviour and attendance</w:t>
            </w:r>
            <w:r w:rsidR="009677BA">
              <w:rPr>
                <w:rFonts w:asciiTheme="minorHAnsi" w:hAnsiTheme="minorHAnsi" w:cstheme="minorHAnsi"/>
              </w:rPr>
              <w:t>.</w:t>
            </w:r>
            <w:r w:rsidRPr="00863946">
              <w:rPr>
                <w:rFonts w:asciiTheme="minorHAnsi" w:hAnsiTheme="minorHAnsi" w:cstheme="minorHAnsi"/>
              </w:rPr>
              <w:t xml:space="preserve"> </w:t>
            </w:r>
          </w:p>
          <w:p w:rsidR="00314983" w:rsidRPr="00863946" w:rsidRDefault="00314983" w:rsidP="00314983">
            <w:pPr>
              <w:numPr>
                <w:ilvl w:val="0"/>
                <w:numId w:val="6"/>
              </w:numPr>
              <w:tabs>
                <w:tab w:val="left" w:pos="0"/>
                <w:tab w:val="left" w:pos="464"/>
              </w:tabs>
              <w:suppressAutoHyphens/>
              <w:spacing w:after="120" w:line="240" w:lineRule="auto"/>
              <w:rPr>
                <w:rFonts w:asciiTheme="minorHAnsi" w:hAnsiTheme="minorHAnsi" w:cstheme="minorHAnsi"/>
              </w:rPr>
            </w:pPr>
            <w:r w:rsidRPr="00863946">
              <w:rPr>
                <w:rFonts w:asciiTheme="minorHAnsi" w:hAnsiTheme="minorHAnsi" w:cstheme="minorHAnsi"/>
              </w:rPr>
              <w:t>To promote the ethos of the school through leading high quality assemblies</w:t>
            </w:r>
            <w:r w:rsidR="009677BA">
              <w:rPr>
                <w:rFonts w:asciiTheme="minorHAnsi" w:hAnsiTheme="minorHAnsi" w:cstheme="minorHAnsi"/>
              </w:rPr>
              <w:t>.</w:t>
            </w:r>
          </w:p>
          <w:p w:rsidR="00314983" w:rsidRPr="00863946" w:rsidRDefault="00314983" w:rsidP="00314983">
            <w:pPr>
              <w:numPr>
                <w:ilvl w:val="0"/>
                <w:numId w:val="6"/>
              </w:numPr>
              <w:tabs>
                <w:tab w:val="left" w:pos="0"/>
                <w:tab w:val="left" w:pos="464"/>
              </w:tabs>
              <w:suppressAutoHyphens/>
              <w:spacing w:after="120" w:line="240" w:lineRule="auto"/>
              <w:rPr>
                <w:rFonts w:asciiTheme="minorHAnsi" w:hAnsiTheme="minorHAnsi" w:cstheme="minorHAnsi"/>
              </w:rPr>
            </w:pPr>
            <w:r w:rsidRPr="00863946">
              <w:rPr>
                <w:rFonts w:asciiTheme="minorHAnsi" w:hAnsiTheme="minorHAnsi" w:cstheme="minorHAnsi"/>
              </w:rPr>
              <w:t>Lead Year team meetings and liaise with tutors and relevant members of staff</w:t>
            </w:r>
            <w:r w:rsidR="009677BA">
              <w:rPr>
                <w:rFonts w:asciiTheme="minorHAnsi" w:hAnsiTheme="minorHAnsi" w:cstheme="minorHAnsi"/>
              </w:rPr>
              <w:t>.</w:t>
            </w:r>
          </w:p>
          <w:p w:rsidR="00314983" w:rsidRPr="00863946" w:rsidRDefault="00314983" w:rsidP="00314983">
            <w:pPr>
              <w:numPr>
                <w:ilvl w:val="0"/>
                <w:numId w:val="6"/>
              </w:numPr>
              <w:tabs>
                <w:tab w:val="left" w:pos="0"/>
                <w:tab w:val="left" w:pos="464"/>
              </w:tabs>
              <w:suppressAutoHyphens/>
              <w:spacing w:after="120" w:line="240" w:lineRule="auto"/>
              <w:rPr>
                <w:rFonts w:asciiTheme="minorHAnsi" w:hAnsiTheme="minorHAnsi" w:cstheme="minorHAnsi"/>
              </w:rPr>
            </w:pPr>
            <w:r w:rsidRPr="00863946">
              <w:rPr>
                <w:rFonts w:asciiTheme="minorHAnsi" w:hAnsiTheme="minorHAnsi" w:cstheme="minorHAnsi"/>
              </w:rPr>
              <w:t>Attending middle leader meetings</w:t>
            </w:r>
            <w:r w:rsidR="009677BA">
              <w:rPr>
                <w:rFonts w:asciiTheme="minorHAnsi" w:hAnsiTheme="minorHAnsi" w:cstheme="minorHAnsi"/>
              </w:rPr>
              <w:t>.</w:t>
            </w:r>
          </w:p>
          <w:p w:rsidR="00314983" w:rsidRPr="00863946" w:rsidRDefault="00314983" w:rsidP="00314983">
            <w:pPr>
              <w:numPr>
                <w:ilvl w:val="0"/>
                <w:numId w:val="6"/>
              </w:numPr>
              <w:tabs>
                <w:tab w:val="left" w:pos="0"/>
                <w:tab w:val="left" w:pos="464"/>
              </w:tabs>
              <w:suppressAutoHyphens/>
              <w:spacing w:after="120" w:line="240" w:lineRule="auto"/>
              <w:rPr>
                <w:rFonts w:asciiTheme="minorHAnsi" w:hAnsiTheme="minorHAnsi" w:cstheme="minorHAnsi"/>
              </w:rPr>
            </w:pPr>
            <w:r w:rsidRPr="00863946">
              <w:rPr>
                <w:rFonts w:asciiTheme="minorHAnsi" w:hAnsiTheme="minorHAnsi" w:cstheme="minorHAnsi"/>
              </w:rPr>
              <w:t>To ensure consistent follow up of expected protocols based on school policies e.g. uniform</w:t>
            </w:r>
            <w:r w:rsidR="009677BA">
              <w:rPr>
                <w:rFonts w:asciiTheme="minorHAnsi" w:hAnsiTheme="minorHAnsi" w:cstheme="minorHAnsi"/>
              </w:rPr>
              <w:t>.</w:t>
            </w:r>
            <w:r w:rsidRPr="00863946">
              <w:rPr>
                <w:rFonts w:asciiTheme="minorHAnsi" w:hAnsiTheme="minorHAnsi" w:cstheme="minorHAnsi"/>
              </w:rPr>
              <w:t xml:space="preserve"> </w:t>
            </w:r>
          </w:p>
          <w:p w:rsidR="00314983" w:rsidRDefault="00314983" w:rsidP="00314983">
            <w:pPr>
              <w:numPr>
                <w:ilvl w:val="0"/>
                <w:numId w:val="6"/>
              </w:numPr>
              <w:tabs>
                <w:tab w:val="left" w:pos="0"/>
                <w:tab w:val="left" w:pos="464"/>
              </w:tabs>
              <w:suppressAutoHyphens/>
              <w:spacing w:after="120" w:line="240" w:lineRule="auto"/>
              <w:rPr>
                <w:rFonts w:asciiTheme="minorHAnsi" w:hAnsiTheme="minorHAnsi" w:cstheme="minorHAnsi"/>
              </w:rPr>
            </w:pPr>
            <w:r w:rsidRPr="00863946">
              <w:rPr>
                <w:rFonts w:asciiTheme="minorHAnsi" w:hAnsiTheme="minorHAnsi" w:cstheme="minorHAnsi"/>
              </w:rPr>
              <w:t>Effective monitoring of students on report</w:t>
            </w:r>
            <w:r w:rsidR="009677BA">
              <w:rPr>
                <w:rFonts w:asciiTheme="minorHAnsi" w:hAnsiTheme="minorHAnsi" w:cstheme="minorHAnsi"/>
              </w:rPr>
              <w:t>.</w:t>
            </w:r>
          </w:p>
          <w:p w:rsidR="009677BA" w:rsidRPr="00314983" w:rsidRDefault="009677BA" w:rsidP="00314983">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Maintaining regular communication with parents/carers.</w:t>
            </w:r>
            <w:bookmarkStart w:id="0" w:name="_GoBack"/>
            <w:bookmarkEnd w:id="0"/>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b/>
        </w:rPr>
      </w:pPr>
      <w:r>
        <w:rPr>
          <w:rFonts w:ascii="Crimson Pro SemiBold" w:hAnsi="Crimson Pro SemiBold"/>
          <w:b/>
          <w:noProof/>
          <w:color w:val="FFFFFF" w:themeColor="background1"/>
          <w:sz w:val="56"/>
        </w:rPr>
        <w:lastRenderedPageBreak/>
        <w:drawing>
          <wp:anchor distT="0" distB="0" distL="114300" distR="114300" simplePos="0" relativeHeight="251665408" behindDoc="1" locked="0" layoutInCell="1" allowOverlap="1">
            <wp:simplePos x="0" y="0"/>
            <wp:positionH relativeFrom="page">
              <wp:align>left</wp:align>
            </wp:positionH>
            <wp:positionV relativeFrom="page">
              <wp:align>top</wp:align>
            </wp:positionV>
            <wp:extent cx="7534800" cy="106560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page">
              <wp14:pctWidth>0</wp14:pctWidth>
            </wp14:sizeRelH>
            <wp14:sizeRelV relativeFrom="page">
              <wp14:pctHeight>0</wp14:pctHeight>
            </wp14:sizeRelV>
          </wp:anchor>
        </w:drawing>
      </w:r>
      <w:r>
        <w:rPr>
          <w:rFonts w:ascii="Crimson Pro SemiBold" w:hAnsi="Crimson Pro SemiBold"/>
          <w:b/>
          <w:noProof/>
          <w:color w:val="FFFFFF" w:themeColor="background1"/>
          <w:sz w:val="56"/>
        </w:rPr>
        <w:t>PERSON SPECIFICATION</w:t>
      </w:r>
    </w:p>
    <w:p w:rsidR="003C466A" w:rsidRDefault="003C466A">
      <w:pPr>
        <w:spacing w:after="120" w:line="240" w:lineRule="auto"/>
        <w:rPr>
          <w:b/>
        </w:rPr>
      </w:pPr>
    </w:p>
    <w:p w:rsidR="003C466A" w:rsidRDefault="0088607D">
      <w:pPr>
        <w:spacing w:after="120" w:line="240" w:lineRule="auto"/>
        <w:rPr>
          <w:rFonts w:asciiTheme="minorHAnsi" w:hAnsiTheme="minorHAnsi" w:cstheme="minorHAnsi"/>
        </w:rPr>
      </w:pPr>
      <w:r>
        <w:rPr>
          <w:rFonts w:ascii="Crimson Pro" w:hAnsi="Crimson Pro"/>
          <w:b/>
          <w:sz w:val="28"/>
        </w:rPr>
        <w:t>POST</w:t>
      </w:r>
      <w:r>
        <w:rPr>
          <w:rFonts w:ascii="Montserrat" w:hAnsi="Montserrat"/>
          <w:sz w:val="24"/>
        </w:rPr>
        <w:t>:</w:t>
      </w:r>
      <w:r>
        <w:t xml:space="preserve"> </w:t>
      </w:r>
      <w:r>
        <w:rPr>
          <w:rFonts w:asciiTheme="minorHAnsi" w:hAnsiTheme="minorHAnsi" w:cstheme="minorHAnsi"/>
        </w:rPr>
        <w:t xml:space="preserve"> </w:t>
      </w:r>
      <w:r w:rsidR="00314983" w:rsidRPr="00314983">
        <w:rPr>
          <w:rFonts w:asciiTheme="minorHAnsi" w:hAnsiTheme="minorHAnsi" w:cstheme="minorHAnsi"/>
        </w:rPr>
        <w:t>Head of Year</w:t>
      </w:r>
    </w:p>
    <w:p w:rsidR="003C466A" w:rsidRDefault="0088607D">
      <w:pPr>
        <w:spacing w:after="120" w:line="240" w:lineRule="auto"/>
        <w:rPr>
          <w:rFonts w:asciiTheme="minorHAnsi" w:hAnsiTheme="minorHAnsi" w:cstheme="minorHAnsi"/>
        </w:rPr>
      </w:pPr>
      <w:r>
        <w:rPr>
          <w:rFonts w:ascii="Crimson Pro" w:hAnsi="Crimson Pro"/>
          <w:b/>
          <w:sz w:val="28"/>
        </w:rPr>
        <w:t>DATE</w:t>
      </w:r>
      <w:r>
        <w:rPr>
          <w:rFonts w:asciiTheme="minorHAnsi" w:hAnsiTheme="minorHAnsi" w:cstheme="minorHAnsi"/>
        </w:rPr>
        <w:t xml:space="preserve">:  </w:t>
      </w:r>
      <w:r w:rsidR="007D6FD0">
        <w:rPr>
          <w:rFonts w:asciiTheme="minorHAnsi" w:hAnsiTheme="minorHAnsi" w:cstheme="minorHAnsi"/>
        </w:rPr>
        <w:t>May 2025</w:t>
      </w:r>
    </w:p>
    <w:tbl>
      <w:tblPr>
        <w:tblpPr w:leftFromText="180" w:rightFromText="180" w:vertAnchor="text" w:horzAnchor="margin" w:tblpXSpec="center" w:tblpY="319"/>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955"/>
        <w:gridCol w:w="65"/>
        <w:gridCol w:w="3072"/>
      </w:tblGrid>
      <w:tr w:rsidR="003C466A">
        <w:trPr>
          <w:trHeight w:val="567"/>
          <w:tblHeader/>
        </w:trPr>
        <w:tc>
          <w:tcPr>
            <w:tcW w:w="6205"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Criteria / Standard</w:t>
            </w:r>
          </w:p>
        </w:tc>
        <w:tc>
          <w:tcPr>
            <w:tcW w:w="955" w:type="dxa"/>
            <w:shd w:val="clear" w:color="auto" w:fill="002858" w:themeFill="text2"/>
            <w:vAlign w:val="center"/>
          </w:tcPr>
          <w:p w:rsidR="003C466A" w:rsidRDefault="0088607D">
            <w:pPr>
              <w:spacing w:after="0" w:line="240" w:lineRule="auto"/>
              <w:jc w:val="center"/>
              <w:rPr>
                <w:rFonts w:ascii="Crimson Pro" w:hAnsi="Crimson Pro"/>
                <w:b/>
                <w:sz w:val="28"/>
              </w:rPr>
            </w:pPr>
            <w:r>
              <w:rPr>
                <w:rFonts w:ascii="Crimson Pro" w:hAnsi="Crimson Pro"/>
                <w:b/>
                <w:sz w:val="28"/>
              </w:rPr>
              <w:t>E/D</w:t>
            </w:r>
          </w:p>
        </w:tc>
        <w:tc>
          <w:tcPr>
            <w:tcW w:w="3137" w:type="dxa"/>
            <w:gridSpan w:val="2"/>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Source of Evidence</w:t>
            </w:r>
          </w:p>
        </w:tc>
      </w:tr>
      <w:tr w:rsidR="003C466A">
        <w:trPr>
          <w:trHeight w:val="567"/>
        </w:trPr>
        <w:tc>
          <w:tcPr>
            <w:tcW w:w="10297" w:type="dxa"/>
            <w:gridSpan w:val="4"/>
            <w:shd w:val="clear" w:color="auto" w:fill="D0D1DB" w:themeFill="background2"/>
            <w:vAlign w:val="center"/>
          </w:tcPr>
          <w:p w:rsidR="003C466A" w:rsidRDefault="0088607D">
            <w:pPr>
              <w:spacing w:after="0" w:line="240" w:lineRule="auto"/>
              <w:rPr>
                <w:rFonts w:ascii="Crimson Pro" w:hAnsi="Crimson Pro"/>
                <w:b/>
              </w:rPr>
            </w:pPr>
            <w:r>
              <w:rPr>
                <w:rFonts w:ascii="Crimson Pro" w:hAnsi="Crimson Pro"/>
                <w:b/>
                <w:sz w:val="28"/>
              </w:rPr>
              <w:t>Qualifications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Good Honours degree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gridSpan w:val="2"/>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QTS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gridSpan w:val="2"/>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Evidence of focused professional development</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gridSpan w:val="2"/>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14983">
        <w:trPr>
          <w:trHeight w:val="567"/>
        </w:trPr>
        <w:tc>
          <w:tcPr>
            <w:tcW w:w="6205" w:type="dxa"/>
            <w:vAlign w:val="center"/>
          </w:tcPr>
          <w:p w:rsidR="00314983" w:rsidRDefault="00314983">
            <w:pPr>
              <w:spacing w:after="0" w:line="240" w:lineRule="auto"/>
              <w:rPr>
                <w:rFonts w:asciiTheme="minorHAnsi" w:hAnsiTheme="minorHAnsi" w:cstheme="minorHAnsi"/>
              </w:rPr>
            </w:pPr>
            <w:r>
              <w:rPr>
                <w:rFonts w:asciiTheme="minorHAnsi" w:hAnsiTheme="minorHAnsi" w:cstheme="minorHAnsi"/>
              </w:rPr>
              <w:t>Evidence of further study around behaviour/emotional development</w:t>
            </w:r>
          </w:p>
        </w:tc>
        <w:tc>
          <w:tcPr>
            <w:tcW w:w="955" w:type="dxa"/>
            <w:vAlign w:val="center"/>
          </w:tcPr>
          <w:p w:rsidR="00314983" w:rsidRDefault="00314983">
            <w:pPr>
              <w:spacing w:after="0" w:line="240" w:lineRule="auto"/>
              <w:jc w:val="center"/>
              <w:rPr>
                <w:rFonts w:asciiTheme="minorHAnsi" w:hAnsiTheme="minorHAnsi" w:cstheme="minorHAnsi"/>
              </w:rPr>
            </w:pPr>
            <w:r>
              <w:rPr>
                <w:rFonts w:asciiTheme="minorHAnsi" w:hAnsiTheme="minorHAnsi" w:cstheme="minorHAnsi"/>
              </w:rPr>
              <w:t>D</w:t>
            </w:r>
          </w:p>
        </w:tc>
        <w:tc>
          <w:tcPr>
            <w:tcW w:w="3137" w:type="dxa"/>
            <w:gridSpan w:val="2"/>
            <w:vAlign w:val="center"/>
          </w:tcPr>
          <w:p w:rsidR="00314983" w:rsidRDefault="00314983">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10297" w:type="dxa"/>
            <w:gridSpan w:val="4"/>
            <w:shd w:val="clear" w:color="auto" w:fill="D0D1DB" w:themeFill="background2"/>
            <w:vAlign w:val="center"/>
          </w:tcPr>
          <w:p w:rsidR="003C466A" w:rsidRDefault="0088607D">
            <w:pPr>
              <w:spacing w:after="0" w:line="240" w:lineRule="auto"/>
              <w:rPr>
                <w:b/>
              </w:rPr>
            </w:pPr>
            <w:r>
              <w:rPr>
                <w:rFonts w:ascii="Crimson Pro" w:hAnsi="Crimson Pro"/>
                <w:b/>
                <w:sz w:val="28"/>
              </w:rPr>
              <w:t>Experience</w:t>
            </w:r>
          </w:p>
        </w:tc>
      </w:tr>
      <w:tr w:rsidR="00314983">
        <w:trPr>
          <w:trHeight w:val="567"/>
        </w:trPr>
        <w:tc>
          <w:tcPr>
            <w:tcW w:w="6205" w:type="dxa"/>
            <w:vAlign w:val="center"/>
          </w:tcPr>
          <w:p w:rsidR="00314983" w:rsidRPr="00863946" w:rsidRDefault="00314983" w:rsidP="00314983">
            <w:pPr>
              <w:spacing w:after="0" w:line="240" w:lineRule="auto"/>
              <w:rPr>
                <w:rFonts w:asciiTheme="minorHAnsi" w:hAnsiTheme="minorHAnsi" w:cstheme="minorHAnsi"/>
              </w:rPr>
            </w:pPr>
            <w:r w:rsidRPr="00863946">
              <w:rPr>
                <w:rFonts w:asciiTheme="minorHAnsi" w:hAnsiTheme="minorHAnsi" w:cstheme="minorHAnsi"/>
              </w:rPr>
              <w:t>Experience of teaching secondary classes over a sustained period</w:t>
            </w:r>
          </w:p>
        </w:tc>
        <w:tc>
          <w:tcPr>
            <w:tcW w:w="955" w:type="dxa"/>
            <w:vAlign w:val="center"/>
          </w:tcPr>
          <w:p w:rsidR="00314983" w:rsidRPr="00863946" w:rsidRDefault="00314983" w:rsidP="00314983">
            <w:pPr>
              <w:spacing w:after="0" w:line="240" w:lineRule="auto"/>
              <w:jc w:val="center"/>
              <w:rPr>
                <w:rFonts w:asciiTheme="minorHAnsi" w:hAnsiTheme="minorHAnsi" w:cstheme="minorHAnsi"/>
              </w:rPr>
            </w:pPr>
            <w:r w:rsidRPr="00863946">
              <w:rPr>
                <w:rFonts w:asciiTheme="minorHAnsi" w:hAnsiTheme="minorHAnsi" w:cstheme="minorHAnsi"/>
              </w:rPr>
              <w:t>E</w:t>
            </w:r>
          </w:p>
        </w:tc>
        <w:tc>
          <w:tcPr>
            <w:tcW w:w="3137" w:type="dxa"/>
            <w:gridSpan w:val="2"/>
            <w:vAlign w:val="center"/>
          </w:tcPr>
          <w:p w:rsidR="00314983" w:rsidRPr="00863946" w:rsidRDefault="00314983" w:rsidP="00314983">
            <w:pPr>
              <w:spacing w:after="0" w:line="240" w:lineRule="auto"/>
              <w:rPr>
                <w:rFonts w:asciiTheme="minorHAnsi" w:hAnsiTheme="minorHAnsi" w:cstheme="minorHAnsi"/>
              </w:rPr>
            </w:pPr>
            <w:r w:rsidRPr="00863946">
              <w:rPr>
                <w:rFonts w:asciiTheme="minorHAnsi" w:hAnsiTheme="minorHAnsi" w:cstheme="minorHAnsi"/>
              </w:rPr>
              <w:t xml:space="preserve">Application </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Consistently good or better classroom practice.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gridSpan w:val="2"/>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across the ability range of KS3 and 4. </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gridSpan w:val="2"/>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w:t>
            </w:r>
            <w:r w:rsidR="004341D1">
              <w:rPr>
                <w:rFonts w:asciiTheme="minorHAnsi" w:hAnsiTheme="minorHAnsi" w:cstheme="minorHAnsi"/>
              </w:rPr>
              <w:t xml:space="preserve">working with external agency </w:t>
            </w:r>
          </w:p>
        </w:tc>
        <w:tc>
          <w:tcPr>
            <w:tcW w:w="955" w:type="dxa"/>
            <w:vAlign w:val="center"/>
          </w:tcPr>
          <w:p w:rsidR="003C466A" w:rsidRDefault="004341D1">
            <w:pPr>
              <w:spacing w:after="0" w:line="240" w:lineRule="auto"/>
              <w:jc w:val="center"/>
              <w:rPr>
                <w:rFonts w:asciiTheme="minorHAnsi" w:hAnsiTheme="minorHAnsi" w:cstheme="minorHAnsi"/>
              </w:rPr>
            </w:pPr>
            <w:r>
              <w:rPr>
                <w:rFonts w:asciiTheme="minorHAnsi" w:hAnsiTheme="minorHAnsi" w:cstheme="minorHAnsi"/>
              </w:rPr>
              <w:t>D</w:t>
            </w:r>
          </w:p>
        </w:tc>
        <w:tc>
          <w:tcPr>
            <w:tcW w:w="3137" w:type="dxa"/>
            <w:gridSpan w:val="2"/>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4341D1">
        <w:trPr>
          <w:trHeight w:val="567"/>
        </w:trPr>
        <w:tc>
          <w:tcPr>
            <w:tcW w:w="6205" w:type="dxa"/>
            <w:vAlign w:val="center"/>
          </w:tcPr>
          <w:p w:rsidR="004341D1" w:rsidRPr="00B02955" w:rsidRDefault="004341D1" w:rsidP="004341D1">
            <w:pPr>
              <w:spacing w:after="0" w:line="240" w:lineRule="auto"/>
              <w:rPr>
                <w:rFonts w:asciiTheme="minorHAnsi" w:hAnsiTheme="minorHAnsi" w:cstheme="minorHAnsi"/>
              </w:rPr>
            </w:pPr>
            <w:r w:rsidRPr="00B02955">
              <w:rPr>
                <w:rFonts w:asciiTheme="minorHAnsi" w:hAnsiTheme="minorHAnsi" w:cstheme="minorHAnsi"/>
              </w:rPr>
              <w:t>Experience of public speaking/presenting</w:t>
            </w:r>
          </w:p>
        </w:tc>
        <w:tc>
          <w:tcPr>
            <w:tcW w:w="955" w:type="dxa"/>
            <w:vAlign w:val="center"/>
          </w:tcPr>
          <w:p w:rsidR="004341D1" w:rsidRPr="00B02955" w:rsidRDefault="004341D1" w:rsidP="004341D1">
            <w:pPr>
              <w:spacing w:after="0" w:line="240" w:lineRule="auto"/>
              <w:jc w:val="center"/>
              <w:rPr>
                <w:rFonts w:asciiTheme="minorHAnsi" w:hAnsiTheme="minorHAnsi" w:cstheme="minorHAnsi"/>
              </w:rPr>
            </w:pPr>
            <w:r w:rsidRPr="00B02955">
              <w:rPr>
                <w:rFonts w:asciiTheme="minorHAnsi" w:hAnsiTheme="minorHAnsi" w:cstheme="minorHAnsi"/>
              </w:rPr>
              <w:t>D</w:t>
            </w:r>
          </w:p>
        </w:tc>
        <w:tc>
          <w:tcPr>
            <w:tcW w:w="3137" w:type="dxa"/>
            <w:gridSpan w:val="2"/>
            <w:vAlign w:val="center"/>
          </w:tcPr>
          <w:p w:rsidR="004341D1" w:rsidRPr="00B02955" w:rsidRDefault="004341D1" w:rsidP="004341D1">
            <w:pPr>
              <w:spacing w:after="0" w:line="240" w:lineRule="auto"/>
              <w:rPr>
                <w:rFonts w:asciiTheme="minorHAnsi" w:hAnsiTheme="minorHAnsi" w:cstheme="minorHAnsi"/>
              </w:rPr>
            </w:pPr>
            <w:r w:rsidRPr="00B02955">
              <w:rPr>
                <w:rFonts w:asciiTheme="minorHAnsi" w:hAnsiTheme="minorHAnsi" w:cstheme="minorHAnsi"/>
              </w:rPr>
              <w:t xml:space="preserve">Application </w:t>
            </w:r>
          </w:p>
        </w:tc>
      </w:tr>
      <w:tr w:rsidR="004341D1">
        <w:trPr>
          <w:trHeight w:val="567"/>
        </w:trPr>
        <w:tc>
          <w:tcPr>
            <w:tcW w:w="6205" w:type="dxa"/>
            <w:vAlign w:val="center"/>
          </w:tcPr>
          <w:p w:rsidR="004341D1" w:rsidRPr="00B02955" w:rsidRDefault="004341D1" w:rsidP="004341D1">
            <w:pPr>
              <w:spacing w:after="0" w:line="240" w:lineRule="auto"/>
              <w:rPr>
                <w:rFonts w:asciiTheme="minorHAnsi" w:hAnsiTheme="minorHAnsi" w:cstheme="minorHAnsi"/>
              </w:rPr>
            </w:pPr>
            <w:r w:rsidRPr="00B02955">
              <w:rPr>
                <w:rFonts w:asciiTheme="minorHAnsi" w:hAnsiTheme="minorHAnsi" w:cstheme="minorHAnsi"/>
              </w:rPr>
              <w:t>Experience of analysing data and responding to the findings</w:t>
            </w:r>
          </w:p>
        </w:tc>
        <w:tc>
          <w:tcPr>
            <w:tcW w:w="955" w:type="dxa"/>
            <w:vAlign w:val="center"/>
          </w:tcPr>
          <w:p w:rsidR="004341D1" w:rsidRPr="00B02955" w:rsidRDefault="004341D1" w:rsidP="004341D1">
            <w:pPr>
              <w:spacing w:after="0" w:line="240" w:lineRule="auto"/>
              <w:jc w:val="center"/>
              <w:rPr>
                <w:rFonts w:asciiTheme="minorHAnsi" w:hAnsiTheme="minorHAnsi" w:cstheme="minorHAnsi"/>
              </w:rPr>
            </w:pPr>
            <w:r w:rsidRPr="00B02955">
              <w:rPr>
                <w:rFonts w:asciiTheme="minorHAnsi" w:hAnsiTheme="minorHAnsi" w:cstheme="minorHAnsi"/>
              </w:rPr>
              <w:t>D</w:t>
            </w:r>
          </w:p>
        </w:tc>
        <w:tc>
          <w:tcPr>
            <w:tcW w:w="3137" w:type="dxa"/>
            <w:gridSpan w:val="2"/>
            <w:vAlign w:val="center"/>
          </w:tcPr>
          <w:p w:rsidR="004341D1" w:rsidRPr="00B02955" w:rsidRDefault="004341D1" w:rsidP="004341D1">
            <w:pPr>
              <w:spacing w:after="0" w:line="240" w:lineRule="auto"/>
              <w:rPr>
                <w:rFonts w:asciiTheme="minorHAnsi" w:hAnsiTheme="minorHAnsi" w:cstheme="minorHAnsi"/>
              </w:rPr>
            </w:pPr>
            <w:r w:rsidRPr="00B02955">
              <w:rPr>
                <w:rFonts w:asciiTheme="minorHAnsi" w:hAnsiTheme="minorHAnsi" w:cstheme="minorHAnsi"/>
              </w:rPr>
              <w:t>Interview</w:t>
            </w:r>
          </w:p>
        </w:tc>
      </w:tr>
      <w:tr w:rsidR="003C466A">
        <w:trPr>
          <w:trHeight w:val="567"/>
        </w:trPr>
        <w:tc>
          <w:tcPr>
            <w:tcW w:w="10297" w:type="dxa"/>
            <w:gridSpan w:val="4"/>
            <w:shd w:val="clear" w:color="auto" w:fill="D0D1DB" w:themeFill="background2"/>
            <w:vAlign w:val="center"/>
          </w:tcPr>
          <w:p w:rsidR="003C466A" w:rsidRDefault="0088607D">
            <w:pPr>
              <w:spacing w:after="0" w:line="240" w:lineRule="auto"/>
              <w:rPr>
                <w:b/>
              </w:rPr>
            </w:pPr>
            <w:r>
              <w:rPr>
                <w:rFonts w:ascii="Crimson Pro" w:hAnsi="Crimson Pro"/>
                <w:b/>
                <w:sz w:val="28"/>
              </w:rPr>
              <w:t>Personal skills and attributes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presentation and communication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gridSpan w:val="2"/>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organisational and analytical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gridSpan w:val="2"/>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prioritise and work under pressure.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gridSpan w:val="2"/>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motivate and influence students.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gridSpan w:val="2"/>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Personal enthusiasm, persistence and resilience.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gridSpan w:val="2"/>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High expectations of students and self.</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gridSpan w:val="2"/>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w:t>
            </w:r>
          </w:p>
        </w:tc>
      </w:tr>
      <w:tr w:rsidR="003C466A">
        <w:trPr>
          <w:trHeight w:val="567"/>
        </w:trPr>
        <w:tc>
          <w:tcPr>
            <w:tcW w:w="6205" w:type="dxa"/>
            <w:vAlign w:val="center"/>
          </w:tcPr>
          <w:p w:rsidR="003C466A" w:rsidRDefault="004341D1">
            <w:pPr>
              <w:spacing w:after="0" w:line="240" w:lineRule="auto"/>
              <w:rPr>
                <w:rFonts w:asciiTheme="minorHAnsi" w:hAnsiTheme="minorHAnsi" w:cstheme="minorHAnsi"/>
              </w:rPr>
            </w:pPr>
            <w:r>
              <w:rPr>
                <w:rFonts w:asciiTheme="minorHAnsi" w:hAnsiTheme="minorHAnsi" w:cstheme="minorHAnsi"/>
              </w:rPr>
              <w:t>High credibility amongst colleagues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gridSpan w:val="2"/>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4341D1">
        <w:trPr>
          <w:trHeight w:val="567"/>
        </w:trPr>
        <w:tc>
          <w:tcPr>
            <w:tcW w:w="6205" w:type="dxa"/>
            <w:vAlign w:val="center"/>
          </w:tcPr>
          <w:p w:rsidR="004341D1" w:rsidRDefault="004341D1">
            <w:pPr>
              <w:spacing w:after="0" w:line="240" w:lineRule="auto"/>
              <w:rPr>
                <w:rFonts w:asciiTheme="minorHAnsi" w:hAnsiTheme="minorHAnsi" w:cstheme="minorHAnsi"/>
              </w:rPr>
            </w:pPr>
            <w:r>
              <w:rPr>
                <w:rFonts w:asciiTheme="minorHAnsi" w:hAnsiTheme="minorHAnsi" w:cstheme="minorHAnsi"/>
              </w:rPr>
              <w:t>Strong attendance record</w:t>
            </w:r>
          </w:p>
        </w:tc>
        <w:tc>
          <w:tcPr>
            <w:tcW w:w="955" w:type="dxa"/>
            <w:vAlign w:val="center"/>
          </w:tcPr>
          <w:p w:rsidR="004341D1" w:rsidRDefault="004341D1">
            <w:pPr>
              <w:spacing w:after="0" w:line="240" w:lineRule="auto"/>
              <w:jc w:val="center"/>
              <w:rPr>
                <w:rFonts w:asciiTheme="minorHAnsi" w:hAnsiTheme="minorHAnsi" w:cstheme="minorHAnsi"/>
              </w:rPr>
            </w:pPr>
            <w:r>
              <w:rPr>
                <w:rFonts w:asciiTheme="minorHAnsi" w:hAnsiTheme="minorHAnsi" w:cstheme="minorHAnsi"/>
              </w:rPr>
              <w:t>E</w:t>
            </w:r>
          </w:p>
        </w:tc>
        <w:tc>
          <w:tcPr>
            <w:tcW w:w="3137" w:type="dxa"/>
            <w:gridSpan w:val="2"/>
            <w:vAlign w:val="center"/>
          </w:tcPr>
          <w:p w:rsidR="004341D1" w:rsidRDefault="004341D1">
            <w:pPr>
              <w:spacing w:after="0" w:line="240" w:lineRule="auto"/>
              <w:rPr>
                <w:rFonts w:asciiTheme="minorHAnsi" w:hAnsiTheme="minorHAnsi" w:cstheme="minorHAnsi"/>
              </w:rPr>
            </w:pPr>
            <w:r>
              <w:rPr>
                <w:rFonts w:asciiTheme="minorHAnsi" w:hAnsiTheme="minorHAnsi" w:cstheme="minorHAnsi"/>
              </w:rPr>
              <w:t>Reference</w:t>
            </w:r>
          </w:p>
        </w:tc>
      </w:tr>
      <w:tr w:rsidR="004341D1">
        <w:trPr>
          <w:trHeight w:val="567"/>
        </w:trPr>
        <w:tc>
          <w:tcPr>
            <w:tcW w:w="6205" w:type="dxa"/>
            <w:vAlign w:val="center"/>
          </w:tcPr>
          <w:p w:rsidR="004341D1" w:rsidRDefault="003F175E">
            <w:pPr>
              <w:spacing w:after="0" w:line="240" w:lineRule="auto"/>
              <w:rPr>
                <w:rFonts w:asciiTheme="minorHAnsi" w:hAnsiTheme="minorHAnsi" w:cstheme="minorHAnsi"/>
              </w:rPr>
            </w:pPr>
            <w:r>
              <w:rPr>
                <w:rFonts w:asciiTheme="minorHAnsi" w:hAnsiTheme="minorHAnsi" w:cstheme="minorHAnsi"/>
              </w:rPr>
              <w:lastRenderedPageBreak/>
              <w:t>Ability to work with humour and optimism</w:t>
            </w:r>
          </w:p>
        </w:tc>
        <w:tc>
          <w:tcPr>
            <w:tcW w:w="955" w:type="dxa"/>
            <w:vAlign w:val="center"/>
          </w:tcPr>
          <w:p w:rsidR="004341D1" w:rsidRDefault="003F175E">
            <w:pPr>
              <w:spacing w:after="0" w:line="240" w:lineRule="auto"/>
              <w:jc w:val="center"/>
              <w:rPr>
                <w:rFonts w:asciiTheme="minorHAnsi" w:hAnsiTheme="minorHAnsi" w:cstheme="minorHAnsi"/>
              </w:rPr>
            </w:pPr>
            <w:r>
              <w:rPr>
                <w:rFonts w:asciiTheme="minorHAnsi" w:hAnsiTheme="minorHAnsi" w:cstheme="minorHAnsi"/>
              </w:rPr>
              <w:t>E</w:t>
            </w:r>
          </w:p>
        </w:tc>
        <w:tc>
          <w:tcPr>
            <w:tcW w:w="3137" w:type="dxa"/>
            <w:gridSpan w:val="2"/>
            <w:vAlign w:val="center"/>
          </w:tcPr>
          <w:p w:rsidR="004341D1" w:rsidRDefault="003F175E">
            <w:pPr>
              <w:spacing w:after="0" w:line="240" w:lineRule="auto"/>
              <w:rPr>
                <w:rFonts w:asciiTheme="minorHAnsi" w:hAnsiTheme="minorHAnsi" w:cstheme="minorHAnsi"/>
              </w:rPr>
            </w:pPr>
            <w:r>
              <w:rPr>
                <w:rFonts w:asciiTheme="minorHAnsi" w:hAnsiTheme="minorHAnsi" w:cstheme="minorHAnsi"/>
              </w:rPr>
              <w:t>Reference/Interview</w:t>
            </w:r>
          </w:p>
        </w:tc>
      </w:tr>
      <w:tr w:rsidR="003F175E">
        <w:trPr>
          <w:trHeight w:val="567"/>
        </w:trPr>
        <w:tc>
          <w:tcPr>
            <w:tcW w:w="6205" w:type="dxa"/>
            <w:vAlign w:val="center"/>
          </w:tcPr>
          <w:p w:rsidR="003F175E" w:rsidRDefault="003F175E">
            <w:pPr>
              <w:spacing w:after="0" w:line="240" w:lineRule="auto"/>
              <w:rPr>
                <w:rFonts w:asciiTheme="minorHAnsi" w:hAnsiTheme="minorHAnsi" w:cstheme="minorHAnsi"/>
              </w:rPr>
            </w:pPr>
            <w:r>
              <w:rPr>
                <w:rFonts w:asciiTheme="minorHAnsi" w:hAnsiTheme="minorHAnsi" w:cstheme="minorHAnsi"/>
              </w:rPr>
              <w:t>Leadership skills to run an effective team</w:t>
            </w:r>
          </w:p>
        </w:tc>
        <w:tc>
          <w:tcPr>
            <w:tcW w:w="955" w:type="dxa"/>
            <w:vAlign w:val="center"/>
          </w:tcPr>
          <w:p w:rsidR="003F175E" w:rsidRDefault="003F175E">
            <w:pPr>
              <w:spacing w:after="0" w:line="240" w:lineRule="auto"/>
              <w:jc w:val="center"/>
              <w:rPr>
                <w:rFonts w:asciiTheme="minorHAnsi" w:hAnsiTheme="minorHAnsi" w:cstheme="minorHAnsi"/>
              </w:rPr>
            </w:pPr>
            <w:r>
              <w:rPr>
                <w:rFonts w:asciiTheme="minorHAnsi" w:hAnsiTheme="minorHAnsi" w:cstheme="minorHAnsi"/>
              </w:rPr>
              <w:t>E</w:t>
            </w:r>
          </w:p>
        </w:tc>
        <w:tc>
          <w:tcPr>
            <w:tcW w:w="3137" w:type="dxa"/>
            <w:gridSpan w:val="2"/>
            <w:vAlign w:val="center"/>
          </w:tcPr>
          <w:p w:rsidR="003F175E" w:rsidRDefault="003F175E">
            <w:pPr>
              <w:spacing w:after="0" w:line="240" w:lineRule="auto"/>
              <w:rPr>
                <w:rFonts w:asciiTheme="minorHAnsi" w:hAnsiTheme="minorHAnsi" w:cstheme="minorHAnsi"/>
              </w:rPr>
            </w:pPr>
            <w:r>
              <w:rPr>
                <w:rFonts w:asciiTheme="minorHAnsi" w:hAnsiTheme="minorHAnsi" w:cstheme="minorHAnsi"/>
              </w:rPr>
              <w:t>Reference/Interview</w:t>
            </w:r>
          </w:p>
        </w:tc>
      </w:tr>
      <w:tr w:rsidR="003F175E">
        <w:trPr>
          <w:trHeight w:val="567"/>
        </w:trPr>
        <w:tc>
          <w:tcPr>
            <w:tcW w:w="10297" w:type="dxa"/>
            <w:gridSpan w:val="4"/>
            <w:shd w:val="clear" w:color="auto" w:fill="D0D1DB" w:themeFill="background2"/>
            <w:vAlign w:val="center"/>
          </w:tcPr>
          <w:p w:rsidR="003F175E" w:rsidRDefault="003F175E">
            <w:pPr>
              <w:spacing w:after="0" w:line="240" w:lineRule="auto"/>
              <w:rPr>
                <w:rFonts w:ascii="Crimson Pro" w:hAnsi="Crimson Pro"/>
                <w:b/>
                <w:sz w:val="28"/>
              </w:rPr>
            </w:pPr>
            <w:r>
              <w:rPr>
                <w:rFonts w:ascii="Crimson Pro" w:hAnsi="Crimson Pro"/>
                <w:b/>
                <w:sz w:val="28"/>
              </w:rPr>
              <w:t>Understandings</w:t>
            </w:r>
          </w:p>
        </w:tc>
      </w:tr>
      <w:tr w:rsidR="009B4816" w:rsidTr="00A10A38">
        <w:trPr>
          <w:trHeight w:val="567"/>
        </w:trPr>
        <w:tc>
          <w:tcPr>
            <w:tcW w:w="6205" w:type="dxa"/>
            <w:vAlign w:val="center"/>
          </w:tcPr>
          <w:p w:rsidR="009B4816" w:rsidRPr="00E746E6" w:rsidRDefault="009B4816" w:rsidP="009B4816">
            <w:pPr>
              <w:spacing w:after="0" w:line="240" w:lineRule="auto"/>
              <w:rPr>
                <w:rFonts w:asciiTheme="minorHAnsi" w:hAnsiTheme="minorHAnsi" w:cstheme="minorHAnsi"/>
              </w:rPr>
            </w:pPr>
            <w:r w:rsidRPr="00E746E6">
              <w:rPr>
                <w:rFonts w:asciiTheme="minorHAnsi" w:hAnsiTheme="minorHAnsi" w:cstheme="minorHAnsi"/>
              </w:rPr>
              <w:t>To have a strong understanding of safeguarding policy and practice</w:t>
            </w:r>
          </w:p>
        </w:tc>
        <w:tc>
          <w:tcPr>
            <w:tcW w:w="1020" w:type="dxa"/>
            <w:gridSpan w:val="2"/>
            <w:vAlign w:val="center"/>
          </w:tcPr>
          <w:p w:rsidR="009B4816" w:rsidRPr="00E746E6" w:rsidRDefault="009B4816" w:rsidP="009B4816">
            <w:pPr>
              <w:spacing w:after="0" w:line="240" w:lineRule="auto"/>
              <w:jc w:val="center"/>
              <w:rPr>
                <w:rFonts w:asciiTheme="minorHAnsi" w:hAnsiTheme="minorHAnsi" w:cstheme="minorHAnsi"/>
              </w:rPr>
            </w:pPr>
            <w:r w:rsidRPr="00E746E6">
              <w:rPr>
                <w:rFonts w:asciiTheme="minorHAnsi" w:hAnsiTheme="minorHAnsi" w:cstheme="minorHAnsi"/>
              </w:rPr>
              <w:t>E</w:t>
            </w:r>
          </w:p>
        </w:tc>
        <w:tc>
          <w:tcPr>
            <w:tcW w:w="3072" w:type="dxa"/>
            <w:vAlign w:val="center"/>
          </w:tcPr>
          <w:p w:rsidR="009B4816" w:rsidRPr="00E746E6" w:rsidRDefault="009B4816" w:rsidP="009B4816">
            <w:pPr>
              <w:spacing w:after="0" w:line="240" w:lineRule="auto"/>
              <w:rPr>
                <w:rFonts w:asciiTheme="minorHAnsi" w:hAnsiTheme="minorHAnsi" w:cstheme="minorHAnsi"/>
              </w:rPr>
            </w:pPr>
            <w:r w:rsidRPr="00E746E6">
              <w:rPr>
                <w:rFonts w:asciiTheme="minorHAnsi" w:hAnsiTheme="minorHAnsi" w:cstheme="minorHAnsi"/>
              </w:rPr>
              <w:t>Interview</w:t>
            </w:r>
          </w:p>
        </w:tc>
      </w:tr>
      <w:tr w:rsidR="009B4816" w:rsidTr="00A10A38">
        <w:trPr>
          <w:trHeight w:val="567"/>
        </w:trPr>
        <w:tc>
          <w:tcPr>
            <w:tcW w:w="6205" w:type="dxa"/>
            <w:vAlign w:val="center"/>
          </w:tcPr>
          <w:p w:rsidR="009B4816" w:rsidRPr="00E746E6" w:rsidRDefault="009B4816" w:rsidP="009B4816">
            <w:pPr>
              <w:spacing w:after="0" w:line="240" w:lineRule="auto"/>
              <w:rPr>
                <w:rFonts w:asciiTheme="minorHAnsi" w:hAnsiTheme="minorHAnsi" w:cstheme="minorHAnsi"/>
              </w:rPr>
            </w:pPr>
            <w:r w:rsidRPr="00E746E6">
              <w:rPr>
                <w:rFonts w:asciiTheme="minorHAnsi" w:hAnsiTheme="minorHAnsi" w:cstheme="minorHAnsi"/>
              </w:rPr>
              <w:t>To understand the local community and subsequent issues</w:t>
            </w:r>
          </w:p>
        </w:tc>
        <w:tc>
          <w:tcPr>
            <w:tcW w:w="1020" w:type="dxa"/>
            <w:gridSpan w:val="2"/>
            <w:vAlign w:val="center"/>
          </w:tcPr>
          <w:p w:rsidR="009B4816" w:rsidRPr="00E746E6" w:rsidRDefault="009B4816" w:rsidP="009B4816">
            <w:pPr>
              <w:spacing w:after="0" w:line="240" w:lineRule="auto"/>
              <w:jc w:val="center"/>
              <w:rPr>
                <w:rFonts w:asciiTheme="minorHAnsi" w:hAnsiTheme="minorHAnsi" w:cstheme="minorHAnsi"/>
              </w:rPr>
            </w:pPr>
            <w:r w:rsidRPr="00E746E6">
              <w:rPr>
                <w:rFonts w:asciiTheme="minorHAnsi" w:hAnsiTheme="minorHAnsi" w:cstheme="minorHAnsi"/>
              </w:rPr>
              <w:t>D</w:t>
            </w:r>
          </w:p>
        </w:tc>
        <w:tc>
          <w:tcPr>
            <w:tcW w:w="3072" w:type="dxa"/>
            <w:vAlign w:val="center"/>
          </w:tcPr>
          <w:p w:rsidR="009B4816" w:rsidRPr="00E746E6" w:rsidRDefault="009B4816" w:rsidP="009B4816">
            <w:pPr>
              <w:spacing w:after="0" w:line="240" w:lineRule="auto"/>
              <w:rPr>
                <w:rFonts w:asciiTheme="minorHAnsi" w:hAnsiTheme="minorHAnsi" w:cstheme="minorHAnsi"/>
              </w:rPr>
            </w:pPr>
            <w:r w:rsidRPr="00E746E6">
              <w:rPr>
                <w:rFonts w:asciiTheme="minorHAnsi" w:hAnsiTheme="minorHAnsi" w:cstheme="minorHAnsi"/>
              </w:rPr>
              <w:t>Application</w:t>
            </w:r>
          </w:p>
        </w:tc>
      </w:tr>
      <w:tr w:rsidR="009B4816" w:rsidTr="00A10A38">
        <w:trPr>
          <w:trHeight w:val="567"/>
        </w:trPr>
        <w:tc>
          <w:tcPr>
            <w:tcW w:w="6205" w:type="dxa"/>
            <w:vAlign w:val="center"/>
          </w:tcPr>
          <w:p w:rsidR="009B4816" w:rsidRPr="00E746E6" w:rsidRDefault="009B4816" w:rsidP="009B4816">
            <w:pPr>
              <w:spacing w:after="0" w:line="240" w:lineRule="auto"/>
              <w:rPr>
                <w:rFonts w:asciiTheme="minorHAnsi" w:hAnsiTheme="minorHAnsi" w:cstheme="minorHAnsi"/>
              </w:rPr>
            </w:pPr>
            <w:r w:rsidRPr="00E746E6">
              <w:rPr>
                <w:rFonts w:asciiTheme="minorHAnsi" w:hAnsiTheme="minorHAnsi" w:cstheme="minorHAnsi"/>
              </w:rPr>
              <w:t>To be up-to-date on relevant issues e.g. disadvantaged students, County Lines, CSE</w:t>
            </w:r>
          </w:p>
        </w:tc>
        <w:tc>
          <w:tcPr>
            <w:tcW w:w="1020" w:type="dxa"/>
            <w:gridSpan w:val="2"/>
            <w:vAlign w:val="center"/>
          </w:tcPr>
          <w:p w:rsidR="009B4816" w:rsidRPr="00E746E6" w:rsidRDefault="009B4816" w:rsidP="009B4816">
            <w:pPr>
              <w:spacing w:after="0" w:line="240" w:lineRule="auto"/>
              <w:jc w:val="center"/>
              <w:rPr>
                <w:rFonts w:asciiTheme="minorHAnsi" w:hAnsiTheme="minorHAnsi" w:cstheme="minorHAnsi"/>
              </w:rPr>
            </w:pPr>
            <w:r w:rsidRPr="00E746E6">
              <w:rPr>
                <w:rFonts w:asciiTheme="minorHAnsi" w:hAnsiTheme="minorHAnsi" w:cstheme="minorHAnsi"/>
              </w:rPr>
              <w:t>D</w:t>
            </w:r>
          </w:p>
        </w:tc>
        <w:tc>
          <w:tcPr>
            <w:tcW w:w="3072" w:type="dxa"/>
            <w:vAlign w:val="center"/>
          </w:tcPr>
          <w:p w:rsidR="009B4816" w:rsidRPr="00E746E6" w:rsidRDefault="009B4816" w:rsidP="009B4816">
            <w:pPr>
              <w:spacing w:after="0" w:line="240" w:lineRule="auto"/>
              <w:rPr>
                <w:rFonts w:asciiTheme="minorHAnsi" w:hAnsiTheme="minorHAnsi" w:cstheme="minorHAnsi"/>
              </w:rPr>
            </w:pPr>
            <w:r w:rsidRPr="00E746E6">
              <w:rPr>
                <w:rFonts w:asciiTheme="minorHAnsi" w:hAnsiTheme="minorHAnsi" w:cstheme="minorHAnsi"/>
              </w:rPr>
              <w:t>Interview</w:t>
            </w:r>
          </w:p>
        </w:tc>
      </w:tr>
      <w:tr w:rsidR="009B4816" w:rsidTr="00A10A38">
        <w:trPr>
          <w:trHeight w:val="567"/>
        </w:trPr>
        <w:tc>
          <w:tcPr>
            <w:tcW w:w="6205" w:type="dxa"/>
            <w:vAlign w:val="center"/>
          </w:tcPr>
          <w:p w:rsidR="009B4816" w:rsidRPr="00E746E6" w:rsidRDefault="009B4816" w:rsidP="009B4816">
            <w:pPr>
              <w:spacing w:after="0" w:line="240" w:lineRule="auto"/>
              <w:rPr>
                <w:rFonts w:asciiTheme="minorHAnsi" w:hAnsiTheme="minorHAnsi" w:cstheme="minorHAnsi"/>
              </w:rPr>
            </w:pPr>
            <w:r w:rsidRPr="00E746E6">
              <w:rPr>
                <w:rFonts w:asciiTheme="minorHAnsi" w:hAnsiTheme="minorHAnsi" w:cstheme="minorHAnsi"/>
              </w:rPr>
              <w:t>To understand differing approaches to proactively manage and change behaviour</w:t>
            </w:r>
          </w:p>
        </w:tc>
        <w:tc>
          <w:tcPr>
            <w:tcW w:w="1020" w:type="dxa"/>
            <w:gridSpan w:val="2"/>
            <w:vAlign w:val="center"/>
          </w:tcPr>
          <w:p w:rsidR="009B4816" w:rsidRPr="00E746E6" w:rsidRDefault="009B4816" w:rsidP="009B4816">
            <w:pPr>
              <w:spacing w:after="0" w:line="240" w:lineRule="auto"/>
              <w:jc w:val="center"/>
              <w:rPr>
                <w:rFonts w:asciiTheme="minorHAnsi" w:hAnsiTheme="minorHAnsi" w:cstheme="minorHAnsi"/>
              </w:rPr>
            </w:pPr>
            <w:r w:rsidRPr="00E746E6">
              <w:rPr>
                <w:rFonts w:asciiTheme="minorHAnsi" w:hAnsiTheme="minorHAnsi" w:cstheme="minorHAnsi"/>
              </w:rPr>
              <w:t>D</w:t>
            </w:r>
          </w:p>
        </w:tc>
        <w:tc>
          <w:tcPr>
            <w:tcW w:w="3072" w:type="dxa"/>
            <w:vAlign w:val="center"/>
          </w:tcPr>
          <w:p w:rsidR="009B4816" w:rsidRPr="00E746E6" w:rsidRDefault="009B4816" w:rsidP="009B4816">
            <w:pPr>
              <w:spacing w:after="0" w:line="240" w:lineRule="auto"/>
              <w:rPr>
                <w:rFonts w:asciiTheme="minorHAnsi" w:hAnsiTheme="minorHAnsi" w:cstheme="minorHAnsi"/>
              </w:rPr>
            </w:pPr>
            <w:r w:rsidRPr="00E746E6">
              <w:rPr>
                <w:rFonts w:asciiTheme="minorHAnsi" w:hAnsiTheme="minorHAnsi" w:cstheme="minorHAnsi"/>
              </w:rPr>
              <w:t>Interview</w:t>
            </w:r>
          </w:p>
        </w:tc>
      </w:tr>
      <w:tr w:rsidR="003C466A">
        <w:trPr>
          <w:trHeight w:val="567"/>
        </w:trPr>
        <w:tc>
          <w:tcPr>
            <w:tcW w:w="10297" w:type="dxa"/>
            <w:gridSpan w:val="4"/>
            <w:shd w:val="clear" w:color="auto" w:fill="D0D1DB" w:themeFill="background2"/>
            <w:vAlign w:val="center"/>
          </w:tcPr>
          <w:p w:rsidR="003C466A" w:rsidRDefault="0088607D">
            <w:pPr>
              <w:spacing w:after="0" w:line="240" w:lineRule="auto"/>
              <w:rPr>
                <w:rFonts w:ascii="Montserrat" w:hAnsi="Montserrat"/>
                <w:b/>
                <w:sz w:val="24"/>
              </w:rPr>
            </w:pPr>
            <w:r>
              <w:rPr>
                <w:rFonts w:ascii="Crimson Pro" w:hAnsi="Crimson Pro"/>
                <w:b/>
                <w:sz w:val="28"/>
              </w:rPr>
              <w:t>Suitability to work with children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Responsible for promoting and safeguarding the welfare of children and young persons.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gridSpan w:val="2"/>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The post is subject to enhanced DBS checks</w:t>
            </w:r>
          </w:p>
        </w:tc>
        <w:tc>
          <w:tcPr>
            <w:tcW w:w="955" w:type="dxa"/>
            <w:vAlign w:val="center"/>
          </w:tcPr>
          <w:p w:rsidR="003C466A" w:rsidRDefault="003C466A">
            <w:pPr>
              <w:spacing w:after="0" w:line="240" w:lineRule="auto"/>
              <w:jc w:val="center"/>
              <w:rPr>
                <w:rFonts w:asciiTheme="minorHAnsi" w:hAnsiTheme="minorHAnsi" w:cstheme="minorHAnsi"/>
              </w:rPr>
            </w:pPr>
          </w:p>
        </w:tc>
        <w:tc>
          <w:tcPr>
            <w:tcW w:w="3137" w:type="dxa"/>
            <w:gridSpan w:val="2"/>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Document verification</w:t>
            </w:r>
          </w:p>
        </w:tc>
      </w:tr>
    </w:tbl>
    <w:p w:rsidR="003C466A" w:rsidRDefault="003C466A">
      <w:pPr>
        <w:spacing w:after="120" w:line="240" w:lineRule="auto"/>
      </w:pPr>
    </w:p>
    <w:p w:rsidR="003C466A" w:rsidRDefault="003C466A">
      <w:pPr>
        <w:spacing w:after="120" w:line="240" w:lineRule="auto"/>
      </w:pPr>
    </w:p>
    <w:p w:rsidR="003C466A" w:rsidRDefault="003C466A">
      <w:pPr>
        <w:spacing w:after="120" w:line="240" w:lineRule="auto"/>
        <w:jc w:val="both"/>
        <w:rPr>
          <w:rFonts w:asciiTheme="minorHAnsi" w:hAnsiTheme="minorHAnsi" w:cstheme="minorHAnsi"/>
          <w:lang w:val="en-US"/>
        </w:rPr>
      </w:pPr>
    </w:p>
    <w:sectPr w:rsidR="003C466A">
      <w:pgSz w:w="11906" w:h="16838"/>
      <w:pgMar w:top="992"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imson Pro SemiBold">
    <w:altName w:val="Calibri"/>
    <w:charset w:val="00"/>
    <w:family w:val="auto"/>
    <w:pitch w:val="variable"/>
    <w:sig w:usb0="A00000FF" w:usb1="5000E04B" w:usb2="00000000" w:usb3="00000000" w:csb0="00000193" w:csb1="00000000"/>
  </w:font>
  <w:font w:name="Co Headline">
    <w:altName w:val="Calibri"/>
    <w:panose1 w:val="00000000000000000000"/>
    <w:charset w:val="00"/>
    <w:family w:val="swiss"/>
    <w:notTrueType/>
    <w:pitch w:val="variable"/>
    <w:sig w:usb0="A00000AF" w:usb1="5000205B" w:usb2="00000000" w:usb3="00000000" w:csb0="0000009B" w:csb1="00000000"/>
  </w:font>
  <w:font w:name="Crimson Pro">
    <w:altName w:val="Calibri"/>
    <w:charset w:val="00"/>
    <w:family w:val="auto"/>
    <w:pitch w:val="variable"/>
    <w:sig w:usb0="A00000FF" w:usb1="5000E04B" w:usb2="00000000" w:usb3="00000000" w:csb0="00000193" w:csb1="00000000"/>
  </w:font>
  <w:font w:name="Montserrat">
    <w:altName w:val="Calibri"/>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235A5"/>
    <w:multiLevelType w:val="hybridMultilevel"/>
    <w:tmpl w:val="7674B5A8"/>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8623A0C"/>
    <w:multiLevelType w:val="hybridMultilevel"/>
    <w:tmpl w:val="413C2FDC"/>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527B7112"/>
    <w:multiLevelType w:val="hybridMultilevel"/>
    <w:tmpl w:val="1D50C9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74007F"/>
    <w:multiLevelType w:val="multilevel"/>
    <w:tmpl w:val="7C7C0EC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3F91C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AC951A9"/>
    <w:multiLevelType w:val="multilevel"/>
    <w:tmpl w:val="EF5EA46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6A"/>
    <w:rsid w:val="001357FC"/>
    <w:rsid w:val="001907FD"/>
    <w:rsid w:val="001D2473"/>
    <w:rsid w:val="00252DBF"/>
    <w:rsid w:val="00314983"/>
    <w:rsid w:val="003C466A"/>
    <w:rsid w:val="003F175E"/>
    <w:rsid w:val="004341D1"/>
    <w:rsid w:val="004672BE"/>
    <w:rsid w:val="00494CC2"/>
    <w:rsid w:val="006C7313"/>
    <w:rsid w:val="007D6FD0"/>
    <w:rsid w:val="0088607D"/>
    <w:rsid w:val="008D37CA"/>
    <w:rsid w:val="00920DC4"/>
    <w:rsid w:val="009677BA"/>
    <w:rsid w:val="009B2AA6"/>
    <w:rsid w:val="009B4816"/>
    <w:rsid w:val="00AC0F0F"/>
    <w:rsid w:val="00CA7A1D"/>
    <w:rsid w:val="00E0430C"/>
    <w:rsid w:val="00EA6441"/>
    <w:rsid w:val="00F55522"/>
    <w:rsid w:val="00F94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F029"/>
  <w15:chartTrackingRefBased/>
  <w15:docId w15:val="{77F14DC0-4054-437F-91DF-65CEDA4C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494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CC2"/>
    <w:rPr>
      <w:rFonts w:ascii="Segoe UI" w:hAnsi="Segoe UI" w:cs="Segoe UI"/>
      <w:sz w:val="18"/>
      <w:szCs w:val="18"/>
    </w:rPr>
  </w:style>
  <w:style w:type="paragraph" w:styleId="ListParagraph">
    <w:name w:val="List Paragraph"/>
    <w:basedOn w:val="Normal"/>
    <w:uiPriority w:val="34"/>
    <w:qFormat/>
    <w:rsid w:val="00CA7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2736">
      <w:bodyDiv w:val="1"/>
      <w:marLeft w:val="0"/>
      <w:marRight w:val="0"/>
      <w:marTop w:val="0"/>
      <w:marBottom w:val="0"/>
      <w:divBdr>
        <w:top w:val="none" w:sz="0" w:space="0" w:color="auto"/>
        <w:left w:val="none" w:sz="0" w:space="0" w:color="auto"/>
        <w:bottom w:val="none" w:sz="0" w:space="0" w:color="auto"/>
        <w:right w:val="none" w:sz="0" w:space="0" w:color="auto"/>
      </w:divBdr>
    </w:div>
    <w:div w:id="20528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ldworth.hants.sch.uk"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E11177-75A5-403B-B4F6-49CA96E429BC}"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5B020DEE-CB89-43E4-9E0B-2DF87E55363A}">
      <dgm:prSet phldrT="[Text]"/>
      <dgm:spPr>
        <a:xfrm>
          <a:off x="2067567" y="834"/>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Headteacher</a:t>
          </a:r>
        </a:p>
      </dgm:t>
    </dgm:pt>
    <dgm:pt modelId="{06F45D39-932E-44EA-8990-C7D143C00840}" type="parTrans" cxnId="{09FDAC45-14B1-4CCB-A723-D110A2B210E7}">
      <dgm:prSet/>
      <dgm:spPr/>
      <dgm:t>
        <a:bodyPr/>
        <a:lstStyle/>
        <a:p>
          <a:endParaRPr lang="en-GB"/>
        </a:p>
      </dgm:t>
    </dgm:pt>
    <dgm:pt modelId="{5686C258-0D04-409C-BFF9-51B3E0E9E937}" type="sibTrans" cxnId="{09FDAC45-14B1-4CCB-A723-D110A2B210E7}">
      <dgm:prSet/>
      <dgm:spPr/>
      <dgm:t>
        <a:bodyPr/>
        <a:lstStyle/>
        <a:p>
          <a:endParaRPr lang="en-GB"/>
        </a:p>
      </dgm:t>
    </dgm:pt>
    <dgm:pt modelId="{90F6A7F8-852B-4795-9B9E-D91023BFE5CF}">
      <dgm:prSet phldrT="[Text]"/>
      <dgm:spPr>
        <a:xfrm>
          <a:off x="2067567" y="703918"/>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Assistant Headteacher</a:t>
          </a:r>
        </a:p>
      </dgm:t>
    </dgm:pt>
    <dgm:pt modelId="{4EF2C125-425A-4CFC-A143-445640F7BAF9}" type="parTrans" cxnId="{A8173C7A-7167-4C46-B95C-5B8CA6A70AF7}">
      <dgm:prSet/>
      <dgm:spPr>
        <a:xfrm>
          <a:off x="3170237" y="522755"/>
          <a:ext cx="91440" cy="181162"/>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gm:spPr>
      <dgm:t>
        <a:bodyPr/>
        <a:lstStyle/>
        <a:p>
          <a:endParaRPr lang="en-GB"/>
        </a:p>
      </dgm:t>
    </dgm:pt>
    <dgm:pt modelId="{5DC71DD1-A659-474F-BA0B-90306FEA1D57}" type="sibTrans" cxnId="{A8173C7A-7167-4C46-B95C-5B8CA6A70AF7}">
      <dgm:prSet/>
      <dgm:spPr/>
      <dgm:t>
        <a:bodyPr/>
        <a:lstStyle/>
        <a:p>
          <a:endParaRPr lang="en-GB"/>
        </a:p>
      </dgm:t>
    </dgm:pt>
    <dgm:pt modelId="{60C8DCED-3661-4F1D-B87D-03E711B47A58}">
      <dgm:prSet phldrT="[Text]"/>
      <dgm:spPr>
        <a:xfrm>
          <a:off x="2067567" y="1407001"/>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Head of Year</a:t>
          </a:r>
        </a:p>
      </dgm:t>
    </dgm:pt>
    <dgm:pt modelId="{FCE375E4-22BD-482B-AC0D-4FEC0A3E45ED}" type="parTrans" cxnId="{53A21744-AD60-4C91-8F6B-669D26BE5E84}">
      <dgm:prSet/>
      <dgm:spPr>
        <a:xfrm>
          <a:off x="3170237" y="1225839"/>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gm:spPr>
      <dgm:t>
        <a:bodyPr/>
        <a:lstStyle/>
        <a:p>
          <a:endParaRPr lang="en-GB"/>
        </a:p>
      </dgm:t>
    </dgm:pt>
    <dgm:pt modelId="{C7A930A3-2C4F-42F0-99B6-678D2D57C275}" type="sibTrans" cxnId="{53A21744-AD60-4C91-8F6B-669D26BE5E84}">
      <dgm:prSet/>
      <dgm:spPr/>
      <dgm:t>
        <a:bodyPr/>
        <a:lstStyle/>
        <a:p>
          <a:endParaRPr lang="en-GB"/>
        </a:p>
      </dgm:t>
    </dgm:pt>
    <dgm:pt modelId="{A1566595-792F-4903-9BF7-60D4DE698C1B}" type="pres">
      <dgm:prSet presAssocID="{10E11177-75A5-403B-B4F6-49CA96E429BC}" presName="hierChild1" presStyleCnt="0">
        <dgm:presLayoutVars>
          <dgm:orgChart val="1"/>
          <dgm:chPref val="1"/>
          <dgm:dir/>
          <dgm:animOne val="branch"/>
          <dgm:animLvl val="lvl"/>
          <dgm:resizeHandles/>
        </dgm:presLayoutVars>
      </dgm:prSet>
      <dgm:spPr/>
    </dgm:pt>
    <dgm:pt modelId="{769F6A3B-781C-473F-A5D4-8535D2BB1901}" type="pres">
      <dgm:prSet presAssocID="{5B020DEE-CB89-43E4-9E0B-2DF87E55363A}" presName="hierRoot1" presStyleCnt="0">
        <dgm:presLayoutVars>
          <dgm:hierBranch val="init"/>
        </dgm:presLayoutVars>
      </dgm:prSet>
      <dgm:spPr/>
    </dgm:pt>
    <dgm:pt modelId="{987D37EE-2AC4-43E0-AA67-0639C2E9E0FA}" type="pres">
      <dgm:prSet presAssocID="{5B020DEE-CB89-43E4-9E0B-2DF87E55363A}" presName="rootComposite1" presStyleCnt="0"/>
      <dgm:spPr/>
    </dgm:pt>
    <dgm:pt modelId="{DA6008BE-88C6-4886-8225-26F17232EBDD}" type="pres">
      <dgm:prSet presAssocID="{5B020DEE-CB89-43E4-9E0B-2DF87E55363A}" presName="rootText1" presStyleLbl="node0" presStyleIdx="0" presStyleCnt="1" custScaleX="266238" custScaleY="121000">
        <dgm:presLayoutVars>
          <dgm:chPref val="3"/>
        </dgm:presLayoutVars>
      </dgm:prSet>
      <dgm:spPr/>
    </dgm:pt>
    <dgm:pt modelId="{FBBC12AA-541D-4878-8FA2-2DB932058523}" type="pres">
      <dgm:prSet presAssocID="{5B020DEE-CB89-43E4-9E0B-2DF87E55363A}" presName="rootConnector1" presStyleLbl="node1" presStyleIdx="0" presStyleCnt="0"/>
      <dgm:spPr/>
    </dgm:pt>
    <dgm:pt modelId="{456E1C17-26A2-4AE1-A649-B1FFBB10B26E}" type="pres">
      <dgm:prSet presAssocID="{5B020DEE-CB89-43E4-9E0B-2DF87E55363A}" presName="hierChild2" presStyleCnt="0"/>
      <dgm:spPr/>
    </dgm:pt>
    <dgm:pt modelId="{8EC93F3F-3811-4CD9-A72E-052D2FA40F29}" type="pres">
      <dgm:prSet presAssocID="{4EF2C125-425A-4CFC-A143-445640F7BAF9}" presName="Name37" presStyleLbl="parChTrans1D2" presStyleIdx="0" presStyleCnt="1"/>
      <dgm:spPr/>
    </dgm:pt>
    <dgm:pt modelId="{EDE830D0-EF91-4DF7-AC1B-D3244323AC12}" type="pres">
      <dgm:prSet presAssocID="{90F6A7F8-852B-4795-9B9E-D91023BFE5CF}" presName="hierRoot2" presStyleCnt="0">
        <dgm:presLayoutVars>
          <dgm:hierBranch/>
        </dgm:presLayoutVars>
      </dgm:prSet>
      <dgm:spPr/>
    </dgm:pt>
    <dgm:pt modelId="{C99738C1-1CC7-480A-9BCC-09A770DFAFAF}" type="pres">
      <dgm:prSet presAssocID="{90F6A7F8-852B-4795-9B9E-D91023BFE5CF}" presName="rootComposite" presStyleCnt="0"/>
      <dgm:spPr/>
    </dgm:pt>
    <dgm:pt modelId="{1EEFC831-7F35-40AB-91D8-1A158BD80BF6}" type="pres">
      <dgm:prSet presAssocID="{90F6A7F8-852B-4795-9B9E-D91023BFE5CF}" presName="rootText" presStyleLbl="node2" presStyleIdx="0" presStyleCnt="1" custScaleX="266238" custScaleY="121000">
        <dgm:presLayoutVars>
          <dgm:chPref val="3"/>
        </dgm:presLayoutVars>
      </dgm:prSet>
      <dgm:spPr/>
    </dgm:pt>
    <dgm:pt modelId="{0F0A2863-E063-405C-8169-9031AFB329D8}" type="pres">
      <dgm:prSet presAssocID="{90F6A7F8-852B-4795-9B9E-D91023BFE5CF}" presName="rootConnector" presStyleLbl="node2" presStyleIdx="0" presStyleCnt="1"/>
      <dgm:spPr/>
    </dgm:pt>
    <dgm:pt modelId="{C2E02C30-9A09-461C-A67C-23A7244E8E64}" type="pres">
      <dgm:prSet presAssocID="{90F6A7F8-852B-4795-9B9E-D91023BFE5CF}" presName="hierChild4" presStyleCnt="0"/>
      <dgm:spPr/>
    </dgm:pt>
    <dgm:pt modelId="{4E571B53-0B9B-4F35-8FF8-4D17431D43EA}" type="pres">
      <dgm:prSet presAssocID="{FCE375E4-22BD-482B-AC0D-4FEC0A3E45ED}" presName="Name35" presStyleLbl="parChTrans1D3" presStyleIdx="0" presStyleCnt="1"/>
      <dgm:spPr/>
    </dgm:pt>
    <dgm:pt modelId="{A13B0759-8E63-4D72-9F1B-3D5B8FF38E9D}" type="pres">
      <dgm:prSet presAssocID="{60C8DCED-3661-4F1D-B87D-03E711B47A58}" presName="hierRoot2" presStyleCnt="0">
        <dgm:presLayoutVars>
          <dgm:hierBranch/>
        </dgm:presLayoutVars>
      </dgm:prSet>
      <dgm:spPr/>
    </dgm:pt>
    <dgm:pt modelId="{9B494CCB-70BA-4298-A05F-61CB5FBC6C5D}" type="pres">
      <dgm:prSet presAssocID="{60C8DCED-3661-4F1D-B87D-03E711B47A58}" presName="rootComposite" presStyleCnt="0"/>
      <dgm:spPr/>
    </dgm:pt>
    <dgm:pt modelId="{DF0A63F9-78AF-4D45-AB50-FF30F81C7EF2}" type="pres">
      <dgm:prSet presAssocID="{60C8DCED-3661-4F1D-B87D-03E711B47A58}" presName="rootText" presStyleLbl="node3" presStyleIdx="0" presStyleCnt="1" custScaleX="266238" custScaleY="121000">
        <dgm:presLayoutVars>
          <dgm:chPref val="3"/>
        </dgm:presLayoutVars>
      </dgm:prSet>
      <dgm:spPr/>
    </dgm:pt>
    <dgm:pt modelId="{D892D685-45F5-4306-B3A1-2B14955D0C3F}" type="pres">
      <dgm:prSet presAssocID="{60C8DCED-3661-4F1D-B87D-03E711B47A58}" presName="rootConnector" presStyleLbl="node3" presStyleIdx="0" presStyleCnt="1"/>
      <dgm:spPr/>
    </dgm:pt>
    <dgm:pt modelId="{B44F0269-01D5-4B5B-9D75-EBD5FB5F01E4}" type="pres">
      <dgm:prSet presAssocID="{60C8DCED-3661-4F1D-B87D-03E711B47A58}" presName="hierChild4" presStyleCnt="0"/>
      <dgm:spPr/>
    </dgm:pt>
    <dgm:pt modelId="{C4D49428-19C5-4A29-A825-3E039A0BB443}" type="pres">
      <dgm:prSet presAssocID="{60C8DCED-3661-4F1D-B87D-03E711B47A58}" presName="hierChild5" presStyleCnt="0"/>
      <dgm:spPr/>
    </dgm:pt>
    <dgm:pt modelId="{620E1D95-079C-473A-ADD2-873E97272B07}" type="pres">
      <dgm:prSet presAssocID="{90F6A7F8-852B-4795-9B9E-D91023BFE5CF}" presName="hierChild5" presStyleCnt="0"/>
      <dgm:spPr/>
    </dgm:pt>
    <dgm:pt modelId="{6BB802E8-6502-42AC-A84C-9405AD0AABFF}" type="pres">
      <dgm:prSet presAssocID="{5B020DEE-CB89-43E4-9E0B-2DF87E55363A}" presName="hierChild3" presStyleCnt="0"/>
      <dgm:spPr/>
    </dgm:pt>
  </dgm:ptLst>
  <dgm:cxnLst>
    <dgm:cxn modelId="{5CDACB5F-6CCE-4E52-BEB4-5CA9A36D5719}" type="presOf" srcId="{4EF2C125-425A-4CFC-A143-445640F7BAF9}" destId="{8EC93F3F-3811-4CD9-A72E-052D2FA40F29}" srcOrd="0" destOrd="0" presId="urn:microsoft.com/office/officeart/2005/8/layout/orgChart1"/>
    <dgm:cxn modelId="{6A32E060-8345-444D-880F-ECB455008C74}" type="presOf" srcId="{5B020DEE-CB89-43E4-9E0B-2DF87E55363A}" destId="{FBBC12AA-541D-4878-8FA2-2DB932058523}" srcOrd="1" destOrd="0" presId="urn:microsoft.com/office/officeart/2005/8/layout/orgChart1"/>
    <dgm:cxn modelId="{53A21744-AD60-4C91-8F6B-669D26BE5E84}" srcId="{90F6A7F8-852B-4795-9B9E-D91023BFE5CF}" destId="{60C8DCED-3661-4F1D-B87D-03E711B47A58}" srcOrd="0" destOrd="0" parTransId="{FCE375E4-22BD-482B-AC0D-4FEC0A3E45ED}" sibTransId="{C7A930A3-2C4F-42F0-99B6-678D2D57C275}"/>
    <dgm:cxn modelId="{09FDAC45-14B1-4CCB-A723-D110A2B210E7}" srcId="{10E11177-75A5-403B-B4F6-49CA96E429BC}" destId="{5B020DEE-CB89-43E4-9E0B-2DF87E55363A}" srcOrd="0" destOrd="0" parTransId="{06F45D39-932E-44EA-8990-C7D143C00840}" sibTransId="{5686C258-0D04-409C-BFF9-51B3E0E9E937}"/>
    <dgm:cxn modelId="{A8173C7A-7167-4C46-B95C-5B8CA6A70AF7}" srcId="{5B020DEE-CB89-43E4-9E0B-2DF87E55363A}" destId="{90F6A7F8-852B-4795-9B9E-D91023BFE5CF}" srcOrd="0" destOrd="0" parTransId="{4EF2C125-425A-4CFC-A143-445640F7BAF9}" sibTransId="{5DC71DD1-A659-474F-BA0B-90306FEA1D57}"/>
    <dgm:cxn modelId="{87E2A78C-6DB3-443D-8702-1DCB6723E2D2}" type="presOf" srcId="{5B020DEE-CB89-43E4-9E0B-2DF87E55363A}" destId="{DA6008BE-88C6-4886-8225-26F17232EBDD}" srcOrd="0" destOrd="0" presId="urn:microsoft.com/office/officeart/2005/8/layout/orgChart1"/>
    <dgm:cxn modelId="{7A15129E-576E-4DEC-A4F9-9D2B328AC2D2}" type="presOf" srcId="{FCE375E4-22BD-482B-AC0D-4FEC0A3E45ED}" destId="{4E571B53-0B9B-4F35-8FF8-4D17431D43EA}" srcOrd="0" destOrd="0" presId="urn:microsoft.com/office/officeart/2005/8/layout/orgChart1"/>
    <dgm:cxn modelId="{E5913BC8-AAE7-44D3-8A0B-DF4B7B076E0C}" type="presOf" srcId="{90F6A7F8-852B-4795-9B9E-D91023BFE5CF}" destId="{1EEFC831-7F35-40AB-91D8-1A158BD80BF6}" srcOrd="0" destOrd="0" presId="urn:microsoft.com/office/officeart/2005/8/layout/orgChart1"/>
    <dgm:cxn modelId="{07613BCF-17F2-4F06-95C9-4F40A699215A}" type="presOf" srcId="{60C8DCED-3661-4F1D-B87D-03E711B47A58}" destId="{DF0A63F9-78AF-4D45-AB50-FF30F81C7EF2}" srcOrd="0" destOrd="0" presId="urn:microsoft.com/office/officeart/2005/8/layout/orgChart1"/>
    <dgm:cxn modelId="{F323EEEB-4B21-4DB0-8425-E656211D3F32}" type="presOf" srcId="{90F6A7F8-852B-4795-9B9E-D91023BFE5CF}" destId="{0F0A2863-E063-405C-8169-9031AFB329D8}" srcOrd="1" destOrd="0" presId="urn:microsoft.com/office/officeart/2005/8/layout/orgChart1"/>
    <dgm:cxn modelId="{51DFE3EF-8572-492C-88C4-0A751643B247}" type="presOf" srcId="{10E11177-75A5-403B-B4F6-49CA96E429BC}" destId="{A1566595-792F-4903-9BF7-60D4DE698C1B}" srcOrd="0" destOrd="0" presId="urn:microsoft.com/office/officeart/2005/8/layout/orgChart1"/>
    <dgm:cxn modelId="{10DEA3FA-E322-4156-8537-599BBBA06255}" type="presOf" srcId="{60C8DCED-3661-4F1D-B87D-03E711B47A58}" destId="{D892D685-45F5-4306-B3A1-2B14955D0C3F}" srcOrd="1" destOrd="0" presId="urn:microsoft.com/office/officeart/2005/8/layout/orgChart1"/>
    <dgm:cxn modelId="{E75B63CB-E026-453D-926C-22EADB37E0F5}" type="presParOf" srcId="{A1566595-792F-4903-9BF7-60D4DE698C1B}" destId="{769F6A3B-781C-473F-A5D4-8535D2BB1901}" srcOrd="0" destOrd="0" presId="urn:microsoft.com/office/officeart/2005/8/layout/orgChart1"/>
    <dgm:cxn modelId="{D492F02E-9629-4F10-B53E-A78F8EA11764}" type="presParOf" srcId="{769F6A3B-781C-473F-A5D4-8535D2BB1901}" destId="{987D37EE-2AC4-43E0-AA67-0639C2E9E0FA}" srcOrd="0" destOrd="0" presId="urn:microsoft.com/office/officeart/2005/8/layout/orgChart1"/>
    <dgm:cxn modelId="{25850C78-B74A-4874-B330-6DE5B63F4DDE}" type="presParOf" srcId="{987D37EE-2AC4-43E0-AA67-0639C2E9E0FA}" destId="{DA6008BE-88C6-4886-8225-26F17232EBDD}" srcOrd="0" destOrd="0" presId="urn:microsoft.com/office/officeart/2005/8/layout/orgChart1"/>
    <dgm:cxn modelId="{B6B78EEE-7A7E-498F-A5B9-54DE729750FC}" type="presParOf" srcId="{987D37EE-2AC4-43E0-AA67-0639C2E9E0FA}" destId="{FBBC12AA-541D-4878-8FA2-2DB932058523}" srcOrd="1" destOrd="0" presId="urn:microsoft.com/office/officeart/2005/8/layout/orgChart1"/>
    <dgm:cxn modelId="{EE636974-B673-432E-9BBA-8F72033CB814}" type="presParOf" srcId="{769F6A3B-781C-473F-A5D4-8535D2BB1901}" destId="{456E1C17-26A2-4AE1-A649-B1FFBB10B26E}" srcOrd="1" destOrd="0" presId="urn:microsoft.com/office/officeart/2005/8/layout/orgChart1"/>
    <dgm:cxn modelId="{0E2FC85C-A679-4B6B-B88B-A4B47602065F}" type="presParOf" srcId="{456E1C17-26A2-4AE1-A649-B1FFBB10B26E}" destId="{8EC93F3F-3811-4CD9-A72E-052D2FA40F29}" srcOrd="0" destOrd="0" presId="urn:microsoft.com/office/officeart/2005/8/layout/orgChart1"/>
    <dgm:cxn modelId="{66DBDB69-79FA-49E1-BD74-BE20EAC59808}" type="presParOf" srcId="{456E1C17-26A2-4AE1-A649-B1FFBB10B26E}" destId="{EDE830D0-EF91-4DF7-AC1B-D3244323AC12}" srcOrd="1" destOrd="0" presId="urn:microsoft.com/office/officeart/2005/8/layout/orgChart1"/>
    <dgm:cxn modelId="{9E52968A-68A6-4BBB-807F-6EF60D4E5688}" type="presParOf" srcId="{EDE830D0-EF91-4DF7-AC1B-D3244323AC12}" destId="{C99738C1-1CC7-480A-9BCC-09A770DFAFAF}" srcOrd="0" destOrd="0" presId="urn:microsoft.com/office/officeart/2005/8/layout/orgChart1"/>
    <dgm:cxn modelId="{0AA3EA75-A40F-4AD1-A14C-BBFD95F7FB33}" type="presParOf" srcId="{C99738C1-1CC7-480A-9BCC-09A770DFAFAF}" destId="{1EEFC831-7F35-40AB-91D8-1A158BD80BF6}" srcOrd="0" destOrd="0" presId="urn:microsoft.com/office/officeart/2005/8/layout/orgChart1"/>
    <dgm:cxn modelId="{BBA4A3AD-E828-41B7-AB4F-9775D8BE109D}" type="presParOf" srcId="{C99738C1-1CC7-480A-9BCC-09A770DFAFAF}" destId="{0F0A2863-E063-405C-8169-9031AFB329D8}" srcOrd="1" destOrd="0" presId="urn:microsoft.com/office/officeart/2005/8/layout/orgChart1"/>
    <dgm:cxn modelId="{4BF2F8DB-5AA8-483C-B1F7-6C52BC3E4B10}" type="presParOf" srcId="{EDE830D0-EF91-4DF7-AC1B-D3244323AC12}" destId="{C2E02C30-9A09-461C-A67C-23A7244E8E64}" srcOrd="1" destOrd="0" presId="urn:microsoft.com/office/officeart/2005/8/layout/orgChart1"/>
    <dgm:cxn modelId="{909D2C06-28B7-4067-B43D-9B23CE83E20F}" type="presParOf" srcId="{C2E02C30-9A09-461C-A67C-23A7244E8E64}" destId="{4E571B53-0B9B-4F35-8FF8-4D17431D43EA}" srcOrd="0" destOrd="0" presId="urn:microsoft.com/office/officeart/2005/8/layout/orgChart1"/>
    <dgm:cxn modelId="{07BEFA03-B75C-4E12-899F-8F1E0BC841B2}" type="presParOf" srcId="{C2E02C30-9A09-461C-A67C-23A7244E8E64}" destId="{A13B0759-8E63-4D72-9F1B-3D5B8FF38E9D}" srcOrd="1" destOrd="0" presId="urn:microsoft.com/office/officeart/2005/8/layout/orgChart1"/>
    <dgm:cxn modelId="{49E8ADDF-A238-4147-BB90-A9EA74B82AFE}" type="presParOf" srcId="{A13B0759-8E63-4D72-9F1B-3D5B8FF38E9D}" destId="{9B494CCB-70BA-4298-A05F-61CB5FBC6C5D}" srcOrd="0" destOrd="0" presId="urn:microsoft.com/office/officeart/2005/8/layout/orgChart1"/>
    <dgm:cxn modelId="{A7BF52C5-03C5-4BA2-9E49-9C1273E3AC70}" type="presParOf" srcId="{9B494CCB-70BA-4298-A05F-61CB5FBC6C5D}" destId="{DF0A63F9-78AF-4D45-AB50-FF30F81C7EF2}" srcOrd="0" destOrd="0" presId="urn:microsoft.com/office/officeart/2005/8/layout/orgChart1"/>
    <dgm:cxn modelId="{BE722350-AA96-46AF-9B67-416ADC49FE29}" type="presParOf" srcId="{9B494CCB-70BA-4298-A05F-61CB5FBC6C5D}" destId="{D892D685-45F5-4306-B3A1-2B14955D0C3F}" srcOrd="1" destOrd="0" presId="urn:microsoft.com/office/officeart/2005/8/layout/orgChart1"/>
    <dgm:cxn modelId="{3D3ADE8A-0333-4635-9065-3F2B76B4F080}" type="presParOf" srcId="{A13B0759-8E63-4D72-9F1B-3D5B8FF38E9D}" destId="{B44F0269-01D5-4B5B-9D75-EBD5FB5F01E4}" srcOrd="1" destOrd="0" presId="urn:microsoft.com/office/officeart/2005/8/layout/orgChart1"/>
    <dgm:cxn modelId="{FFD15C05-109D-4881-8193-8A63B68091DC}" type="presParOf" srcId="{A13B0759-8E63-4D72-9F1B-3D5B8FF38E9D}" destId="{C4D49428-19C5-4A29-A825-3E039A0BB443}" srcOrd="2" destOrd="0" presId="urn:microsoft.com/office/officeart/2005/8/layout/orgChart1"/>
    <dgm:cxn modelId="{ED5F1344-6E81-49E2-9FBE-BA26C9B1DD45}" type="presParOf" srcId="{EDE830D0-EF91-4DF7-AC1B-D3244323AC12}" destId="{620E1D95-079C-473A-ADD2-873E97272B07}" srcOrd="2" destOrd="0" presId="urn:microsoft.com/office/officeart/2005/8/layout/orgChart1"/>
    <dgm:cxn modelId="{421F7F04-5EF4-4C60-A5C3-05651F733F2A}" type="presParOf" srcId="{769F6A3B-781C-473F-A5D4-8535D2BB1901}" destId="{6BB802E8-6502-42AC-A84C-9405AD0AABF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571B53-0B9B-4F35-8FF8-4D17431D43EA}">
      <dsp:nvSpPr>
        <dsp:cNvPr id="0" name=""/>
        <dsp:cNvSpPr/>
      </dsp:nvSpPr>
      <dsp:spPr>
        <a:xfrm>
          <a:off x="3170237" y="1672680"/>
          <a:ext cx="91440" cy="247320"/>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C93F3F-3811-4CD9-A72E-052D2FA40F29}">
      <dsp:nvSpPr>
        <dsp:cNvPr id="0" name=""/>
        <dsp:cNvSpPr/>
      </dsp:nvSpPr>
      <dsp:spPr>
        <a:xfrm>
          <a:off x="3170237" y="712839"/>
          <a:ext cx="91440" cy="247320"/>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6008BE-88C6-4886-8225-26F17232EBDD}">
      <dsp:nvSpPr>
        <dsp:cNvPr id="0" name=""/>
        <dsp:cNvSpPr/>
      </dsp:nvSpPr>
      <dsp:spPr>
        <a:xfrm>
          <a:off x="1648189" y="319"/>
          <a:ext cx="3135535" cy="712519"/>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5875" rIns="108000" bIns="15875" numCol="1" spcCol="1270" anchor="ctr" anchorCtr="0">
          <a:noAutofit/>
        </a:bodyPr>
        <a:lstStyle/>
        <a:p>
          <a:pPr marL="0" lvl="0" indent="0" algn="ctr" defTabSz="1111250">
            <a:lnSpc>
              <a:spcPct val="90000"/>
            </a:lnSpc>
            <a:spcBef>
              <a:spcPct val="0"/>
            </a:spcBef>
            <a:spcAft>
              <a:spcPct val="35000"/>
            </a:spcAft>
            <a:buNone/>
          </a:pPr>
          <a:r>
            <a:rPr lang="en-GB" sz="2500" kern="1200">
              <a:solidFill>
                <a:sysClr val="window" lastClr="FFFFFF"/>
              </a:solidFill>
              <a:latin typeface="Calibri" panose="020F0502020204030204"/>
              <a:ea typeface="+mn-ea"/>
              <a:cs typeface="+mn-cs"/>
            </a:rPr>
            <a:t>Headteacher</a:t>
          </a:r>
        </a:p>
      </dsp:txBody>
      <dsp:txXfrm>
        <a:off x="1648189" y="319"/>
        <a:ext cx="3135535" cy="712519"/>
      </dsp:txXfrm>
    </dsp:sp>
    <dsp:sp modelId="{1EEFC831-7F35-40AB-91D8-1A158BD80BF6}">
      <dsp:nvSpPr>
        <dsp:cNvPr id="0" name=""/>
        <dsp:cNvSpPr/>
      </dsp:nvSpPr>
      <dsp:spPr>
        <a:xfrm>
          <a:off x="1648189" y="960160"/>
          <a:ext cx="3135535" cy="712519"/>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5875" rIns="108000" bIns="15875" numCol="1" spcCol="1270" anchor="ctr" anchorCtr="0">
          <a:noAutofit/>
        </a:bodyPr>
        <a:lstStyle/>
        <a:p>
          <a:pPr marL="0" lvl="0" indent="0" algn="ctr" defTabSz="1111250">
            <a:lnSpc>
              <a:spcPct val="90000"/>
            </a:lnSpc>
            <a:spcBef>
              <a:spcPct val="0"/>
            </a:spcBef>
            <a:spcAft>
              <a:spcPct val="35000"/>
            </a:spcAft>
            <a:buNone/>
          </a:pPr>
          <a:r>
            <a:rPr lang="en-GB" sz="2500" kern="1200">
              <a:solidFill>
                <a:sysClr val="window" lastClr="FFFFFF"/>
              </a:solidFill>
              <a:latin typeface="Calibri" panose="020F0502020204030204"/>
              <a:ea typeface="+mn-ea"/>
              <a:cs typeface="+mn-cs"/>
            </a:rPr>
            <a:t>Assistant Headteacher</a:t>
          </a:r>
        </a:p>
      </dsp:txBody>
      <dsp:txXfrm>
        <a:off x="1648189" y="960160"/>
        <a:ext cx="3135535" cy="712519"/>
      </dsp:txXfrm>
    </dsp:sp>
    <dsp:sp modelId="{DF0A63F9-78AF-4D45-AB50-FF30F81C7EF2}">
      <dsp:nvSpPr>
        <dsp:cNvPr id="0" name=""/>
        <dsp:cNvSpPr/>
      </dsp:nvSpPr>
      <dsp:spPr>
        <a:xfrm>
          <a:off x="1648189" y="1920001"/>
          <a:ext cx="3135535" cy="712519"/>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5875" rIns="108000" bIns="15875" numCol="1" spcCol="1270" anchor="ctr" anchorCtr="0">
          <a:noAutofit/>
        </a:bodyPr>
        <a:lstStyle/>
        <a:p>
          <a:pPr marL="0" lvl="0" indent="0" algn="ctr" defTabSz="1111250">
            <a:lnSpc>
              <a:spcPct val="90000"/>
            </a:lnSpc>
            <a:spcBef>
              <a:spcPct val="0"/>
            </a:spcBef>
            <a:spcAft>
              <a:spcPct val="35000"/>
            </a:spcAft>
            <a:buNone/>
          </a:pPr>
          <a:r>
            <a:rPr lang="en-GB" sz="2500" kern="1200">
              <a:solidFill>
                <a:sysClr val="window" lastClr="FFFFFF"/>
              </a:solidFill>
              <a:latin typeface="Calibri" panose="020F0502020204030204"/>
              <a:ea typeface="+mn-ea"/>
              <a:cs typeface="+mn-cs"/>
            </a:rPr>
            <a:t>Head of Year</a:t>
          </a:r>
        </a:p>
      </dsp:txBody>
      <dsp:txXfrm>
        <a:off x="1648189" y="1920001"/>
        <a:ext cx="3135535" cy="7125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ldworth 2020">
      <a:dk1>
        <a:sysClr val="windowText" lastClr="000000"/>
      </a:dk1>
      <a:lt1>
        <a:sysClr val="window" lastClr="FFFFFF"/>
      </a:lt1>
      <a:dk2>
        <a:srgbClr val="002858"/>
      </a:dk2>
      <a:lt2>
        <a:srgbClr val="D0D1DB"/>
      </a:lt2>
      <a:accent1>
        <a:srgbClr val="28D2D1"/>
      </a:accent1>
      <a:accent2>
        <a:srgbClr val="989AA5"/>
      </a:accent2>
      <a:accent3>
        <a:srgbClr val="C4BCC1"/>
      </a:accent3>
      <a:accent4>
        <a:srgbClr val="C0504D"/>
      </a:accent4>
      <a:accent5>
        <a:srgbClr val="9BBB59"/>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BE5E1-5BC3-4438-AC12-9EFBBD52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Aldworth School</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Chilvers</dc:creator>
  <cp:keywords/>
  <dc:description/>
  <cp:lastModifiedBy>Suzanne Henry</cp:lastModifiedBy>
  <cp:revision>3</cp:revision>
  <cp:lastPrinted>2024-09-24T16:12:00Z</cp:lastPrinted>
  <dcterms:created xsi:type="dcterms:W3CDTF">2025-05-16T13:43:00Z</dcterms:created>
  <dcterms:modified xsi:type="dcterms:W3CDTF">2025-05-16T14:45:00Z</dcterms:modified>
</cp:coreProperties>
</file>