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02308" w14:textId="77777777" w:rsidR="0003396E" w:rsidRDefault="00000000">
      <w:pPr>
        <w:spacing w:after="0" w:line="259" w:lineRule="auto"/>
        <w:ind w:left="-1" w:right="0" w:firstLine="0"/>
        <w:jc w:val="left"/>
      </w:pPr>
      <w:r>
        <w:rPr>
          <w:noProof/>
        </w:rPr>
        <w:drawing>
          <wp:inline distT="0" distB="0" distL="0" distR="0" wp14:anchorId="0BE11EBE" wp14:editId="566521A2">
            <wp:extent cx="5276215" cy="75374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7"/>
                    <a:stretch>
                      <a:fillRect/>
                    </a:stretch>
                  </pic:blipFill>
                  <pic:spPr>
                    <a:xfrm>
                      <a:off x="0" y="0"/>
                      <a:ext cx="5276215" cy="753745"/>
                    </a:xfrm>
                    <a:prstGeom prst="rect">
                      <a:avLst/>
                    </a:prstGeom>
                  </pic:spPr>
                </pic:pic>
              </a:graphicData>
            </a:graphic>
          </wp:inline>
        </w:drawing>
      </w:r>
    </w:p>
    <w:p w14:paraId="33ECD3EE" w14:textId="77777777" w:rsidR="0003396E" w:rsidRDefault="00000000">
      <w:pPr>
        <w:spacing w:after="0" w:line="259" w:lineRule="auto"/>
        <w:ind w:left="0" w:right="0" w:firstLine="0"/>
        <w:jc w:val="left"/>
      </w:pPr>
      <w:r>
        <w:rPr>
          <w:b/>
          <w:sz w:val="22"/>
        </w:rPr>
        <w:t xml:space="preserve"> </w:t>
      </w:r>
    </w:p>
    <w:p w14:paraId="1F8B2C20" w14:textId="77777777" w:rsidR="0003396E" w:rsidRDefault="00000000">
      <w:pPr>
        <w:spacing w:after="0" w:line="259" w:lineRule="auto"/>
        <w:ind w:left="-5" w:right="0" w:hanging="10"/>
        <w:jc w:val="left"/>
      </w:pPr>
      <w:r>
        <w:rPr>
          <w:b/>
          <w:u w:val="single" w:color="000000"/>
        </w:rPr>
        <w:t>Brougham Street Nursery School Headteacher Job Description</w:t>
      </w:r>
      <w:r>
        <w:rPr>
          <w:b/>
        </w:rPr>
        <w:t xml:space="preserve"> </w:t>
      </w:r>
    </w:p>
    <w:p w14:paraId="39289939" w14:textId="77777777" w:rsidR="0003396E" w:rsidRDefault="00000000">
      <w:pPr>
        <w:spacing w:after="0" w:line="259" w:lineRule="auto"/>
        <w:ind w:left="0" w:right="0" w:firstLine="0"/>
        <w:jc w:val="left"/>
      </w:pPr>
      <w:r>
        <w:t xml:space="preserve"> </w:t>
      </w:r>
    </w:p>
    <w:p w14:paraId="658AF220" w14:textId="77777777" w:rsidR="0003396E" w:rsidRDefault="00000000">
      <w:pPr>
        <w:tabs>
          <w:tab w:val="center" w:pos="4322"/>
        </w:tabs>
        <w:spacing w:after="0" w:line="259" w:lineRule="auto"/>
        <w:ind w:left="0" w:right="0" w:firstLine="0"/>
        <w:jc w:val="left"/>
      </w:pPr>
      <w:r>
        <w:rPr>
          <w:b/>
        </w:rPr>
        <w:t>Date Effective: 6</w:t>
      </w:r>
      <w:r>
        <w:rPr>
          <w:b/>
          <w:vertAlign w:val="superscript"/>
        </w:rPr>
        <w:t>th</w:t>
      </w:r>
      <w:r>
        <w:rPr>
          <w:b/>
        </w:rPr>
        <w:t xml:space="preserve"> January 2025 </w:t>
      </w:r>
      <w:r>
        <w:rPr>
          <w:b/>
        </w:rPr>
        <w:tab/>
        <w:t xml:space="preserve"> </w:t>
      </w:r>
    </w:p>
    <w:p w14:paraId="1E77AE56" w14:textId="77777777" w:rsidR="0003396E" w:rsidRDefault="00000000">
      <w:pPr>
        <w:spacing w:after="0" w:line="259" w:lineRule="auto"/>
        <w:ind w:left="0" w:right="0" w:firstLine="0"/>
        <w:jc w:val="left"/>
      </w:pPr>
      <w:r>
        <w:rPr>
          <w:color w:val="FF0000"/>
        </w:rPr>
        <w:t xml:space="preserve"> </w:t>
      </w:r>
    </w:p>
    <w:p w14:paraId="7067E49E" w14:textId="77777777" w:rsidR="0003396E" w:rsidRDefault="00000000">
      <w:pPr>
        <w:pStyle w:val="Heading1"/>
        <w:ind w:left="-5"/>
      </w:pPr>
      <w:r>
        <w:t>Statutory</w:t>
      </w:r>
      <w:r>
        <w:rPr>
          <w:b w:val="0"/>
          <w:u w:val="none"/>
        </w:rPr>
        <w:t xml:space="preserve"> </w:t>
      </w:r>
    </w:p>
    <w:p w14:paraId="5CBA7742" w14:textId="77777777" w:rsidR="0003396E" w:rsidRDefault="00000000">
      <w:pPr>
        <w:spacing w:after="0" w:line="259" w:lineRule="auto"/>
        <w:ind w:left="0" w:right="0" w:firstLine="0"/>
        <w:jc w:val="left"/>
      </w:pPr>
      <w:r>
        <w:t xml:space="preserve"> </w:t>
      </w:r>
    </w:p>
    <w:p w14:paraId="787E1489" w14:textId="77777777" w:rsidR="0003396E" w:rsidRDefault="00000000">
      <w:pPr>
        <w:numPr>
          <w:ilvl w:val="0"/>
          <w:numId w:val="1"/>
        </w:numPr>
        <w:ind w:right="-4" w:hanging="720"/>
      </w:pPr>
      <w:r>
        <w:t xml:space="preserve">To fulfil all the requirements and duties as set out in the School Teachers’ Pay and Conditions Document relating to the Conditions of Employment of Headteacher. </w:t>
      </w:r>
    </w:p>
    <w:p w14:paraId="17E6CBC0" w14:textId="77777777" w:rsidR="0003396E" w:rsidRDefault="00000000">
      <w:pPr>
        <w:spacing w:after="0" w:line="259" w:lineRule="auto"/>
        <w:ind w:left="0" w:right="0" w:firstLine="0"/>
        <w:jc w:val="left"/>
      </w:pPr>
      <w:r>
        <w:t xml:space="preserve"> </w:t>
      </w:r>
    </w:p>
    <w:p w14:paraId="0C234185" w14:textId="77777777" w:rsidR="0003396E" w:rsidRDefault="00000000">
      <w:pPr>
        <w:numPr>
          <w:ilvl w:val="0"/>
          <w:numId w:val="1"/>
        </w:numPr>
        <w:ind w:right="-4" w:hanging="720"/>
      </w:pPr>
      <w:r>
        <w:t xml:space="preserve">To meet the National Standards for Headteachers as published by the DfE. </w:t>
      </w:r>
    </w:p>
    <w:p w14:paraId="3F954AB5" w14:textId="77777777" w:rsidR="0003396E" w:rsidRDefault="00000000">
      <w:pPr>
        <w:spacing w:after="0" w:line="259" w:lineRule="auto"/>
        <w:ind w:left="0" w:right="0" w:firstLine="0"/>
        <w:jc w:val="left"/>
      </w:pPr>
      <w:r>
        <w:t xml:space="preserve"> </w:t>
      </w:r>
    </w:p>
    <w:p w14:paraId="5D5FCEDB" w14:textId="77777777" w:rsidR="0003396E" w:rsidRDefault="00000000">
      <w:pPr>
        <w:numPr>
          <w:ilvl w:val="0"/>
          <w:numId w:val="1"/>
        </w:numPr>
        <w:ind w:right="-4" w:hanging="720"/>
      </w:pPr>
      <w:r>
        <w:t xml:space="preserve">To seek to achieve any performance criteria, objectives or targets agreed with or set by the School’s Governing Body in accordance with the requirements set out in the School Teachers’ Pay and Conditions Document. </w:t>
      </w:r>
    </w:p>
    <w:p w14:paraId="3F8F7DE0" w14:textId="77777777" w:rsidR="0003396E" w:rsidRDefault="00000000">
      <w:pPr>
        <w:spacing w:after="0" w:line="259" w:lineRule="auto"/>
        <w:ind w:left="0" w:right="0" w:firstLine="0"/>
        <w:jc w:val="left"/>
      </w:pPr>
      <w:r>
        <w:t xml:space="preserve"> </w:t>
      </w:r>
    </w:p>
    <w:p w14:paraId="7EDCDDCD" w14:textId="77777777" w:rsidR="0003396E" w:rsidRDefault="00000000">
      <w:pPr>
        <w:numPr>
          <w:ilvl w:val="0"/>
          <w:numId w:val="1"/>
        </w:numPr>
        <w:ind w:right="-4" w:hanging="720"/>
      </w:pPr>
      <w:r>
        <w:t xml:space="preserve">To promote and safeguard the welfare of all children and young people within the School, by ensuring that the School’s policies and procedures relating to safeguarding children and child protection are fully implemented and followed by all staff; resources are allocated to allow staff to discharge their responsibilities; and that staff, pupils, parents and others feel able to raise concerns and that these are addressed sensitively and effectively. </w:t>
      </w:r>
    </w:p>
    <w:p w14:paraId="7A360318" w14:textId="77777777" w:rsidR="0003396E" w:rsidRDefault="00000000">
      <w:pPr>
        <w:spacing w:after="0" w:line="259" w:lineRule="auto"/>
        <w:ind w:left="0" w:right="0" w:firstLine="0"/>
        <w:jc w:val="left"/>
      </w:pPr>
      <w:r>
        <w:t xml:space="preserve">     </w:t>
      </w:r>
    </w:p>
    <w:p w14:paraId="0521B937" w14:textId="77777777" w:rsidR="0003396E" w:rsidRDefault="00000000">
      <w:pPr>
        <w:pStyle w:val="Heading1"/>
        <w:ind w:left="-5"/>
      </w:pPr>
      <w:r>
        <w:t>Specific</w:t>
      </w:r>
      <w:r>
        <w:rPr>
          <w:u w:val="none"/>
        </w:rPr>
        <w:t xml:space="preserve"> </w:t>
      </w:r>
      <w:r>
        <w:rPr>
          <w:b w:val="0"/>
          <w:u w:val="none"/>
        </w:rPr>
        <w:t xml:space="preserve"> </w:t>
      </w:r>
    </w:p>
    <w:p w14:paraId="79CB3271" w14:textId="77777777" w:rsidR="0003396E" w:rsidRDefault="00000000">
      <w:pPr>
        <w:spacing w:after="0" w:line="259" w:lineRule="auto"/>
        <w:ind w:left="0" w:right="0" w:firstLine="0"/>
        <w:jc w:val="left"/>
      </w:pPr>
      <w:r>
        <w:t xml:space="preserve"> </w:t>
      </w:r>
    </w:p>
    <w:p w14:paraId="035B137D" w14:textId="77777777" w:rsidR="0003396E" w:rsidRDefault="00000000">
      <w:pPr>
        <w:ind w:left="0" w:right="-4" w:firstLine="0"/>
      </w:pPr>
      <w:r>
        <w:t xml:space="preserve">The School's Governing Body wish a particular emphasis to be placed upon the following: </w:t>
      </w:r>
    </w:p>
    <w:p w14:paraId="58074E64" w14:textId="77777777" w:rsidR="0003396E" w:rsidRDefault="00000000">
      <w:pPr>
        <w:spacing w:after="0" w:line="259" w:lineRule="auto"/>
        <w:ind w:left="0" w:right="0" w:firstLine="0"/>
        <w:jc w:val="left"/>
      </w:pPr>
      <w:r>
        <w:t xml:space="preserve"> </w:t>
      </w:r>
    </w:p>
    <w:p w14:paraId="2B574412" w14:textId="77777777" w:rsidR="0003396E" w:rsidRDefault="00000000">
      <w:pPr>
        <w:spacing w:after="0" w:line="259" w:lineRule="auto"/>
        <w:ind w:left="0" w:right="0" w:firstLine="0"/>
        <w:jc w:val="left"/>
      </w:pPr>
      <w:r>
        <w:t xml:space="preserve">                </w:t>
      </w:r>
    </w:p>
    <w:p w14:paraId="4DDB360A" w14:textId="77777777" w:rsidR="0003396E" w:rsidRDefault="00000000">
      <w:pPr>
        <w:numPr>
          <w:ilvl w:val="0"/>
          <w:numId w:val="2"/>
        </w:numPr>
        <w:ind w:right="-4" w:hanging="360"/>
      </w:pPr>
      <w:r>
        <w:t xml:space="preserve">To lead in the development and provision of outstanding learning and teaching in all phases through rigorous monitoring, quality assurance and performance management, supporting effective self-evaluation. </w:t>
      </w:r>
    </w:p>
    <w:p w14:paraId="6DB4ECC1" w14:textId="77777777" w:rsidR="0003396E" w:rsidRDefault="00000000">
      <w:pPr>
        <w:spacing w:after="0" w:line="259" w:lineRule="auto"/>
        <w:ind w:left="0" w:right="0" w:firstLine="0"/>
        <w:jc w:val="left"/>
      </w:pPr>
      <w:r>
        <w:t xml:space="preserve"> </w:t>
      </w:r>
    </w:p>
    <w:p w14:paraId="50EBA11F" w14:textId="77777777" w:rsidR="0003396E" w:rsidRDefault="00000000">
      <w:pPr>
        <w:numPr>
          <w:ilvl w:val="0"/>
          <w:numId w:val="2"/>
        </w:numPr>
        <w:ind w:right="-4" w:hanging="360"/>
      </w:pPr>
      <w:r>
        <w:t xml:space="preserve">To raise standard of attainment throughout the school whilst demonstrating a commitment to a rich, </w:t>
      </w:r>
      <w:proofErr w:type="gramStart"/>
      <w:r>
        <w:t>broad</w:t>
      </w:r>
      <w:proofErr w:type="gramEnd"/>
      <w:r>
        <w:t xml:space="preserve"> and varied curriculum, by encouraging individual learners to grow in self-confidence, whilst developing independence and a growing responsibility for self and others. </w:t>
      </w:r>
    </w:p>
    <w:p w14:paraId="7A910996" w14:textId="77777777" w:rsidR="0003396E" w:rsidRDefault="00000000">
      <w:pPr>
        <w:spacing w:after="0" w:line="259" w:lineRule="auto"/>
        <w:ind w:left="0" w:right="0" w:firstLine="0"/>
        <w:jc w:val="left"/>
      </w:pPr>
      <w:r>
        <w:t xml:space="preserve"> </w:t>
      </w:r>
    </w:p>
    <w:p w14:paraId="2929ABD7" w14:textId="77777777" w:rsidR="0003396E" w:rsidRDefault="00000000">
      <w:pPr>
        <w:numPr>
          <w:ilvl w:val="0"/>
          <w:numId w:val="2"/>
        </w:numPr>
        <w:spacing w:after="0" w:line="259" w:lineRule="auto"/>
        <w:ind w:right="-4" w:hanging="360"/>
      </w:pPr>
      <w:r>
        <w:t xml:space="preserve">To ensure efficient and effective deployment of staff and resources. </w:t>
      </w:r>
    </w:p>
    <w:p w14:paraId="3EB223C2" w14:textId="77777777" w:rsidR="0003396E" w:rsidRDefault="00000000">
      <w:pPr>
        <w:spacing w:after="0" w:line="259" w:lineRule="auto"/>
        <w:ind w:left="0" w:right="0" w:firstLine="0"/>
        <w:jc w:val="left"/>
      </w:pPr>
      <w:r>
        <w:t xml:space="preserve"> </w:t>
      </w:r>
    </w:p>
    <w:p w14:paraId="53129C59" w14:textId="77777777" w:rsidR="0003396E" w:rsidRDefault="00000000">
      <w:pPr>
        <w:numPr>
          <w:ilvl w:val="0"/>
          <w:numId w:val="2"/>
        </w:numPr>
        <w:ind w:right="-4" w:hanging="360"/>
      </w:pPr>
      <w:r>
        <w:t xml:space="preserve">To formulate a vision of school improvement and to lead the staff and Governing Body in reviewing and evaluating the effectiveness of the School Improvement Plan. </w:t>
      </w:r>
    </w:p>
    <w:p w14:paraId="0C04D821" w14:textId="77777777" w:rsidR="0003396E" w:rsidRDefault="00000000">
      <w:pPr>
        <w:spacing w:after="627" w:line="259" w:lineRule="auto"/>
        <w:ind w:left="0" w:right="0" w:firstLine="0"/>
        <w:jc w:val="left"/>
      </w:pPr>
      <w:r>
        <w:lastRenderedPageBreak/>
        <w:t xml:space="preserve"> </w:t>
      </w:r>
    </w:p>
    <w:p w14:paraId="30E41CA4" w14:textId="77777777" w:rsidR="0003396E" w:rsidRDefault="00000000">
      <w:pPr>
        <w:spacing w:after="0" w:line="259" w:lineRule="auto"/>
        <w:ind w:left="0" w:right="0" w:firstLine="0"/>
        <w:jc w:val="left"/>
      </w:pPr>
      <w:r>
        <w:t xml:space="preserve"> </w:t>
      </w:r>
    </w:p>
    <w:p w14:paraId="3A2B9153" w14:textId="77777777" w:rsidR="0003396E" w:rsidRDefault="00000000">
      <w:pPr>
        <w:numPr>
          <w:ilvl w:val="0"/>
          <w:numId w:val="2"/>
        </w:numPr>
        <w:ind w:right="-4" w:hanging="360"/>
      </w:pPr>
      <w:r>
        <w:t xml:space="preserve">To report to the School’s Governing Body on progress made against the School Improvement Plan objectives, making recommendations as to future priorities. </w:t>
      </w:r>
    </w:p>
    <w:p w14:paraId="3472FD83" w14:textId="77777777" w:rsidR="0003396E" w:rsidRDefault="00000000">
      <w:pPr>
        <w:spacing w:after="0" w:line="259" w:lineRule="auto"/>
        <w:ind w:left="0" w:right="0" w:firstLine="0"/>
        <w:jc w:val="left"/>
      </w:pPr>
      <w:r>
        <w:t xml:space="preserve"> </w:t>
      </w:r>
    </w:p>
    <w:p w14:paraId="3A7454B2" w14:textId="77777777" w:rsidR="0003396E" w:rsidRDefault="00000000">
      <w:pPr>
        <w:numPr>
          <w:ilvl w:val="0"/>
          <w:numId w:val="2"/>
        </w:numPr>
        <w:ind w:right="-4" w:hanging="360"/>
      </w:pPr>
      <w:r>
        <w:t xml:space="preserve">To further develop partnerships with a variety of stakeholders through collaboration. </w:t>
      </w:r>
    </w:p>
    <w:p w14:paraId="1BE1FCCB" w14:textId="77777777" w:rsidR="0003396E" w:rsidRDefault="00000000">
      <w:pPr>
        <w:spacing w:after="0" w:line="259" w:lineRule="auto"/>
        <w:ind w:left="720" w:right="0" w:firstLine="0"/>
        <w:jc w:val="left"/>
      </w:pPr>
      <w:r>
        <w:t xml:space="preserve"> </w:t>
      </w:r>
    </w:p>
    <w:p w14:paraId="47ABC034" w14:textId="77777777" w:rsidR="0003396E" w:rsidRDefault="00000000">
      <w:pPr>
        <w:numPr>
          <w:ilvl w:val="0"/>
          <w:numId w:val="2"/>
        </w:numPr>
        <w:ind w:right="-4" w:hanging="360"/>
      </w:pPr>
      <w:r>
        <w:t xml:space="preserve">To work closely with parents/build partnerships with parents in the best interests of the child. </w:t>
      </w:r>
    </w:p>
    <w:p w14:paraId="22F9572B" w14:textId="77777777" w:rsidR="0003396E" w:rsidRDefault="00000000">
      <w:pPr>
        <w:spacing w:after="0" w:line="259" w:lineRule="auto"/>
        <w:ind w:left="60" w:right="0" w:firstLine="0"/>
        <w:jc w:val="left"/>
      </w:pPr>
      <w:r>
        <w:t xml:space="preserve"> </w:t>
      </w:r>
    </w:p>
    <w:p w14:paraId="5291E303" w14:textId="77777777" w:rsidR="0003396E" w:rsidRDefault="00000000">
      <w:pPr>
        <w:numPr>
          <w:ilvl w:val="0"/>
          <w:numId w:val="2"/>
        </w:numPr>
        <w:ind w:right="-4" w:hanging="360"/>
      </w:pPr>
      <w:r>
        <w:t xml:space="preserve">To lead the school through rigorous self-evaluation, including quality assurance and performance management at all levels. </w:t>
      </w:r>
    </w:p>
    <w:p w14:paraId="41BED47D" w14:textId="77777777" w:rsidR="0003396E" w:rsidRDefault="00000000">
      <w:pPr>
        <w:spacing w:after="0" w:line="259" w:lineRule="auto"/>
        <w:ind w:left="0" w:right="0" w:firstLine="0"/>
        <w:jc w:val="left"/>
      </w:pPr>
      <w:r>
        <w:t xml:space="preserve"> </w:t>
      </w:r>
    </w:p>
    <w:p w14:paraId="50EA968D" w14:textId="77777777" w:rsidR="0003396E" w:rsidRDefault="00000000">
      <w:pPr>
        <w:numPr>
          <w:ilvl w:val="0"/>
          <w:numId w:val="2"/>
        </w:numPr>
        <w:ind w:right="-4" w:hanging="360"/>
      </w:pPr>
      <w:r>
        <w:t xml:space="preserve">To develop, inspire and motivate effective teams </w:t>
      </w:r>
      <w:proofErr w:type="gramStart"/>
      <w:r>
        <w:t>in order to</w:t>
      </w:r>
      <w:proofErr w:type="gramEnd"/>
      <w:r>
        <w:t xml:space="preserve"> raise standards across the school. </w:t>
      </w:r>
    </w:p>
    <w:p w14:paraId="529E8294" w14:textId="77777777" w:rsidR="0003396E" w:rsidRDefault="00000000">
      <w:pPr>
        <w:spacing w:after="0" w:line="259" w:lineRule="auto"/>
        <w:ind w:left="0" w:right="0" w:firstLine="0"/>
        <w:jc w:val="left"/>
      </w:pPr>
      <w:r>
        <w:t xml:space="preserve"> </w:t>
      </w:r>
    </w:p>
    <w:p w14:paraId="26043C10" w14:textId="77777777" w:rsidR="0003396E" w:rsidRDefault="00000000">
      <w:pPr>
        <w:numPr>
          <w:ilvl w:val="0"/>
          <w:numId w:val="2"/>
        </w:numPr>
        <w:ind w:right="-4" w:hanging="360"/>
      </w:pPr>
      <w:r>
        <w:t xml:space="preserve">It is expected that the role will have some teaching commitment as and when required. </w:t>
      </w:r>
    </w:p>
    <w:p w14:paraId="0B80F28E" w14:textId="77777777" w:rsidR="0003396E" w:rsidRDefault="00000000">
      <w:pPr>
        <w:spacing w:after="0" w:line="259" w:lineRule="auto"/>
        <w:ind w:left="0" w:right="0" w:firstLine="0"/>
        <w:jc w:val="left"/>
      </w:pPr>
      <w:r>
        <w:rPr>
          <w:b/>
          <w:color w:val="FF0000"/>
        </w:rPr>
        <w:t xml:space="preserve"> </w:t>
      </w:r>
    </w:p>
    <w:p w14:paraId="6CE5E2A9" w14:textId="77777777" w:rsidR="0003396E" w:rsidRDefault="00000000">
      <w:pPr>
        <w:spacing w:after="0" w:line="259" w:lineRule="auto"/>
        <w:ind w:left="0" w:right="0" w:firstLine="0"/>
        <w:jc w:val="left"/>
      </w:pPr>
      <w:r>
        <w:rPr>
          <w:b/>
          <w:color w:val="FF0000"/>
        </w:rPr>
        <w:t xml:space="preserve"> </w:t>
      </w:r>
    </w:p>
    <w:p w14:paraId="4A356C9F" w14:textId="77777777" w:rsidR="0003396E" w:rsidRDefault="00000000">
      <w:pPr>
        <w:spacing w:after="0" w:line="259" w:lineRule="auto"/>
        <w:ind w:left="0" w:right="0" w:firstLine="0"/>
        <w:jc w:val="left"/>
      </w:pPr>
      <w:r>
        <w:rPr>
          <w:b/>
          <w:color w:val="FF0000"/>
        </w:rPr>
        <w:t xml:space="preserve"> </w:t>
      </w:r>
    </w:p>
    <w:p w14:paraId="7E94FA15" w14:textId="77777777" w:rsidR="0003396E" w:rsidRDefault="00000000">
      <w:pPr>
        <w:spacing w:after="0" w:line="259" w:lineRule="auto"/>
        <w:ind w:left="0" w:right="0" w:firstLine="0"/>
        <w:jc w:val="left"/>
      </w:pPr>
      <w:r>
        <w:rPr>
          <w:b/>
          <w:color w:val="FF0000"/>
        </w:rPr>
        <w:t xml:space="preserve"> </w:t>
      </w:r>
    </w:p>
    <w:p w14:paraId="344AEE2B" w14:textId="77777777" w:rsidR="0003396E" w:rsidRDefault="00000000">
      <w:pPr>
        <w:spacing w:after="0" w:line="259" w:lineRule="auto"/>
        <w:ind w:left="0" w:right="0" w:firstLine="0"/>
        <w:jc w:val="left"/>
      </w:pPr>
      <w:r>
        <w:rPr>
          <w:b/>
          <w:color w:val="FF0000"/>
        </w:rPr>
        <w:t xml:space="preserve"> </w:t>
      </w:r>
    </w:p>
    <w:p w14:paraId="399FA8E2" w14:textId="77777777" w:rsidR="0003396E" w:rsidRDefault="00000000">
      <w:pPr>
        <w:spacing w:after="0" w:line="259" w:lineRule="auto"/>
        <w:ind w:left="0" w:right="0" w:firstLine="0"/>
        <w:jc w:val="left"/>
      </w:pPr>
      <w:r>
        <w:rPr>
          <w:b/>
          <w:color w:val="FF0000"/>
        </w:rPr>
        <w:t xml:space="preserve"> </w:t>
      </w:r>
    </w:p>
    <w:p w14:paraId="3D1EC7F5" w14:textId="77777777" w:rsidR="0003396E" w:rsidRDefault="00000000">
      <w:pPr>
        <w:spacing w:after="0" w:line="259" w:lineRule="auto"/>
        <w:ind w:left="0" w:right="0" w:firstLine="0"/>
        <w:jc w:val="left"/>
      </w:pPr>
      <w:r>
        <w:rPr>
          <w:b/>
          <w:color w:val="FF0000"/>
        </w:rPr>
        <w:t xml:space="preserve"> </w:t>
      </w:r>
    </w:p>
    <w:p w14:paraId="60E9E462" w14:textId="77777777" w:rsidR="0003396E" w:rsidRDefault="00000000">
      <w:pPr>
        <w:spacing w:after="0" w:line="259" w:lineRule="auto"/>
        <w:ind w:left="0" w:right="0" w:firstLine="0"/>
        <w:jc w:val="left"/>
      </w:pPr>
      <w:r>
        <w:rPr>
          <w:b/>
          <w:color w:val="FF0000"/>
        </w:rPr>
        <w:t xml:space="preserve"> </w:t>
      </w:r>
    </w:p>
    <w:p w14:paraId="07EB7067" w14:textId="77777777" w:rsidR="0003396E" w:rsidRDefault="00000000">
      <w:pPr>
        <w:spacing w:after="0" w:line="259" w:lineRule="auto"/>
        <w:ind w:left="0" w:right="0" w:firstLine="0"/>
        <w:jc w:val="left"/>
      </w:pPr>
      <w:r>
        <w:rPr>
          <w:b/>
          <w:color w:val="FF0000"/>
        </w:rPr>
        <w:t xml:space="preserve"> </w:t>
      </w:r>
    </w:p>
    <w:p w14:paraId="6E43C900" w14:textId="77777777" w:rsidR="0003396E" w:rsidRDefault="00000000">
      <w:pPr>
        <w:spacing w:after="0" w:line="259" w:lineRule="auto"/>
        <w:ind w:left="0" w:right="0" w:firstLine="0"/>
        <w:jc w:val="left"/>
      </w:pPr>
      <w:r>
        <w:rPr>
          <w:b/>
          <w:color w:val="FF0000"/>
        </w:rPr>
        <w:t xml:space="preserve"> </w:t>
      </w:r>
    </w:p>
    <w:p w14:paraId="3982FDEF" w14:textId="77777777" w:rsidR="0003396E" w:rsidRDefault="00000000">
      <w:pPr>
        <w:spacing w:after="0" w:line="259" w:lineRule="auto"/>
        <w:ind w:left="0" w:right="0" w:firstLine="0"/>
        <w:jc w:val="left"/>
      </w:pPr>
      <w:r>
        <w:rPr>
          <w:b/>
          <w:color w:val="FF0000"/>
        </w:rPr>
        <w:t xml:space="preserve"> </w:t>
      </w:r>
    </w:p>
    <w:p w14:paraId="71549A41" w14:textId="77777777" w:rsidR="0003396E" w:rsidRDefault="00000000">
      <w:pPr>
        <w:spacing w:after="0" w:line="259" w:lineRule="auto"/>
        <w:ind w:left="0" w:right="0" w:firstLine="0"/>
        <w:jc w:val="left"/>
      </w:pPr>
      <w:r>
        <w:rPr>
          <w:b/>
          <w:color w:val="FF0000"/>
        </w:rPr>
        <w:t xml:space="preserve"> </w:t>
      </w:r>
    </w:p>
    <w:p w14:paraId="55AEA70C" w14:textId="77777777" w:rsidR="0003396E" w:rsidRDefault="00000000">
      <w:pPr>
        <w:spacing w:after="0" w:line="259" w:lineRule="auto"/>
        <w:ind w:left="0" w:right="0" w:firstLine="0"/>
        <w:jc w:val="left"/>
      </w:pPr>
      <w:r>
        <w:rPr>
          <w:b/>
          <w:color w:val="FF0000"/>
        </w:rPr>
        <w:t xml:space="preserve"> </w:t>
      </w:r>
    </w:p>
    <w:p w14:paraId="284B65E1" w14:textId="77777777" w:rsidR="0003396E" w:rsidRDefault="00000000">
      <w:pPr>
        <w:spacing w:after="5813" w:line="259" w:lineRule="auto"/>
        <w:ind w:left="0" w:right="0" w:firstLine="0"/>
        <w:jc w:val="left"/>
      </w:pPr>
      <w:r>
        <w:t xml:space="preserve"> </w:t>
      </w:r>
    </w:p>
    <w:p w14:paraId="6F903F81" w14:textId="77777777" w:rsidR="0003396E" w:rsidRDefault="00000000">
      <w:pPr>
        <w:spacing w:after="0" w:line="259" w:lineRule="auto"/>
        <w:ind w:left="0" w:right="0" w:firstLine="0"/>
        <w:jc w:val="left"/>
      </w:pPr>
      <w:r>
        <w:t xml:space="preserve"> </w:t>
      </w:r>
    </w:p>
    <w:sectPr w:rsidR="0003396E">
      <w:footerReference w:type="even" r:id="rId8"/>
      <w:footerReference w:type="default" r:id="rId9"/>
      <w:footerReference w:type="first" r:id="rId10"/>
      <w:pgSz w:w="11905" w:h="16840"/>
      <w:pgMar w:top="900" w:right="1792" w:bottom="705" w:left="18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B0F1C" w14:textId="77777777" w:rsidR="00E01182" w:rsidRDefault="00E01182" w:rsidP="001F0203">
      <w:pPr>
        <w:spacing w:after="0" w:line="240" w:lineRule="auto"/>
      </w:pPr>
      <w:r>
        <w:separator/>
      </w:r>
    </w:p>
  </w:endnote>
  <w:endnote w:type="continuationSeparator" w:id="0">
    <w:p w14:paraId="66A886F8" w14:textId="77777777" w:rsidR="00E01182" w:rsidRDefault="00E01182" w:rsidP="001F0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F655" w14:textId="2D57B96F" w:rsidR="001F0203" w:rsidRDefault="001F0203">
    <w:pPr>
      <w:pStyle w:val="Footer"/>
    </w:pPr>
    <w:r>
      <w:rPr>
        <w:noProof/>
      </w:rPr>
      <mc:AlternateContent>
        <mc:Choice Requires="wps">
          <w:drawing>
            <wp:anchor distT="0" distB="0" distL="0" distR="0" simplePos="0" relativeHeight="251659264" behindDoc="0" locked="0" layoutInCell="1" allowOverlap="1" wp14:anchorId="197196CB" wp14:editId="0B11C11C">
              <wp:simplePos x="635" y="635"/>
              <wp:positionH relativeFrom="page">
                <wp:align>center</wp:align>
              </wp:positionH>
              <wp:positionV relativeFrom="page">
                <wp:align>bottom</wp:align>
              </wp:positionV>
              <wp:extent cx="443865" cy="443865"/>
              <wp:effectExtent l="0" t="0" r="3810" b="0"/>
              <wp:wrapNone/>
              <wp:docPr id="2"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7E3A0D" w14:textId="3185B61A" w:rsidR="001F0203" w:rsidRPr="001F0203" w:rsidRDefault="001F0203" w:rsidP="001F0203">
                          <w:pPr>
                            <w:spacing w:after="0"/>
                            <w:rPr>
                              <w:rFonts w:ascii="Calibri" w:eastAsia="Calibri" w:hAnsi="Calibri" w:cs="Calibri"/>
                              <w:noProof/>
                              <w:color w:val="FF0000"/>
                              <w:sz w:val="20"/>
                              <w:szCs w:val="20"/>
                            </w:rPr>
                          </w:pPr>
                          <w:r w:rsidRPr="001F0203">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7196CB" id="_x0000_t202" coordsize="21600,21600" o:spt="202" path="m,l,21600r21600,l21600,xe">
              <v:stroke joinstyle="miter"/>
              <v:path gradientshapeok="t" o:connecttype="rect"/>
            </v:shapetype>
            <v:shape id="Text Box 2" o:spid="_x0000_s1026" type="#_x0000_t202" alt="OFFICIAL - SENSITIV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1C7E3A0D" w14:textId="3185B61A" w:rsidR="001F0203" w:rsidRPr="001F0203" w:rsidRDefault="001F0203" w:rsidP="001F0203">
                    <w:pPr>
                      <w:spacing w:after="0"/>
                      <w:rPr>
                        <w:rFonts w:ascii="Calibri" w:eastAsia="Calibri" w:hAnsi="Calibri" w:cs="Calibri"/>
                        <w:noProof/>
                        <w:color w:val="FF0000"/>
                        <w:sz w:val="20"/>
                        <w:szCs w:val="20"/>
                      </w:rPr>
                    </w:pPr>
                    <w:r w:rsidRPr="001F0203">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5C9E" w14:textId="3B86C511" w:rsidR="001F0203" w:rsidRDefault="001F0203">
    <w:pPr>
      <w:pStyle w:val="Footer"/>
    </w:pPr>
    <w:r>
      <w:rPr>
        <w:noProof/>
      </w:rPr>
      <mc:AlternateContent>
        <mc:Choice Requires="wps">
          <w:drawing>
            <wp:anchor distT="0" distB="0" distL="0" distR="0" simplePos="0" relativeHeight="251660288" behindDoc="0" locked="0" layoutInCell="1" allowOverlap="1" wp14:anchorId="3C42F06C" wp14:editId="7C5C7BDB">
              <wp:simplePos x="635" y="635"/>
              <wp:positionH relativeFrom="page">
                <wp:align>center</wp:align>
              </wp:positionH>
              <wp:positionV relativeFrom="page">
                <wp:align>bottom</wp:align>
              </wp:positionV>
              <wp:extent cx="443865" cy="443865"/>
              <wp:effectExtent l="0" t="0" r="3810" b="0"/>
              <wp:wrapNone/>
              <wp:docPr id="3"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879CE8" w14:textId="3F9B6C5D" w:rsidR="001F0203" w:rsidRPr="001F0203" w:rsidRDefault="001F0203" w:rsidP="001F0203">
                          <w:pPr>
                            <w:spacing w:after="0"/>
                            <w:rPr>
                              <w:rFonts w:ascii="Calibri" w:eastAsia="Calibri" w:hAnsi="Calibri" w:cs="Calibri"/>
                              <w:noProof/>
                              <w:color w:val="FF0000"/>
                              <w:sz w:val="20"/>
                              <w:szCs w:val="20"/>
                            </w:rPr>
                          </w:pPr>
                          <w:r w:rsidRPr="001F0203">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42F06C" id="_x0000_t202" coordsize="21600,21600" o:spt="202" path="m,l,21600r21600,l21600,xe">
              <v:stroke joinstyle="miter"/>
              <v:path gradientshapeok="t" o:connecttype="rect"/>
            </v:shapetype>
            <v:shape id="Text Box 3" o:spid="_x0000_s1027" type="#_x0000_t202" alt="OFFICIAL - SENSITIV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7A879CE8" w14:textId="3F9B6C5D" w:rsidR="001F0203" w:rsidRPr="001F0203" w:rsidRDefault="001F0203" w:rsidP="001F0203">
                    <w:pPr>
                      <w:spacing w:after="0"/>
                      <w:rPr>
                        <w:rFonts w:ascii="Calibri" w:eastAsia="Calibri" w:hAnsi="Calibri" w:cs="Calibri"/>
                        <w:noProof/>
                        <w:color w:val="FF0000"/>
                        <w:sz w:val="20"/>
                        <w:szCs w:val="20"/>
                      </w:rPr>
                    </w:pPr>
                    <w:r w:rsidRPr="001F0203">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3BEC" w14:textId="7C88C456" w:rsidR="001F0203" w:rsidRDefault="001F0203">
    <w:pPr>
      <w:pStyle w:val="Footer"/>
    </w:pPr>
    <w:r>
      <w:rPr>
        <w:noProof/>
      </w:rPr>
      <mc:AlternateContent>
        <mc:Choice Requires="wps">
          <w:drawing>
            <wp:anchor distT="0" distB="0" distL="0" distR="0" simplePos="0" relativeHeight="251658240" behindDoc="0" locked="0" layoutInCell="1" allowOverlap="1" wp14:anchorId="25E11101" wp14:editId="34FE079A">
              <wp:simplePos x="635" y="635"/>
              <wp:positionH relativeFrom="page">
                <wp:align>center</wp:align>
              </wp:positionH>
              <wp:positionV relativeFrom="page">
                <wp:align>bottom</wp:align>
              </wp:positionV>
              <wp:extent cx="443865" cy="443865"/>
              <wp:effectExtent l="0" t="0" r="3810" b="0"/>
              <wp:wrapNone/>
              <wp:docPr id="1"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7D3947" w14:textId="3E0B4750" w:rsidR="001F0203" w:rsidRPr="001F0203" w:rsidRDefault="001F0203" w:rsidP="001F0203">
                          <w:pPr>
                            <w:spacing w:after="0"/>
                            <w:rPr>
                              <w:rFonts w:ascii="Calibri" w:eastAsia="Calibri" w:hAnsi="Calibri" w:cs="Calibri"/>
                              <w:noProof/>
                              <w:color w:val="FF0000"/>
                              <w:sz w:val="20"/>
                              <w:szCs w:val="20"/>
                            </w:rPr>
                          </w:pPr>
                          <w:r w:rsidRPr="001F0203">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E11101" id="_x0000_t202" coordsize="21600,21600" o:spt="202" path="m,l,21600r21600,l21600,xe">
              <v:stroke joinstyle="miter"/>
              <v:path gradientshapeok="t" o:connecttype="rect"/>
            </v:shapetype>
            <v:shape id="Text Box 1" o:spid="_x0000_s1028" type="#_x0000_t202" alt="OFFICIAL - SENSITIV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B7D3947" w14:textId="3E0B4750" w:rsidR="001F0203" w:rsidRPr="001F0203" w:rsidRDefault="001F0203" w:rsidP="001F0203">
                    <w:pPr>
                      <w:spacing w:after="0"/>
                      <w:rPr>
                        <w:rFonts w:ascii="Calibri" w:eastAsia="Calibri" w:hAnsi="Calibri" w:cs="Calibri"/>
                        <w:noProof/>
                        <w:color w:val="FF0000"/>
                        <w:sz w:val="20"/>
                        <w:szCs w:val="20"/>
                      </w:rPr>
                    </w:pPr>
                    <w:r w:rsidRPr="001F0203">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27EE1" w14:textId="77777777" w:rsidR="00E01182" w:rsidRDefault="00E01182" w:rsidP="001F0203">
      <w:pPr>
        <w:spacing w:after="0" w:line="240" w:lineRule="auto"/>
      </w:pPr>
      <w:r>
        <w:separator/>
      </w:r>
    </w:p>
  </w:footnote>
  <w:footnote w:type="continuationSeparator" w:id="0">
    <w:p w14:paraId="52455D57" w14:textId="77777777" w:rsidR="00E01182" w:rsidRDefault="00E01182" w:rsidP="001F0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C77D0"/>
    <w:multiLevelType w:val="hybridMultilevel"/>
    <w:tmpl w:val="79401C00"/>
    <w:lvl w:ilvl="0" w:tplc="90EE917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3CE9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DC44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444E6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E8B3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5C2C9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74DE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6CE17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4605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0C71A8"/>
    <w:multiLevelType w:val="hybridMultilevel"/>
    <w:tmpl w:val="0D5832CA"/>
    <w:lvl w:ilvl="0" w:tplc="CE6C9D8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C401C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9C94A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34BDF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66C54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52EC7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1001A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603A1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E4D5C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85722408">
    <w:abstractNumId w:val="0"/>
  </w:num>
  <w:num w:numId="2" w16cid:durableId="456799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96E"/>
    <w:rsid w:val="0003396E"/>
    <w:rsid w:val="001F0203"/>
    <w:rsid w:val="00E01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214A"/>
  <w15:docId w15:val="{64D67423-C639-42B6-AB55-4AB368E7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6" w:lineRule="auto"/>
      <w:ind w:left="370" w:right="8" w:hanging="37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paragraph" w:styleId="Footer">
    <w:name w:val="footer"/>
    <w:basedOn w:val="Normal"/>
    <w:link w:val="FooterChar"/>
    <w:uiPriority w:val="99"/>
    <w:unhideWhenUsed/>
    <w:rsid w:val="001F0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203"/>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382</Words>
  <Characters>2184</Characters>
  <Application>Microsoft Office Word</Application>
  <DocSecurity>0</DocSecurity>
  <Lines>18</Lines>
  <Paragraphs>5</Paragraphs>
  <ScaleCrop>false</ScaleCrop>
  <Company>North Yorkshire Council</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Lauren Greenwell</cp:lastModifiedBy>
  <cp:revision>2</cp:revision>
  <dcterms:created xsi:type="dcterms:W3CDTF">2024-12-23T13:15:00Z</dcterms:created>
  <dcterms:modified xsi:type="dcterms:W3CDTF">2024-12-23T13:15:00Z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2024-12-23T13:14:36Z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d147c310-cc2f-4e9f-8799-7328a17dd952</vt:lpwstr>
  </property>
  <property fmtid="{D5CDD505-2E9C-101B-9397-08002B2CF9AE}" pid="11" name="MSIP_Label_13f27b87-3675-4fb5-85ad-fce3efd3a6b0_ContentBits">
    <vt:lpwstr>2</vt:lpwstr>
  </property>
</Properties>
</file>