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D40AF" w14:textId="77777777" w:rsidR="00CE5F7E" w:rsidRDefault="00CE5F7E">
      <w:pPr>
        <w:rPr>
          <w:rFonts w:ascii="Arial" w:hAnsi="Arial" w:cs="Arial"/>
        </w:rPr>
      </w:pPr>
    </w:p>
    <w:p w14:paraId="75D746D3" w14:textId="77777777" w:rsidR="00A52AB2" w:rsidRDefault="00CE5F7E">
      <w:pPr>
        <w:rPr>
          <w:rFonts w:ascii="Arial" w:hAnsi="Arial" w:cs="Arial"/>
          <w:b/>
          <w:sz w:val="40"/>
          <w:szCs w:val="40"/>
        </w:rPr>
      </w:pPr>
      <w:r>
        <w:rPr>
          <w:rFonts w:ascii="Arial" w:hAnsi="Arial" w:cs="Arial"/>
          <w:noProof/>
          <w:lang w:eastAsia="en-GB"/>
        </w:rPr>
        <w:drawing>
          <wp:anchor distT="0" distB="0" distL="114300" distR="114300" simplePos="0" relativeHeight="251659264" behindDoc="0" locked="0" layoutInCell="1" allowOverlap="1" wp14:anchorId="3145977F" wp14:editId="55D1B9D4">
            <wp:simplePos x="0" y="0"/>
            <wp:positionH relativeFrom="margin">
              <wp:align>left</wp:align>
            </wp:positionH>
            <wp:positionV relativeFrom="margin">
              <wp:align>top</wp:align>
            </wp:positionV>
            <wp:extent cx="774700" cy="800100"/>
            <wp:effectExtent l="0" t="0" r="6350" b="0"/>
            <wp:wrapSquare wrapText="bothSides"/>
            <wp:docPr id="1" name="Picture 1" descr="G:\Vision and Ai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Vision and Aims\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Pr>
          <w:rFonts w:ascii="Arial" w:hAnsi="Arial" w:cs="Arial"/>
          <w:b/>
          <w:sz w:val="40"/>
          <w:szCs w:val="40"/>
        </w:rPr>
        <w:t>He</w:t>
      </w:r>
      <w:r w:rsidRPr="00CE5F7E">
        <w:rPr>
          <w:rFonts w:ascii="Arial" w:hAnsi="Arial" w:cs="Arial"/>
          <w:b/>
          <w:sz w:val="40"/>
          <w:szCs w:val="40"/>
        </w:rPr>
        <w:t>ad Teacher Job Description</w:t>
      </w:r>
    </w:p>
    <w:p w14:paraId="5C08AD0F" w14:textId="77777777" w:rsidR="00A7207A" w:rsidRDefault="00A7207A">
      <w:pPr>
        <w:rPr>
          <w:rFonts w:ascii="Arial" w:hAnsi="Arial" w:cs="Arial"/>
        </w:rPr>
      </w:pPr>
    </w:p>
    <w:p w14:paraId="5EC4F0E8" w14:textId="5E58FCDB" w:rsidR="00A7432D" w:rsidRDefault="00EA0F62">
      <w:pPr>
        <w:rPr>
          <w:rFonts w:ascii="Arial" w:hAnsi="Arial" w:cs="Arial"/>
          <w:b/>
          <w:sz w:val="40"/>
          <w:szCs w:val="40"/>
        </w:rPr>
      </w:pPr>
      <w:r w:rsidRPr="00B80607">
        <w:rPr>
          <w:rFonts w:ascii="Arial" w:hAnsi="Arial" w:cs="Arial"/>
        </w:rPr>
        <w:t xml:space="preserve">This </w:t>
      </w:r>
      <w:r>
        <w:rPr>
          <w:rFonts w:ascii="Arial" w:hAnsi="Arial" w:cs="Arial"/>
        </w:rPr>
        <w:t>S</w:t>
      </w:r>
      <w:r w:rsidR="005E0583">
        <w:rPr>
          <w:rFonts w:ascii="Arial" w:hAnsi="Arial" w:cs="Arial"/>
        </w:rPr>
        <w:t>chool has a responsibility for, and is committed to,</w:t>
      </w:r>
      <w:r w:rsidRPr="00B80607">
        <w:rPr>
          <w:rFonts w:ascii="Arial" w:hAnsi="Arial" w:cs="Arial"/>
        </w:rPr>
        <w:t xml:space="preserve"> safeguarding and promoting the welfare of children, young people and vulnerable adults, and requires all staff and volunteers to share this commitment.</w:t>
      </w:r>
    </w:p>
    <w:p w14:paraId="445ACF9E" w14:textId="77777777" w:rsidR="00A7432D" w:rsidRPr="00A7432D" w:rsidRDefault="00A7432D">
      <w:pPr>
        <w:rPr>
          <w:rFonts w:ascii="Arial" w:hAnsi="Arial" w:cs="Arial"/>
          <w:b/>
          <w:sz w:val="28"/>
          <w:szCs w:val="28"/>
        </w:rPr>
      </w:pPr>
      <w:r w:rsidRPr="00A7432D">
        <w:rPr>
          <w:rFonts w:ascii="Arial" w:hAnsi="Arial" w:cs="Arial"/>
          <w:b/>
          <w:sz w:val="28"/>
          <w:szCs w:val="28"/>
        </w:rPr>
        <w:t>Job Details</w:t>
      </w:r>
    </w:p>
    <w:p w14:paraId="6ADBCA58" w14:textId="4ECD69F8" w:rsidR="00A7432D" w:rsidRPr="008259B8" w:rsidRDefault="00A7432D" w:rsidP="00A7432D">
      <w:pPr>
        <w:pStyle w:val="1bodycopy10pt"/>
        <w:rPr>
          <w:sz w:val="22"/>
          <w:szCs w:val="22"/>
        </w:rPr>
      </w:pPr>
      <w:r w:rsidRPr="008259B8">
        <w:rPr>
          <w:b/>
          <w:sz w:val="22"/>
          <w:szCs w:val="22"/>
        </w:rPr>
        <w:t>Salary:</w:t>
      </w:r>
      <w:r w:rsidR="00F4551C" w:rsidRPr="008259B8">
        <w:rPr>
          <w:sz w:val="22"/>
          <w:szCs w:val="22"/>
        </w:rPr>
        <w:t xml:space="preserve"> Leadership Range of L25 – L31</w:t>
      </w:r>
      <w:r w:rsidRPr="008259B8">
        <w:rPr>
          <w:sz w:val="22"/>
          <w:szCs w:val="22"/>
        </w:rPr>
        <w:t xml:space="preserve"> (£7</w:t>
      </w:r>
      <w:r w:rsidR="00F4551C" w:rsidRPr="008259B8">
        <w:rPr>
          <w:sz w:val="22"/>
          <w:szCs w:val="22"/>
        </w:rPr>
        <w:t>6,141</w:t>
      </w:r>
      <w:r w:rsidRPr="008259B8">
        <w:rPr>
          <w:sz w:val="22"/>
          <w:szCs w:val="22"/>
        </w:rPr>
        <w:t xml:space="preserve"> to £</w:t>
      </w:r>
      <w:r w:rsidR="00F4551C" w:rsidRPr="008259B8">
        <w:rPr>
          <w:sz w:val="22"/>
          <w:szCs w:val="22"/>
        </w:rPr>
        <w:t>88,187</w:t>
      </w:r>
      <w:r w:rsidRPr="008259B8">
        <w:rPr>
          <w:sz w:val="22"/>
          <w:szCs w:val="22"/>
        </w:rPr>
        <w:t>)</w:t>
      </w:r>
    </w:p>
    <w:p w14:paraId="367EBE56" w14:textId="77777777" w:rsidR="00A7432D" w:rsidRPr="008259B8" w:rsidRDefault="00A7432D" w:rsidP="00A7432D">
      <w:pPr>
        <w:pStyle w:val="1bodycopy10pt"/>
        <w:rPr>
          <w:sz w:val="22"/>
          <w:szCs w:val="22"/>
        </w:rPr>
      </w:pPr>
      <w:r w:rsidRPr="008259B8">
        <w:rPr>
          <w:b/>
          <w:sz w:val="22"/>
          <w:szCs w:val="22"/>
        </w:rPr>
        <w:t>Contract type:</w:t>
      </w:r>
      <w:r w:rsidRPr="008259B8">
        <w:rPr>
          <w:sz w:val="22"/>
          <w:szCs w:val="22"/>
        </w:rPr>
        <w:t xml:space="preserve"> Full time, permanent</w:t>
      </w:r>
    </w:p>
    <w:p w14:paraId="3758C242" w14:textId="77777777" w:rsidR="00A7432D" w:rsidRPr="008259B8" w:rsidRDefault="00A7432D" w:rsidP="00A7432D">
      <w:pPr>
        <w:pStyle w:val="1bodycopy10pt"/>
        <w:rPr>
          <w:sz w:val="22"/>
          <w:szCs w:val="22"/>
        </w:rPr>
      </w:pPr>
      <w:r w:rsidRPr="008259B8">
        <w:rPr>
          <w:b/>
          <w:sz w:val="22"/>
          <w:szCs w:val="22"/>
        </w:rPr>
        <w:t>Reporting to:</w:t>
      </w:r>
      <w:r w:rsidRPr="008259B8">
        <w:rPr>
          <w:sz w:val="22"/>
          <w:szCs w:val="22"/>
        </w:rPr>
        <w:t xml:space="preserve"> Board of Governors</w:t>
      </w:r>
      <w:bookmarkStart w:id="0" w:name="_GoBack"/>
      <w:bookmarkEnd w:id="0"/>
    </w:p>
    <w:p w14:paraId="63212FB9" w14:textId="518183EB" w:rsidR="00A7432D" w:rsidRPr="008259B8" w:rsidRDefault="00A7432D" w:rsidP="00A7432D">
      <w:pPr>
        <w:pStyle w:val="1bodycopy10pt"/>
        <w:rPr>
          <w:sz w:val="22"/>
          <w:szCs w:val="22"/>
        </w:rPr>
      </w:pPr>
      <w:r w:rsidRPr="008259B8">
        <w:rPr>
          <w:b/>
          <w:sz w:val="22"/>
          <w:szCs w:val="22"/>
        </w:rPr>
        <w:t>Responsible for</w:t>
      </w:r>
      <w:r w:rsidR="00F4551C" w:rsidRPr="008259B8">
        <w:rPr>
          <w:b/>
          <w:sz w:val="22"/>
          <w:szCs w:val="22"/>
        </w:rPr>
        <w:t xml:space="preserve">: </w:t>
      </w:r>
      <w:r w:rsidR="004961AE" w:rsidRPr="008259B8">
        <w:rPr>
          <w:sz w:val="22"/>
          <w:szCs w:val="22"/>
        </w:rPr>
        <w:t>All School Staff</w:t>
      </w:r>
    </w:p>
    <w:p w14:paraId="2E6F1C75" w14:textId="77777777" w:rsidR="00A27230" w:rsidRDefault="00A27230" w:rsidP="00A7432D">
      <w:pPr>
        <w:pStyle w:val="1bodycopy10pt"/>
      </w:pPr>
    </w:p>
    <w:p w14:paraId="0B30AC92" w14:textId="77777777" w:rsidR="00A7432D" w:rsidRDefault="00A7432D" w:rsidP="00A27230">
      <w:pPr>
        <w:pStyle w:val="Heading1"/>
        <w:jc w:val="both"/>
      </w:pPr>
      <w:r>
        <w:t xml:space="preserve">Main purpose </w:t>
      </w:r>
    </w:p>
    <w:p w14:paraId="655900C7" w14:textId="77777777" w:rsidR="00A7432D" w:rsidRPr="001478CA" w:rsidRDefault="00A7432D" w:rsidP="00A27230">
      <w:pPr>
        <w:pStyle w:val="1bodycopy10pt"/>
        <w:jc w:val="both"/>
        <w:rPr>
          <w:sz w:val="22"/>
          <w:szCs w:val="22"/>
        </w:rPr>
      </w:pPr>
      <w:r w:rsidRPr="001478CA">
        <w:rPr>
          <w:sz w:val="22"/>
          <w:szCs w:val="22"/>
        </w:rPr>
        <w:t>The Head Teacher will:</w:t>
      </w:r>
    </w:p>
    <w:p w14:paraId="227FC4C9" w14:textId="77777777" w:rsidR="00A7432D" w:rsidRPr="001478CA" w:rsidRDefault="00A7432D" w:rsidP="00A27230">
      <w:pPr>
        <w:pStyle w:val="4Bulletedcopyblue"/>
        <w:numPr>
          <w:ilvl w:val="0"/>
          <w:numId w:val="1"/>
        </w:numPr>
        <w:jc w:val="both"/>
        <w:rPr>
          <w:sz w:val="22"/>
          <w:szCs w:val="22"/>
        </w:rPr>
      </w:pPr>
      <w:r w:rsidRPr="001478CA">
        <w:rPr>
          <w:sz w:val="22"/>
          <w:szCs w:val="22"/>
        </w:rPr>
        <w:t>Establish and sustain the school’s ethos and strategic direction together with the governing board and through consultation with the school community</w:t>
      </w:r>
    </w:p>
    <w:p w14:paraId="1AAD1B7A" w14:textId="77777777" w:rsidR="00A7432D" w:rsidRPr="001478CA" w:rsidRDefault="00A7432D" w:rsidP="00A27230">
      <w:pPr>
        <w:pStyle w:val="4Bulletedcopyblue"/>
        <w:numPr>
          <w:ilvl w:val="0"/>
          <w:numId w:val="1"/>
        </w:numPr>
        <w:jc w:val="both"/>
        <w:rPr>
          <w:sz w:val="22"/>
          <w:szCs w:val="22"/>
        </w:rPr>
      </w:pPr>
      <w:r w:rsidRPr="001478CA">
        <w:rPr>
          <w:sz w:val="22"/>
          <w:szCs w:val="22"/>
        </w:rPr>
        <w:t xml:space="preserve">Establish and oversee systems, processes and policies so the school can operate effectively </w:t>
      </w:r>
    </w:p>
    <w:p w14:paraId="7E03E398" w14:textId="77777777" w:rsidR="00A7432D" w:rsidRPr="001478CA" w:rsidRDefault="00A7432D" w:rsidP="00A27230">
      <w:pPr>
        <w:pStyle w:val="4Bulletedcopyblue"/>
        <w:numPr>
          <w:ilvl w:val="0"/>
          <w:numId w:val="1"/>
        </w:numPr>
        <w:jc w:val="both"/>
        <w:rPr>
          <w:sz w:val="22"/>
          <w:szCs w:val="22"/>
        </w:rPr>
      </w:pPr>
      <w:r w:rsidRPr="001478CA">
        <w:rPr>
          <w:sz w:val="22"/>
          <w:szCs w:val="22"/>
        </w:rPr>
        <w:t>Identify problems and barriers to school effectiveness, and develop strategies for school improvement that are realistic, timely and suited to the school’s context</w:t>
      </w:r>
    </w:p>
    <w:p w14:paraId="763F3AF9" w14:textId="77777777" w:rsidR="00A7432D" w:rsidRPr="001478CA" w:rsidRDefault="00A7432D" w:rsidP="00A27230">
      <w:pPr>
        <w:pStyle w:val="4Bulletedcopyblue"/>
        <w:numPr>
          <w:ilvl w:val="0"/>
          <w:numId w:val="1"/>
        </w:numPr>
        <w:jc w:val="both"/>
        <w:rPr>
          <w:sz w:val="22"/>
          <w:szCs w:val="22"/>
        </w:rPr>
      </w:pPr>
      <w:r w:rsidRPr="001478CA">
        <w:rPr>
          <w:sz w:val="22"/>
          <w:szCs w:val="22"/>
        </w:rPr>
        <w:t>Make sure these school improvement strategies are effectively implemented</w:t>
      </w:r>
    </w:p>
    <w:p w14:paraId="72C64CED" w14:textId="77777777" w:rsidR="00A7432D" w:rsidRPr="001478CA" w:rsidRDefault="00A7432D" w:rsidP="00A27230">
      <w:pPr>
        <w:pStyle w:val="4Bulletedcopyblue"/>
        <w:numPr>
          <w:ilvl w:val="0"/>
          <w:numId w:val="1"/>
        </w:numPr>
        <w:jc w:val="both"/>
        <w:rPr>
          <w:sz w:val="22"/>
          <w:szCs w:val="22"/>
        </w:rPr>
      </w:pPr>
      <w:r w:rsidRPr="001478CA">
        <w:rPr>
          <w:sz w:val="22"/>
          <w:szCs w:val="22"/>
        </w:rPr>
        <w:t>Monitor progress towards achieving the school’s aims and objectives</w:t>
      </w:r>
    </w:p>
    <w:p w14:paraId="3C8224A5" w14:textId="77777777" w:rsidR="00A7432D" w:rsidRPr="001478CA" w:rsidRDefault="00A7432D" w:rsidP="00A27230">
      <w:pPr>
        <w:pStyle w:val="4Bulletedcopyblue"/>
        <w:numPr>
          <w:ilvl w:val="0"/>
          <w:numId w:val="1"/>
        </w:numPr>
        <w:jc w:val="both"/>
        <w:rPr>
          <w:sz w:val="22"/>
          <w:szCs w:val="22"/>
          <w:lang w:eastAsia="en-GB"/>
        </w:rPr>
      </w:pPr>
      <w:r w:rsidRPr="001478CA">
        <w:rPr>
          <w:sz w:val="22"/>
          <w:szCs w:val="22"/>
          <w:lang w:eastAsia="en-GB"/>
        </w:rPr>
        <w:t>Allocate financial resources appropriately, efficiently and effectively</w:t>
      </w:r>
    </w:p>
    <w:p w14:paraId="67C4B437" w14:textId="77777777" w:rsidR="00A7432D" w:rsidRPr="001478CA" w:rsidRDefault="00A7432D" w:rsidP="00A27230">
      <w:pPr>
        <w:pStyle w:val="4Bulletedcopyblue"/>
        <w:numPr>
          <w:ilvl w:val="0"/>
          <w:numId w:val="1"/>
        </w:numPr>
        <w:jc w:val="both"/>
        <w:rPr>
          <w:sz w:val="22"/>
          <w:szCs w:val="22"/>
        </w:rPr>
      </w:pPr>
      <w:r w:rsidRPr="001478CA">
        <w:rPr>
          <w:sz w:val="22"/>
          <w:szCs w:val="22"/>
        </w:rPr>
        <w:t>Fulfil all other aspects of the Head Teacher Standards 2020</w:t>
      </w:r>
    </w:p>
    <w:p w14:paraId="00429FDD" w14:textId="77777777" w:rsidR="00A7432D" w:rsidRDefault="00A7432D" w:rsidP="00A27230">
      <w:pPr>
        <w:pStyle w:val="1bodycopy10pt"/>
        <w:jc w:val="both"/>
      </w:pPr>
    </w:p>
    <w:p w14:paraId="16FB9AC2" w14:textId="77777777" w:rsidR="00A7432D" w:rsidRDefault="00A7432D" w:rsidP="00A27230">
      <w:pPr>
        <w:pStyle w:val="Heading1"/>
        <w:jc w:val="both"/>
      </w:pPr>
      <w:r>
        <w:t xml:space="preserve">Qualities </w:t>
      </w:r>
    </w:p>
    <w:p w14:paraId="4D6CC42B" w14:textId="77777777" w:rsidR="00A7432D" w:rsidRPr="001478CA" w:rsidRDefault="00A7432D" w:rsidP="00A27230">
      <w:pPr>
        <w:pStyle w:val="1bodycopy10pt"/>
        <w:jc w:val="both"/>
        <w:rPr>
          <w:sz w:val="22"/>
          <w:szCs w:val="22"/>
        </w:rPr>
      </w:pPr>
      <w:r w:rsidRPr="001478CA">
        <w:rPr>
          <w:sz w:val="22"/>
          <w:szCs w:val="22"/>
        </w:rPr>
        <w:t>The Head Teacher will:</w:t>
      </w:r>
    </w:p>
    <w:p w14:paraId="60AE7699" w14:textId="77777777" w:rsidR="00A7432D" w:rsidRPr="001478CA" w:rsidRDefault="00A7432D" w:rsidP="00A27230">
      <w:pPr>
        <w:pStyle w:val="4Bulletedcopyblue"/>
        <w:numPr>
          <w:ilvl w:val="0"/>
          <w:numId w:val="1"/>
        </w:numPr>
        <w:jc w:val="both"/>
        <w:rPr>
          <w:sz w:val="22"/>
          <w:szCs w:val="22"/>
        </w:rPr>
      </w:pPr>
      <w:r w:rsidRPr="001478CA">
        <w:rPr>
          <w:sz w:val="22"/>
          <w:szCs w:val="22"/>
          <w:lang w:eastAsia="en-GB"/>
        </w:rPr>
        <w:t>Uphold public trust in school leadership and maintain high standards of ethics, behaviour and professional conduct</w:t>
      </w:r>
    </w:p>
    <w:p w14:paraId="2008BADA" w14:textId="77777777" w:rsidR="00A7432D" w:rsidRPr="001478CA" w:rsidRDefault="00A7432D" w:rsidP="00A27230">
      <w:pPr>
        <w:pStyle w:val="4Bulletedcopyblue"/>
        <w:numPr>
          <w:ilvl w:val="0"/>
          <w:numId w:val="1"/>
        </w:numPr>
        <w:jc w:val="both"/>
        <w:rPr>
          <w:sz w:val="22"/>
          <w:szCs w:val="22"/>
        </w:rPr>
      </w:pPr>
      <w:r w:rsidRPr="001478CA">
        <w:rPr>
          <w:sz w:val="22"/>
          <w:szCs w:val="22"/>
        </w:rPr>
        <w:t xml:space="preserve">Build positive and respectful relationships across the school community </w:t>
      </w:r>
    </w:p>
    <w:p w14:paraId="09F50CEC" w14:textId="77777777" w:rsidR="00A7432D" w:rsidRPr="001478CA" w:rsidRDefault="00A7432D" w:rsidP="00A27230">
      <w:pPr>
        <w:pStyle w:val="4Bulletedcopyblue"/>
        <w:numPr>
          <w:ilvl w:val="0"/>
          <w:numId w:val="1"/>
        </w:numPr>
        <w:jc w:val="both"/>
        <w:rPr>
          <w:sz w:val="22"/>
          <w:szCs w:val="22"/>
        </w:rPr>
      </w:pPr>
      <w:r w:rsidRPr="001478CA">
        <w:rPr>
          <w:sz w:val="22"/>
          <w:szCs w:val="22"/>
        </w:rPr>
        <w:t>Serve in the best interests of the school’s pupils</w:t>
      </w:r>
    </w:p>
    <w:p w14:paraId="18FD7767" w14:textId="77777777" w:rsidR="00A7432D" w:rsidRPr="001478CA" w:rsidRDefault="00A7432D" w:rsidP="00A27230">
      <w:pPr>
        <w:pStyle w:val="4Bulletedcopyblue"/>
        <w:numPr>
          <w:ilvl w:val="0"/>
          <w:numId w:val="1"/>
        </w:numPr>
        <w:jc w:val="both"/>
        <w:rPr>
          <w:sz w:val="22"/>
          <w:szCs w:val="22"/>
          <w:lang w:eastAsia="en-GB"/>
        </w:rPr>
      </w:pPr>
      <w:r w:rsidRPr="001478CA">
        <w:rPr>
          <w:sz w:val="22"/>
          <w:szCs w:val="22"/>
          <w:lang w:eastAsia="en-GB"/>
        </w:rPr>
        <w:t>Work with and through others to secure the commitment of the wider community to develop the school and maintain effective partnerships with other schools and other services and agencies.</w:t>
      </w:r>
    </w:p>
    <w:p w14:paraId="2D226B67" w14:textId="77777777" w:rsidR="00A7432D" w:rsidRPr="001478CA" w:rsidRDefault="00A7432D" w:rsidP="00A27230">
      <w:pPr>
        <w:pStyle w:val="4Bulletedcopyblue"/>
        <w:numPr>
          <w:ilvl w:val="0"/>
          <w:numId w:val="1"/>
        </w:numPr>
        <w:jc w:val="both"/>
        <w:rPr>
          <w:sz w:val="22"/>
          <w:szCs w:val="22"/>
        </w:rPr>
      </w:pPr>
      <w:r w:rsidRPr="001478CA">
        <w:rPr>
          <w:sz w:val="22"/>
          <w:szCs w:val="22"/>
        </w:rPr>
        <w:t xml:space="preserve">Demonstrate optimistic personal behaviour, positive relationships and attitudes towards their pupils and staff, and towards parents, governors and members of the local community. </w:t>
      </w:r>
    </w:p>
    <w:p w14:paraId="1C7F293C" w14:textId="77777777" w:rsidR="00A7432D" w:rsidRPr="001478CA" w:rsidRDefault="00A7432D" w:rsidP="00A27230">
      <w:pPr>
        <w:pStyle w:val="4Bulletedcopyblue"/>
        <w:numPr>
          <w:ilvl w:val="0"/>
          <w:numId w:val="1"/>
        </w:numPr>
        <w:jc w:val="both"/>
        <w:rPr>
          <w:sz w:val="22"/>
          <w:szCs w:val="22"/>
        </w:rPr>
      </w:pPr>
      <w:r w:rsidRPr="001478CA">
        <w:rPr>
          <w:sz w:val="22"/>
          <w:szCs w:val="22"/>
        </w:rPr>
        <w:t xml:space="preserve">Lead by example - with integrity, creativity, resilience, and clarity - drawing on their own scholarship, expertise and skills, and that of those around them. </w:t>
      </w:r>
    </w:p>
    <w:p w14:paraId="555D9BF7" w14:textId="77777777" w:rsidR="00A7432D" w:rsidRPr="001478CA" w:rsidRDefault="00A7432D" w:rsidP="00A27230">
      <w:pPr>
        <w:pStyle w:val="4Bulletedcopyblue"/>
        <w:numPr>
          <w:ilvl w:val="0"/>
          <w:numId w:val="1"/>
        </w:numPr>
        <w:jc w:val="both"/>
        <w:rPr>
          <w:sz w:val="22"/>
          <w:szCs w:val="22"/>
        </w:rPr>
      </w:pPr>
      <w:r w:rsidRPr="001478CA">
        <w:rPr>
          <w:sz w:val="22"/>
          <w:szCs w:val="22"/>
        </w:rPr>
        <w:t xml:space="preserve">Sustain wide, current knowledge and understanding of education and school systems locally, nationally and globally, and pursue continuous professional development. </w:t>
      </w:r>
    </w:p>
    <w:p w14:paraId="03354347" w14:textId="77777777" w:rsidR="00A7432D" w:rsidRPr="001478CA" w:rsidRDefault="00A7432D" w:rsidP="00A27230">
      <w:pPr>
        <w:pStyle w:val="4Bulletedcopyblue"/>
        <w:numPr>
          <w:ilvl w:val="0"/>
          <w:numId w:val="1"/>
        </w:numPr>
        <w:jc w:val="both"/>
        <w:rPr>
          <w:sz w:val="22"/>
          <w:szCs w:val="22"/>
        </w:rPr>
      </w:pPr>
      <w:r w:rsidRPr="001478CA">
        <w:rPr>
          <w:sz w:val="22"/>
          <w:szCs w:val="22"/>
        </w:rPr>
        <w:lastRenderedPageBreak/>
        <w:t xml:space="preserve">Work with political and financial astuteness, within a clear set of principles centred on the school’s vision, ably translating local and national policy into the school’s context. </w:t>
      </w:r>
    </w:p>
    <w:p w14:paraId="2D62A787" w14:textId="77777777" w:rsidR="00A7432D" w:rsidRPr="001478CA" w:rsidRDefault="00A7432D" w:rsidP="00A27230">
      <w:pPr>
        <w:pStyle w:val="4Bulletedcopyblue"/>
        <w:numPr>
          <w:ilvl w:val="0"/>
          <w:numId w:val="1"/>
        </w:numPr>
        <w:jc w:val="both"/>
        <w:rPr>
          <w:sz w:val="22"/>
          <w:szCs w:val="22"/>
        </w:rPr>
      </w:pPr>
      <w:r w:rsidRPr="001478CA">
        <w:rPr>
          <w:sz w:val="22"/>
          <w:szCs w:val="22"/>
        </w:rPr>
        <w:t xml:space="preserve">Communicate compellingly the school’s vision and drive the strategic leadership, empowering all pupils and staff to excel. </w:t>
      </w:r>
    </w:p>
    <w:p w14:paraId="6CB22EE4" w14:textId="77777777" w:rsidR="00A7432D" w:rsidRDefault="00A7432D" w:rsidP="00A27230">
      <w:pPr>
        <w:pStyle w:val="4Bulletedcopyblue"/>
        <w:numPr>
          <w:ilvl w:val="0"/>
          <w:numId w:val="0"/>
        </w:numPr>
        <w:ind w:left="340"/>
        <w:jc w:val="both"/>
      </w:pPr>
    </w:p>
    <w:p w14:paraId="0ABDD100" w14:textId="77777777" w:rsidR="00A7432D" w:rsidRDefault="00A7432D" w:rsidP="00A27230">
      <w:pPr>
        <w:pStyle w:val="Heading1"/>
        <w:jc w:val="both"/>
      </w:pPr>
      <w:r>
        <w:t>Duties and responsibilities</w:t>
      </w:r>
    </w:p>
    <w:p w14:paraId="2F079D55" w14:textId="77777777" w:rsidR="00A7432D" w:rsidRDefault="00A7432D" w:rsidP="00A27230">
      <w:pPr>
        <w:pStyle w:val="Subhead2"/>
        <w:jc w:val="both"/>
      </w:pPr>
      <w:r>
        <w:t xml:space="preserve">School culture and behaviour </w:t>
      </w:r>
    </w:p>
    <w:p w14:paraId="522B7F6C" w14:textId="77777777" w:rsidR="00A7432D" w:rsidRPr="001478CA" w:rsidRDefault="00A7432D" w:rsidP="00A27230">
      <w:pPr>
        <w:pStyle w:val="6Abstract"/>
        <w:jc w:val="both"/>
        <w:rPr>
          <w:sz w:val="22"/>
          <w:szCs w:val="22"/>
          <w:lang w:val="en-GB"/>
        </w:rPr>
      </w:pPr>
      <w:r w:rsidRPr="001478CA">
        <w:rPr>
          <w:sz w:val="22"/>
          <w:szCs w:val="22"/>
          <w:lang w:val="en-GB"/>
        </w:rPr>
        <w:t>The Head Teacher will:</w:t>
      </w:r>
    </w:p>
    <w:p w14:paraId="69C43F41" w14:textId="77777777" w:rsidR="00A7432D" w:rsidRPr="001478CA" w:rsidRDefault="00A7432D" w:rsidP="00A27230">
      <w:pPr>
        <w:pStyle w:val="4Bulletedcopyblue"/>
        <w:numPr>
          <w:ilvl w:val="0"/>
          <w:numId w:val="1"/>
        </w:numPr>
        <w:jc w:val="both"/>
        <w:rPr>
          <w:sz w:val="22"/>
          <w:szCs w:val="22"/>
        </w:rPr>
      </w:pPr>
      <w:r w:rsidRPr="001478CA">
        <w:rPr>
          <w:sz w:val="22"/>
          <w:szCs w:val="22"/>
        </w:rPr>
        <w:t>Create a culture where pupils and staff experience a positive and enriching school life</w:t>
      </w:r>
    </w:p>
    <w:p w14:paraId="28BB8578" w14:textId="77777777" w:rsidR="00A7432D" w:rsidRPr="001478CA" w:rsidRDefault="00A7432D" w:rsidP="00A27230">
      <w:pPr>
        <w:pStyle w:val="4Bulletedcopyblue"/>
        <w:numPr>
          <w:ilvl w:val="0"/>
          <w:numId w:val="1"/>
        </w:numPr>
        <w:jc w:val="both"/>
        <w:rPr>
          <w:sz w:val="22"/>
          <w:szCs w:val="22"/>
        </w:rPr>
      </w:pPr>
      <w:r w:rsidRPr="001478CA">
        <w:rPr>
          <w:sz w:val="22"/>
          <w:szCs w:val="22"/>
        </w:rPr>
        <w:t>Uphold educational standards in order to prepare pupils from all backgrounds for their next phase of education and life</w:t>
      </w:r>
    </w:p>
    <w:p w14:paraId="3CFC12CD" w14:textId="77777777" w:rsidR="00A7432D" w:rsidRPr="001478CA" w:rsidRDefault="00A7432D" w:rsidP="00A27230">
      <w:pPr>
        <w:pStyle w:val="4Bulletedcopyblue"/>
        <w:numPr>
          <w:ilvl w:val="0"/>
          <w:numId w:val="1"/>
        </w:numPr>
        <w:jc w:val="both"/>
        <w:rPr>
          <w:sz w:val="22"/>
          <w:szCs w:val="22"/>
        </w:rPr>
      </w:pPr>
      <w:r w:rsidRPr="001478CA">
        <w:rPr>
          <w:sz w:val="22"/>
          <w:szCs w:val="22"/>
        </w:rPr>
        <w:t xml:space="preserve">Ensure a culture of staff professionalism </w:t>
      </w:r>
    </w:p>
    <w:p w14:paraId="2D6A23E2" w14:textId="4F765C59" w:rsidR="00A7432D" w:rsidRPr="001478CA" w:rsidRDefault="00A7432D" w:rsidP="00A27230">
      <w:pPr>
        <w:pStyle w:val="4Bulletedcopyblue"/>
        <w:numPr>
          <w:ilvl w:val="0"/>
          <w:numId w:val="1"/>
        </w:numPr>
        <w:jc w:val="both"/>
        <w:rPr>
          <w:sz w:val="22"/>
          <w:szCs w:val="22"/>
        </w:rPr>
      </w:pPr>
      <w:r w:rsidRPr="001478CA">
        <w:rPr>
          <w:sz w:val="22"/>
          <w:szCs w:val="22"/>
        </w:rPr>
        <w:t xml:space="preserve">Provide a safe, calm and well-ordered environment for all pupils and staff, focused on safeguarding pupils and developing their </w:t>
      </w:r>
      <w:r w:rsidR="00A27230" w:rsidRPr="001478CA">
        <w:rPr>
          <w:sz w:val="22"/>
          <w:szCs w:val="22"/>
        </w:rPr>
        <w:t xml:space="preserve">life skills and </w:t>
      </w:r>
      <w:r w:rsidRPr="001478CA">
        <w:rPr>
          <w:sz w:val="22"/>
          <w:szCs w:val="22"/>
        </w:rPr>
        <w:t>behaviour in school and in the wider community</w:t>
      </w:r>
    </w:p>
    <w:p w14:paraId="5BEF4DAC" w14:textId="77777777" w:rsidR="00A7432D" w:rsidRPr="001478CA" w:rsidRDefault="00A7432D" w:rsidP="00A27230">
      <w:pPr>
        <w:pStyle w:val="4Bulletedcopyblue"/>
        <w:numPr>
          <w:ilvl w:val="0"/>
          <w:numId w:val="1"/>
        </w:numPr>
        <w:jc w:val="both"/>
        <w:rPr>
          <w:sz w:val="22"/>
          <w:szCs w:val="22"/>
        </w:rPr>
      </w:pPr>
      <w:r w:rsidRPr="001478CA">
        <w:rPr>
          <w:sz w:val="22"/>
          <w:szCs w:val="22"/>
        </w:rPr>
        <w:t>Use consistent and fair approaches to managing behaviour, in line with the school’s behaviour policy</w:t>
      </w:r>
    </w:p>
    <w:p w14:paraId="0269EDA5" w14:textId="77777777" w:rsidR="00A7432D" w:rsidRDefault="00A7432D" w:rsidP="00A27230">
      <w:pPr>
        <w:pStyle w:val="4Bulletedcopyblue"/>
        <w:numPr>
          <w:ilvl w:val="0"/>
          <w:numId w:val="0"/>
        </w:numPr>
        <w:ind w:left="340"/>
        <w:jc w:val="both"/>
      </w:pPr>
    </w:p>
    <w:p w14:paraId="34CE9448" w14:textId="77777777" w:rsidR="00A7432D" w:rsidRDefault="00A7432D" w:rsidP="00A27230">
      <w:pPr>
        <w:pStyle w:val="Subhead2"/>
        <w:jc w:val="both"/>
      </w:pPr>
      <w:r>
        <w:t>Teaching, curriculum and assessment</w:t>
      </w:r>
    </w:p>
    <w:p w14:paraId="741B509E" w14:textId="77777777" w:rsidR="00A7432D" w:rsidRPr="001478CA" w:rsidRDefault="00A7432D" w:rsidP="00A27230">
      <w:pPr>
        <w:pStyle w:val="6Abstract"/>
        <w:jc w:val="both"/>
        <w:rPr>
          <w:sz w:val="22"/>
          <w:szCs w:val="22"/>
          <w:lang w:val="en-GB"/>
        </w:rPr>
      </w:pPr>
      <w:r w:rsidRPr="001478CA">
        <w:rPr>
          <w:sz w:val="22"/>
          <w:szCs w:val="22"/>
          <w:lang w:val="en-GB"/>
        </w:rPr>
        <w:t>The Head Teacher will:</w:t>
      </w:r>
    </w:p>
    <w:p w14:paraId="56F0B2A9" w14:textId="2420D208" w:rsidR="00A7432D" w:rsidRPr="001478CA" w:rsidRDefault="00A7432D" w:rsidP="00A27230">
      <w:pPr>
        <w:pStyle w:val="4Bulletedcopyblue"/>
        <w:numPr>
          <w:ilvl w:val="0"/>
          <w:numId w:val="1"/>
        </w:numPr>
        <w:jc w:val="both"/>
        <w:rPr>
          <w:sz w:val="22"/>
          <w:szCs w:val="22"/>
        </w:rPr>
      </w:pPr>
      <w:r w:rsidRPr="001478CA">
        <w:rPr>
          <w:sz w:val="22"/>
          <w:szCs w:val="22"/>
        </w:rPr>
        <w:t xml:space="preserve">Establish and sustain high-quality teaching across all </w:t>
      </w:r>
      <w:r w:rsidR="00A27230" w:rsidRPr="001478CA">
        <w:rPr>
          <w:sz w:val="22"/>
          <w:szCs w:val="22"/>
        </w:rPr>
        <w:t xml:space="preserve">relevant </w:t>
      </w:r>
      <w:r w:rsidRPr="001478CA">
        <w:rPr>
          <w:sz w:val="22"/>
          <w:szCs w:val="22"/>
        </w:rPr>
        <w:t>subjects and phases, based on evidence and data</w:t>
      </w:r>
    </w:p>
    <w:p w14:paraId="6B02E192" w14:textId="77777777" w:rsidR="00A7432D" w:rsidRPr="001478CA" w:rsidRDefault="00A7432D" w:rsidP="00A27230">
      <w:pPr>
        <w:pStyle w:val="4Bulletedcopyblue"/>
        <w:numPr>
          <w:ilvl w:val="0"/>
          <w:numId w:val="1"/>
        </w:numPr>
        <w:jc w:val="both"/>
        <w:rPr>
          <w:sz w:val="22"/>
          <w:szCs w:val="22"/>
        </w:rPr>
      </w:pPr>
      <w:r w:rsidRPr="001478CA">
        <w:rPr>
          <w:sz w:val="22"/>
          <w:szCs w:val="22"/>
        </w:rPr>
        <w:t xml:space="preserve">Ensure teaching is underpinned by subject expertise </w:t>
      </w:r>
    </w:p>
    <w:p w14:paraId="6894989F" w14:textId="77777777" w:rsidR="00A7432D" w:rsidRPr="001478CA" w:rsidRDefault="00A7432D" w:rsidP="00A27230">
      <w:pPr>
        <w:pStyle w:val="4Bulletedcopyblue"/>
        <w:numPr>
          <w:ilvl w:val="0"/>
          <w:numId w:val="1"/>
        </w:numPr>
        <w:jc w:val="both"/>
        <w:rPr>
          <w:sz w:val="22"/>
          <w:szCs w:val="22"/>
        </w:rPr>
      </w:pPr>
      <w:r w:rsidRPr="001478CA">
        <w:rPr>
          <w:sz w:val="22"/>
          <w:szCs w:val="22"/>
        </w:rPr>
        <w:t>Effectively use formative assessment to inform strategy and decisions</w:t>
      </w:r>
    </w:p>
    <w:p w14:paraId="27AFEBE6" w14:textId="77777777" w:rsidR="00A7432D" w:rsidRPr="001478CA" w:rsidRDefault="00A7432D" w:rsidP="00A27230">
      <w:pPr>
        <w:pStyle w:val="4Bulletedcopyblue"/>
        <w:numPr>
          <w:ilvl w:val="0"/>
          <w:numId w:val="1"/>
        </w:numPr>
        <w:jc w:val="both"/>
        <w:rPr>
          <w:sz w:val="22"/>
          <w:szCs w:val="22"/>
        </w:rPr>
      </w:pPr>
      <w:r w:rsidRPr="001478CA">
        <w:rPr>
          <w:sz w:val="22"/>
          <w:szCs w:val="22"/>
        </w:rPr>
        <w:t>Ensure the teaching of a broad, structured and coherent curriculum for the whole of the 2-19 age range</w:t>
      </w:r>
    </w:p>
    <w:p w14:paraId="22F98BC2" w14:textId="77777777" w:rsidR="00A7432D" w:rsidRPr="001478CA" w:rsidRDefault="00A7432D" w:rsidP="00A27230">
      <w:pPr>
        <w:pStyle w:val="4Bulletedcopyblue"/>
        <w:numPr>
          <w:ilvl w:val="0"/>
          <w:numId w:val="1"/>
        </w:numPr>
        <w:jc w:val="both"/>
        <w:rPr>
          <w:sz w:val="22"/>
          <w:szCs w:val="22"/>
        </w:rPr>
      </w:pPr>
      <w:r w:rsidRPr="001478CA">
        <w:rPr>
          <w:sz w:val="22"/>
          <w:szCs w:val="22"/>
        </w:rPr>
        <w:t>Establish curriculum leadership, including subject leaders with relevant expertise and access to professional networks and communities</w:t>
      </w:r>
    </w:p>
    <w:p w14:paraId="5A73439A" w14:textId="77777777" w:rsidR="00A7432D" w:rsidRPr="001478CA" w:rsidRDefault="00A7432D" w:rsidP="00A27230">
      <w:pPr>
        <w:pStyle w:val="4Bulletedcopyblue"/>
        <w:numPr>
          <w:ilvl w:val="0"/>
          <w:numId w:val="1"/>
        </w:numPr>
        <w:jc w:val="both"/>
        <w:rPr>
          <w:sz w:val="22"/>
          <w:szCs w:val="22"/>
        </w:rPr>
      </w:pPr>
      <w:r w:rsidRPr="001478CA">
        <w:rPr>
          <w:sz w:val="22"/>
          <w:szCs w:val="22"/>
        </w:rPr>
        <w:t xml:space="preserve">Use valid, reliable and proportionate approaches to assessing pupils’ knowledge and understanding of the curriculum </w:t>
      </w:r>
    </w:p>
    <w:p w14:paraId="12F558A5" w14:textId="77777777" w:rsidR="00A7432D" w:rsidRPr="001478CA" w:rsidRDefault="00A7432D" w:rsidP="00A27230">
      <w:pPr>
        <w:pStyle w:val="4Bulletedcopyblue"/>
        <w:numPr>
          <w:ilvl w:val="0"/>
          <w:numId w:val="1"/>
        </w:numPr>
        <w:jc w:val="both"/>
        <w:rPr>
          <w:sz w:val="22"/>
          <w:szCs w:val="22"/>
        </w:rPr>
      </w:pPr>
      <w:r w:rsidRPr="001478CA">
        <w:rPr>
          <w:sz w:val="22"/>
          <w:szCs w:val="22"/>
        </w:rPr>
        <w:t xml:space="preserve">Effectively use the pupil premium grant and other grants to maximise the learning for the target cohort </w:t>
      </w:r>
    </w:p>
    <w:p w14:paraId="6956626B" w14:textId="77777777" w:rsidR="00A7432D" w:rsidRPr="001478CA" w:rsidRDefault="00A7432D" w:rsidP="00A27230">
      <w:pPr>
        <w:pStyle w:val="4Bulletedcopyblue"/>
        <w:numPr>
          <w:ilvl w:val="0"/>
          <w:numId w:val="1"/>
        </w:numPr>
        <w:jc w:val="both"/>
        <w:rPr>
          <w:sz w:val="22"/>
          <w:szCs w:val="22"/>
        </w:rPr>
      </w:pPr>
      <w:r w:rsidRPr="001478CA">
        <w:rPr>
          <w:sz w:val="22"/>
          <w:szCs w:val="22"/>
        </w:rPr>
        <w:t>Have ambitious expectations and ensure that achievement is valued and recognised for all pupils</w:t>
      </w:r>
    </w:p>
    <w:p w14:paraId="320A90B8" w14:textId="77777777" w:rsidR="00A7432D" w:rsidRPr="001478CA" w:rsidRDefault="00A7432D" w:rsidP="00A27230">
      <w:pPr>
        <w:pStyle w:val="4Bulletedcopyblue"/>
        <w:numPr>
          <w:ilvl w:val="0"/>
          <w:numId w:val="1"/>
        </w:numPr>
        <w:jc w:val="both"/>
        <w:rPr>
          <w:sz w:val="22"/>
          <w:szCs w:val="22"/>
        </w:rPr>
      </w:pPr>
      <w:r w:rsidRPr="001478CA">
        <w:rPr>
          <w:sz w:val="22"/>
          <w:szCs w:val="22"/>
        </w:rPr>
        <w:t>Make sure the school works effectively with parents, carers and professionals to identify additional needs and provide support and adaptation where appropriate</w:t>
      </w:r>
    </w:p>
    <w:p w14:paraId="5A5EA142" w14:textId="77777777" w:rsidR="00A7432D" w:rsidRDefault="00A7432D" w:rsidP="00A27230">
      <w:pPr>
        <w:pStyle w:val="1bodycopy10pt"/>
        <w:jc w:val="both"/>
      </w:pPr>
    </w:p>
    <w:p w14:paraId="7B5D4693" w14:textId="77777777" w:rsidR="00A7432D" w:rsidRDefault="00A7432D" w:rsidP="00A27230">
      <w:pPr>
        <w:pStyle w:val="Subhead2"/>
        <w:jc w:val="both"/>
      </w:pPr>
      <w:r>
        <w:t>Managing the school</w:t>
      </w:r>
    </w:p>
    <w:p w14:paraId="4469814B" w14:textId="77777777" w:rsidR="00A7432D" w:rsidRPr="001478CA" w:rsidRDefault="00A7432D" w:rsidP="00A27230">
      <w:pPr>
        <w:pStyle w:val="6Abstract"/>
        <w:jc w:val="both"/>
        <w:rPr>
          <w:sz w:val="22"/>
          <w:szCs w:val="22"/>
          <w:lang w:val="en-GB"/>
        </w:rPr>
      </w:pPr>
      <w:r w:rsidRPr="001478CA">
        <w:rPr>
          <w:sz w:val="22"/>
          <w:szCs w:val="22"/>
          <w:lang w:val="en-GB"/>
        </w:rPr>
        <w:t>The Head Teacher will:</w:t>
      </w:r>
    </w:p>
    <w:p w14:paraId="1E91F8E2" w14:textId="77777777" w:rsidR="00A7432D" w:rsidRPr="001478CA" w:rsidRDefault="00A7432D" w:rsidP="00A27230">
      <w:pPr>
        <w:pStyle w:val="4Bulletedcopyblue"/>
        <w:numPr>
          <w:ilvl w:val="0"/>
          <w:numId w:val="1"/>
        </w:numPr>
        <w:jc w:val="both"/>
        <w:rPr>
          <w:sz w:val="22"/>
          <w:szCs w:val="22"/>
          <w:lang w:eastAsia="en-GB"/>
        </w:rPr>
      </w:pPr>
      <w:r w:rsidRPr="001478CA">
        <w:rPr>
          <w:sz w:val="22"/>
          <w:szCs w:val="22"/>
          <w:lang w:eastAsia="en-GB"/>
        </w:rPr>
        <w:t>Ensure staff and pupils’ safety and welfare through effective approaches to safeguarding, as part of duty of care</w:t>
      </w:r>
    </w:p>
    <w:p w14:paraId="6105B963" w14:textId="77777777" w:rsidR="00A7432D" w:rsidRPr="001478CA" w:rsidRDefault="00A7432D" w:rsidP="00A27230">
      <w:pPr>
        <w:pStyle w:val="4Bulletedcopyblue"/>
        <w:numPr>
          <w:ilvl w:val="0"/>
          <w:numId w:val="1"/>
        </w:numPr>
        <w:jc w:val="both"/>
        <w:rPr>
          <w:sz w:val="22"/>
          <w:szCs w:val="22"/>
          <w:lang w:eastAsia="en-GB"/>
        </w:rPr>
      </w:pPr>
      <w:r w:rsidRPr="001478CA">
        <w:rPr>
          <w:sz w:val="22"/>
          <w:szCs w:val="22"/>
          <w:lang w:eastAsia="en-GB"/>
        </w:rPr>
        <w:t>Manage staff well with due attention to workload</w:t>
      </w:r>
    </w:p>
    <w:p w14:paraId="33A5E927" w14:textId="77777777" w:rsidR="00A7432D" w:rsidRPr="001478CA" w:rsidRDefault="00A7432D" w:rsidP="00A27230">
      <w:pPr>
        <w:pStyle w:val="4Bulletedcopyblue"/>
        <w:numPr>
          <w:ilvl w:val="0"/>
          <w:numId w:val="1"/>
        </w:numPr>
        <w:jc w:val="both"/>
        <w:rPr>
          <w:sz w:val="22"/>
          <w:szCs w:val="22"/>
          <w:lang w:eastAsia="en-GB"/>
        </w:rPr>
      </w:pPr>
      <w:r w:rsidRPr="001478CA">
        <w:rPr>
          <w:sz w:val="22"/>
          <w:szCs w:val="22"/>
          <w:lang w:eastAsia="en-GB"/>
        </w:rPr>
        <w:t>Ensure rigorous approaches to identifying, managing and mitigating risk</w:t>
      </w:r>
    </w:p>
    <w:p w14:paraId="7EEE3D01" w14:textId="77777777" w:rsidR="00A7432D" w:rsidRPr="001478CA" w:rsidRDefault="00A7432D" w:rsidP="00A27230">
      <w:pPr>
        <w:pStyle w:val="4Bulletedcopyblue"/>
        <w:numPr>
          <w:ilvl w:val="0"/>
          <w:numId w:val="1"/>
        </w:numPr>
        <w:jc w:val="both"/>
        <w:rPr>
          <w:sz w:val="22"/>
          <w:szCs w:val="22"/>
        </w:rPr>
      </w:pPr>
      <w:r w:rsidRPr="001478CA">
        <w:rPr>
          <w:sz w:val="22"/>
          <w:szCs w:val="22"/>
        </w:rPr>
        <w:lastRenderedPageBreak/>
        <w:t>prioritise and allocate financial resources appropriately, ensuring efficiency, effectiveness and probity in the use of public funds</w:t>
      </w:r>
    </w:p>
    <w:p w14:paraId="14A74647" w14:textId="77777777" w:rsidR="00A7432D" w:rsidRPr="001478CA" w:rsidRDefault="00A7432D" w:rsidP="00A27230">
      <w:pPr>
        <w:pStyle w:val="4Bulletedcopyblue"/>
        <w:numPr>
          <w:ilvl w:val="0"/>
          <w:numId w:val="1"/>
        </w:numPr>
        <w:jc w:val="both"/>
        <w:rPr>
          <w:sz w:val="22"/>
          <w:szCs w:val="22"/>
        </w:rPr>
      </w:pPr>
      <w:r w:rsidRPr="001478CA">
        <w:rPr>
          <w:sz w:val="22"/>
          <w:szCs w:val="22"/>
        </w:rPr>
        <w:t>establish and oversee systems, processes and policies that enable the school to operate effectively and efficiently</w:t>
      </w:r>
    </w:p>
    <w:p w14:paraId="296DA255" w14:textId="77777777" w:rsidR="00A7432D" w:rsidRDefault="00A7432D" w:rsidP="00A27230">
      <w:pPr>
        <w:pStyle w:val="4Bulletedcopyblue"/>
        <w:numPr>
          <w:ilvl w:val="0"/>
          <w:numId w:val="0"/>
        </w:numPr>
        <w:ind w:left="340"/>
        <w:jc w:val="both"/>
      </w:pPr>
    </w:p>
    <w:p w14:paraId="6DF95943" w14:textId="77777777" w:rsidR="00A7432D" w:rsidRDefault="00A7432D" w:rsidP="00A27230">
      <w:pPr>
        <w:pStyle w:val="Subhead2"/>
        <w:jc w:val="both"/>
      </w:pPr>
      <w:r>
        <w:t>Professional development</w:t>
      </w:r>
    </w:p>
    <w:p w14:paraId="11E25CFF" w14:textId="77777777" w:rsidR="00A7432D" w:rsidRPr="001478CA" w:rsidRDefault="00A7432D" w:rsidP="00A27230">
      <w:pPr>
        <w:pStyle w:val="1bodycopy10pt"/>
        <w:jc w:val="both"/>
        <w:rPr>
          <w:sz w:val="22"/>
          <w:szCs w:val="22"/>
        </w:rPr>
      </w:pPr>
      <w:r w:rsidRPr="001478CA">
        <w:rPr>
          <w:sz w:val="22"/>
          <w:szCs w:val="22"/>
        </w:rPr>
        <w:t>The Head Teacher will:</w:t>
      </w:r>
    </w:p>
    <w:p w14:paraId="34166DA4" w14:textId="77777777" w:rsidR="00A7432D" w:rsidRPr="001478CA" w:rsidRDefault="00A7432D" w:rsidP="00A27230">
      <w:pPr>
        <w:pStyle w:val="4Bulletedcopyblue"/>
        <w:numPr>
          <w:ilvl w:val="0"/>
          <w:numId w:val="1"/>
        </w:numPr>
        <w:jc w:val="both"/>
        <w:rPr>
          <w:sz w:val="22"/>
          <w:szCs w:val="22"/>
          <w:lang w:eastAsia="en-GB"/>
        </w:rPr>
      </w:pPr>
      <w:r w:rsidRPr="001478CA">
        <w:rPr>
          <w:sz w:val="22"/>
          <w:szCs w:val="22"/>
          <w:lang w:eastAsia="en-GB"/>
        </w:rPr>
        <w:t>Ensure staff have access to appropriate, high standard professional development opportunities</w:t>
      </w:r>
    </w:p>
    <w:p w14:paraId="5B78FF99" w14:textId="77777777" w:rsidR="00A7432D" w:rsidRPr="001478CA" w:rsidRDefault="00A7432D" w:rsidP="00A27230">
      <w:pPr>
        <w:pStyle w:val="4Bulletedcopyblue"/>
        <w:numPr>
          <w:ilvl w:val="0"/>
          <w:numId w:val="1"/>
        </w:numPr>
        <w:jc w:val="both"/>
        <w:rPr>
          <w:sz w:val="22"/>
          <w:szCs w:val="22"/>
        </w:rPr>
      </w:pPr>
      <w:r w:rsidRPr="001478CA">
        <w:rPr>
          <w:sz w:val="22"/>
          <w:szCs w:val="22"/>
        </w:rPr>
        <w:t>Keep up to date with developments in education</w:t>
      </w:r>
    </w:p>
    <w:p w14:paraId="4BF27450" w14:textId="77777777" w:rsidR="00A7432D" w:rsidRPr="001478CA" w:rsidRDefault="00A7432D" w:rsidP="00A27230">
      <w:pPr>
        <w:pStyle w:val="4Bulletedcopyblue"/>
        <w:numPr>
          <w:ilvl w:val="0"/>
          <w:numId w:val="1"/>
        </w:numPr>
        <w:jc w:val="both"/>
        <w:rPr>
          <w:sz w:val="22"/>
          <w:szCs w:val="22"/>
        </w:rPr>
      </w:pPr>
      <w:r w:rsidRPr="001478CA">
        <w:rPr>
          <w:sz w:val="22"/>
          <w:szCs w:val="22"/>
        </w:rPr>
        <w:t>Seek training and continuing professional development to meet needs</w:t>
      </w:r>
    </w:p>
    <w:p w14:paraId="2F64F1D6" w14:textId="77777777" w:rsidR="00A7432D" w:rsidRPr="001478CA" w:rsidRDefault="00A7432D" w:rsidP="00A27230">
      <w:pPr>
        <w:pStyle w:val="4Bulletedcopyblue"/>
        <w:numPr>
          <w:ilvl w:val="0"/>
          <w:numId w:val="1"/>
        </w:numPr>
        <w:jc w:val="both"/>
        <w:rPr>
          <w:sz w:val="22"/>
          <w:szCs w:val="22"/>
        </w:rPr>
      </w:pPr>
      <w:r w:rsidRPr="001478CA">
        <w:rPr>
          <w:sz w:val="22"/>
          <w:szCs w:val="22"/>
        </w:rPr>
        <w:t>Ensure staff training is linked to the school development plan and monitor the impact of training in raising standards of teaching</w:t>
      </w:r>
    </w:p>
    <w:p w14:paraId="4E9E713D" w14:textId="77777777" w:rsidR="00A7432D" w:rsidRDefault="00A7432D" w:rsidP="00A27230">
      <w:pPr>
        <w:pStyle w:val="4Bulletedcopyblue"/>
        <w:numPr>
          <w:ilvl w:val="0"/>
          <w:numId w:val="0"/>
        </w:numPr>
        <w:ind w:left="340"/>
        <w:jc w:val="both"/>
      </w:pPr>
    </w:p>
    <w:p w14:paraId="2F6B0A7A" w14:textId="77777777" w:rsidR="00A7432D" w:rsidRDefault="00A7432D" w:rsidP="00A27230">
      <w:pPr>
        <w:pStyle w:val="Subhead2"/>
        <w:jc w:val="both"/>
      </w:pPr>
      <w:r>
        <w:t>Governance, accountability and working in partnership</w:t>
      </w:r>
    </w:p>
    <w:p w14:paraId="387DB194" w14:textId="77777777" w:rsidR="00A7432D" w:rsidRPr="001478CA" w:rsidRDefault="00A7432D" w:rsidP="00A27230">
      <w:pPr>
        <w:pStyle w:val="6Abstract"/>
        <w:jc w:val="both"/>
        <w:rPr>
          <w:sz w:val="22"/>
          <w:szCs w:val="22"/>
          <w:lang w:val="en-GB"/>
        </w:rPr>
      </w:pPr>
      <w:r w:rsidRPr="001478CA">
        <w:rPr>
          <w:sz w:val="22"/>
          <w:szCs w:val="22"/>
          <w:lang w:val="en-GB"/>
        </w:rPr>
        <w:t>The Head Teacher will:</w:t>
      </w:r>
    </w:p>
    <w:p w14:paraId="49124AA4" w14:textId="77777777" w:rsidR="00A7432D" w:rsidRPr="001478CA" w:rsidRDefault="00A7432D" w:rsidP="00A27230">
      <w:pPr>
        <w:pStyle w:val="4Bulletedcopyblue"/>
        <w:numPr>
          <w:ilvl w:val="0"/>
          <w:numId w:val="1"/>
        </w:numPr>
        <w:jc w:val="both"/>
        <w:rPr>
          <w:sz w:val="22"/>
          <w:szCs w:val="22"/>
          <w:lang w:eastAsia="en-GB"/>
        </w:rPr>
      </w:pPr>
      <w:r w:rsidRPr="001478CA">
        <w:rPr>
          <w:sz w:val="22"/>
          <w:szCs w:val="22"/>
          <w:lang w:eastAsia="en-GB"/>
        </w:rPr>
        <w:t>Understand and welcome the role of effective governance, including relishing responsibility</w:t>
      </w:r>
    </w:p>
    <w:p w14:paraId="5DC6412E" w14:textId="77777777" w:rsidR="00A7432D" w:rsidRPr="001478CA" w:rsidRDefault="00A7432D" w:rsidP="00A27230">
      <w:pPr>
        <w:pStyle w:val="4Bulletedcopyblue"/>
        <w:numPr>
          <w:ilvl w:val="0"/>
          <w:numId w:val="1"/>
        </w:numPr>
        <w:jc w:val="both"/>
        <w:rPr>
          <w:sz w:val="22"/>
          <w:szCs w:val="22"/>
          <w:lang w:eastAsia="en-GB"/>
        </w:rPr>
      </w:pPr>
      <w:r w:rsidRPr="001478CA">
        <w:rPr>
          <w:sz w:val="22"/>
          <w:szCs w:val="22"/>
          <w:lang w:eastAsia="en-GB"/>
        </w:rPr>
        <w:t>Ensure that staff understand their professional responsibilities and are held to account</w:t>
      </w:r>
    </w:p>
    <w:p w14:paraId="19BF661E" w14:textId="77777777" w:rsidR="00A7432D" w:rsidRPr="001478CA" w:rsidRDefault="00A7432D" w:rsidP="00A27230">
      <w:pPr>
        <w:pStyle w:val="4Bulletedcopyblue"/>
        <w:numPr>
          <w:ilvl w:val="0"/>
          <w:numId w:val="1"/>
        </w:numPr>
        <w:jc w:val="both"/>
        <w:rPr>
          <w:sz w:val="22"/>
          <w:szCs w:val="22"/>
          <w:lang w:eastAsia="en-GB"/>
        </w:rPr>
      </w:pPr>
      <w:r w:rsidRPr="001478CA">
        <w:rPr>
          <w:sz w:val="22"/>
          <w:szCs w:val="22"/>
          <w:lang w:eastAsia="en-GB"/>
        </w:rPr>
        <w:t>Ensure the school effectively and efficiently operates within the required regulatory frameworks and meets all statutory duties</w:t>
      </w:r>
    </w:p>
    <w:p w14:paraId="5EBD4FA8" w14:textId="77777777" w:rsidR="00A7432D" w:rsidRPr="001478CA" w:rsidRDefault="00A7432D" w:rsidP="00A27230">
      <w:pPr>
        <w:pStyle w:val="4Bulletedcopyblue"/>
        <w:numPr>
          <w:ilvl w:val="0"/>
          <w:numId w:val="1"/>
        </w:numPr>
        <w:jc w:val="both"/>
        <w:rPr>
          <w:sz w:val="22"/>
          <w:szCs w:val="22"/>
          <w:lang w:eastAsia="en-GB"/>
        </w:rPr>
      </w:pPr>
      <w:r w:rsidRPr="001478CA">
        <w:rPr>
          <w:sz w:val="22"/>
          <w:szCs w:val="22"/>
          <w:lang w:eastAsia="en-GB"/>
        </w:rPr>
        <w:t xml:space="preserve">Work successfully with other schools and organisations </w:t>
      </w:r>
    </w:p>
    <w:p w14:paraId="1FA5DA2B" w14:textId="77777777" w:rsidR="00A7432D" w:rsidRPr="001478CA" w:rsidRDefault="00A7432D" w:rsidP="00A27230">
      <w:pPr>
        <w:pStyle w:val="4Bulletedcopyblue"/>
        <w:numPr>
          <w:ilvl w:val="0"/>
          <w:numId w:val="1"/>
        </w:numPr>
        <w:jc w:val="both"/>
        <w:rPr>
          <w:sz w:val="22"/>
          <w:szCs w:val="22"/>
          <w:lang w:eastAsia="en-GB"/>
        </w:rPr>
      </w:pPr>
      <w:r w:rsidRPr="001478CA">
        <w:rPr>
          <w:sz w:val="22"/>
          <w:szCs w:val="22"/>
          <w:lang w:eastAsia="en-GB"/>
        </w:rPr>
        <w:t>Maintain working relationships with fellow professionals and colleagues to improve educational outcomes for all pupils</w:t>
      </w:r>
    </w:p>
    <w:p w14:paraId="38AF59F2" w14:textId="77777777" w:rsidR="00A7432D" w:rsidRDefault="00A7432D" w:rsidP="00A27230">
      <w:pPr>
        <w:pStyle w:val="4Bulletedcopyblue"/>
        <w:numPr>
          <w:ilvl w:val="0"/>
          <w:numId w:val="0"/>
        </w:numPr>
        <w:ind w:left="340"/>
        <w:jc w:val="both"/>
        <w:rPr>
          <w:highlight w:val="yellow"/>
        </w:rPr>
      </w:pPr>
    </w:p>
    <w:p w14:paraId="3A1A66D7" w14:textId="77777777" w:rsidR="00A7432D" w:rsidRDefault="00A7432D" w:rsidP="00A27230">
      <w:pPr>
        <w:pStyle w:val="Subhead2"/>
        <w:jc w:val="both"/>
      </w:pPr>
      <w:r>
        <w:t xml:space="preserve">Continuous School Improvement </w:t>
      </w:r>
    </w:p>
    <w:p w14:paraId="21E81C5A" w14:textId="77777777" w:rsidR="00A7432D" w:rsidRPr="001478CA" w:rsidRDefault="00A7432D" w:rsidP="00A27230">
      <w:pPr>
        <w:pStyle w:val="6Abstract"/>
        <w:jc w:val="both"/>
        <w:rPr>
          <w:sz w:val="22"/>
          <w:szCs w:val="22"/>
          <w:lang w:val="en-GB"/>
        </w:rPr>
      </w:pPr>
      <w:r w:rsidRPr="001478CA">
        <w:rPr>
          <w:sz w:val="22"/>
          <w:szCs w:val="22"/>
          <w:lang w:val="en-GB"/>
        </w:rPr>
        <w:t>The Head Teacher will:</w:t>
      </w:r>
    </w:p>
    <w:p w14:paraId="60945ECB" w14:textId="329A4B63" w:rsidR="00A7432D" w:rsidRPr="001478CA" w:rsidRDefault="00A7432D" w:rsidP="00A27230">
      <w:pPr>
        <w:pStyle w:val="4Bulletedcopyblue"/>
        <w:numPr>
          <w:ilvl w:val="0"/>
          <w:numId w:val="1"/>
        </w:numPr>
        <w:jc w:val="both"/>
        <w:rPr>
          <w:sz w:val="22"/>
          <w:szCs w:val="22"/>
          <w:lang w:eastAsia="en-GB"/>
        </w:rPr>
      </w:pPr>
      <w:r w:rsidRPr="001478CA">
        <w:rPr>
          <w:sz w:val="22"/>
          <w:szCs w:val="22"/>
          <w:lang w:eastAsia="en-GB"/>
        </w:rPr>
        <w:t>Make effective and proportional processes of evaluation to identify and analyse complex or persistent problems and barriers which limit school effectiveness and identify priority are</w:t>
      </w:r>
      <w:r w:rsidR="00A27230" w:rsidRPr="001478CA">
        <w:rPr>
          <w:sz w:val="22"/>
          <w:szCs w:val="22"/>
          <w:lang w:eastAsia="en-GB"/>
        </w:rPr>
        <w:t>a</w:t>
      </w:r>
      <w:r w:rsidRPr="001478CA">
        <w:rPr>
          <w:sz w:val="22"/>
          <w:szCs w:val="22"/>
          <w:lang w:eastAsia="en-GB"/>
        </w:rPr>
        <w:t>s for improvement.</w:t>
      </w:r>
    </w:p>
    <w:p w14:paraId="37057121" w14:textId="77777777" w:rsidR="00A7432D" w:rsidRPr="001478CA" w:rsidRDefault="00A7432D" w:rsidP="00A27230">
      <w:pPr>
        <w:pStyle w:val="4Bulletedcopyblue"/>
        <w:numPr>
          <w:ilvl w:val="0"/>
          <w:numId w:val="1"/>
        </w:numPr>
        <w:jc w:val="both"/>
        <w:rPr>
          <w:color w:val="0B0C0C"/>
          <w:sz w:val="22"/>
          <w:szCs w:val="22"/>
        </w:rPr>
      </w:pPr>
      <w:r w:rsidRPr="001478CA">
        <w:rPr>
          <w:sz w:val="22"/>
          <w:szCs w:val="22"/>
          <w:lang w:eastAsia="en-GB"/>
        </w:rPr>
        <w:t>Develop appropriate evidence-informed strategies for improvement as part of well targeted plans which are realistic, timely, appropriate sequenced and suited to the school’s context.</w:t>
      </w:r>
    </w:p>
    <w:p w14:paraId="66D1E198" w14:textId="77777777" w:rsidR="00A7432D" w:rsidRPr="001478CA" w:rsidRDefault="00A7432D" w:rsidP="00A27230">
      <w:pPr>
        <w:pStyle w:val="4Bulletedcopyblue"/>
        <w:numPr>
          <w:ilvl w:val="0"/>
          <w:numId w:val="1"/>
        </w:numPr>
        <w:jc w:val="both"/>
        <w:rPr>
          <w:color w:val="0B0C0C"/>
          <w:sz w:val="22"/>
          <w:szCs w:val="22"/>
        </w:rPr>
      </w:pPr>
      <w:r w:rsidRPr="001478CA">
        <w:rPr>
          <w:sz w:val="22"/>
          <w:szCs w:val="22"/>
          <w:lang w:eastAsia="en-GB"/>
        </w:rPr>
        <w:t xml:space="preserve">Ensure careful and effective implementation of improvement strategies which lead to sustained school improvement over time. </w:t>
      </w:r>
    </w:p>
    <w:p w14:paraId="1CC85F8F" w14:textId="77777777" w:rsidR="00681426" w:rsidRPr="001478CA" w:rsidRDefault="00681426" w:rsidP="00A27230">
      <w:pPr>
        <w:pStyle w:val="1bodycopy10pt"/>
        <w:jc w:val="both"/>
        <w:rPr>
          <w:sz w:val="22"/>
          <w:szCs w:val="22"/>
        </w:rPr>
      </w:pPr>
    </w:p>
    <w:p w14:paraId="4E06B489" w14:textId="77777777" w:rsidR="00A7432D" w:rsidRPr="001478CA" w:rsidRDefault="00A7432D" w:rsidP="00A27230">
      <w:pPr>
        <w:pStyle w:val="1bodycopy10pt"/>
        <w:jc w:val="both"/>
        <w:rPr>
          <w:sz w:val="22"/>
          <w:szCs w:val="22"/>
        </w:rPr>
      </w:pPr>
      <w:r w:rsidRPr="001478CA">
        <w:rPr>
          <w:sz w:val="22"/>
          <w:szCs w:val="22"/>
        </w:rPr>
        <w:t xml:space="preserve">Please note that this is illustrative of the general nature and level of responsibility of the role. It is not a comprehensive list of all tasks that the Head Teacher will carry out. The </w:t>
      </w:r>
      <w:proofErr w:type="spellStart"/>
      <w:r w:rsidR="00681426" w:rsidRPr="001478CA">
        <w:rPr>
          <w:sz w:val="22"/>
          <w:szCs w:val="22"/>
        </w:rPr>
        <w:t>posth</w:t>
      </w:r>
      <w:r w:rsidRPr="001478CA">
        <w:rPr>
          <w:sz w:val="22"/>
          <w:szCs w:val="22"/>
        </w:rPr>
        <w:t>older</w:t>
      </w:r>
      <w:proofErr w:type="spellEnd"/>
      <w:r w:rsidRPr="001478CA">
        <w:rPr>
          <w:sz w:val="22"/>
          <w:szCs w:val="22"/>
        </w:rPr>
        <w:t xml:space="preserve"> may be required to do other duties appropriate to the level of the role.</w:t>
      </w:r>
    </w:p>
    <w:p w14:paraId="28B178CA" w14:textId="7D8C76C2" w:rsidR="004961AE" w:rsidRPr="008259B8" w:rsidRDefault="00681426" w:rsidP="008259B8">
      <w:pPr>
        <w:jc w:val="both"/>
        <w:rPr>
          <w:rFonts w:ascii="Arial" w:eastAsia="MS Mincho" w:hAnsi="Arial" w:cs="Times New Roman"/>
          <w:sz w:val="20"/>
          <w:szCs w:val="24"/>
        </w:rPr>
      </w:pPr>
      <w:r>
        <w:br w:type="page"/>
      </w:r>
    </w:p>
    <w:p w14:paraId="6BE60DF2" w14:textId="41BDC814" w:rsidR="00681426" w:rsidRPr="00681426" w:rsidRDefault="00681426" w:rsidP="00681426">
      <w:pPr>
        <w:pStyle w:val="Heading1"/>
        <w:rPr>
          <w:sz w:val="24"/>
          <w:szCs w:val="24"/>
        </w:rPr>
      </w:pPr>
      <w:r w:rsidRPr="00681426">
        <w:rPr>
          <w:sz w:val="24"/>
          <w:szCs w:val="24"/>
        </w:rPr>
        <w:lastRenderedPageBreak/>
        <w:t>Person specification</w:t>
      </w:r>
    </w:p>
    <w:p w14:paraId="73B1F552" w14:textId="1846B2E1" w:rsidR="00681426" w:rsidRPr="008C4EEF" w:rsidRDefault="00681426" w:rsidP="00681426">
      <w:pPr>
        <w:pStyle w:val="6Abstract"/>
        <w:rPr>
          <w:color w:val="FF0000"/>
          <w:sz w:val="24"/>
          <w:szCs w:val="24"/>
          <w:lang w:val="en-GB"/>
        </w:rPr>
      </w:pPr>
      <w:proofErr w:type="gramStart"/>
      <w:r w:rsidRPr="00681426">
        <w:rPr>
          <w:sz w:val="24"/>
          <w:szCs w:val="24"/>
          <w:lang w:val="en-GB"/>
        </w:rPr>
        <w:t>Evidence :</w:t>
      </w:r>
      <w:proofErr w:type="gramEnd"/>
      <w:r w:rsidRPr="00681426">
        <w:rPr>
          <w:sz w:val="24"/>
          <w:szCs w:val="24"/>
          <w:lang w:val="en-GB"/>
        </w:rPr>
        <w:t xml:space="preserve"> A = Application; I = Interview; R = </w:t>
      </w:r>
      <w:r w:rsidRPr="008259B8">
        <w:rPr>
          <w:sz w:val="24"/>
          <w:szCs w:val="24"/>
          <w:lang w:val="en-GB"/>
        </w:rPr>
        <w:t>Reference</w:t>
      </w:r>
      <w:r w:rsidR="008C4EEF" w:rsidRPr="008259B8">
        <w:rPr>
          <w:sz w:val="24"/>
          <w:szCs w:val="24"/>
          <w:lang w:val="en-GB"/>
        </w:rPr>
        <w:t>, T = Task</w:t>
      </w:r>
    </w:p>
    <w:tbl>
      <w:tblPr>
        <w:tblW w:w="9781"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000" w:firstRow="0" w:lastRow="0" w:firstColumn="0" w:lastColumn="0" w:noHBand="0" w:noVBand="0"/>
      </w:tblPr>
      <w:tblGrid>
        <w:gridCol w:w="1794"/>
        <w:gridCol w:w="4727"/>
        <w:gridCol w:w="1843"/>
        <w:gridCol w:w="1417"/>
      </w:tblGrid>
      <w:tr w:rsidR="00DF573C" w:rsidRPr="001478CA" w14:paraId="77CB4B14" w14:textId="77777777" w:rsidTr="00D171EE">
        <w:trPr>
          <w:cantSplit/>
        </w:trPr>
        <w:tc>
          <w:tcPr>
            <w:tcW w:w="1794" w:type="dxa"/>
            <w:tcBorders>
              <w:top w:val="single" w:sz="4" w:space="0" w:color="F8F8F8"/>
              <w:left w:val="single" w:sz="4" w:space="0" w:color="F8F8F8"/>
              <w:bottom w:val="single" w:sz="4" w:space="0" w:color="F8F8F8"/>
              <w:right w:val="single" w:sz="12" w:space="0" w:color="F8F8F8"/>
            </w:tcBorders>
            <w:shd w:val="clear" w:color="auto" w:fill="12263F"/>
          </w:tcPr>
          <w:p w14:paraId="0D1D4719" w14:textId="77777777" w:rsidR="00DF573C" w:rsidRPr="001478CA" w:rsidRDefault="00DF573C" w:rsidP="00D2250B">
            <w:pPr>
              <w:pStyle w:val="1bodycopy10pt"/>
              <w:suppressAutoHyphens/>
              <w:spacing w:after="0"/>
              <w:rPr>
                <w:caps/>
                <w:color w:val="F8F8F8"/>
                <w:sz w:val="22"/>
                <w:szCs w:val="22"/>
              </w:rPr>
            </w:pPr>
            <w:r w:rsidRPr="001478CA">
              <w:rPr>
                <w:caps/>
                <w:color w:val="F8F8F8"/>
                <w:sz w:val="22"/>
                <w:szCs w:val="22"/>
              </w:rPr>
              <w:t>criteria</w:t>
            </w:r>
          </w:p>
        </w:tc>
        <w:tc>
          <w:tcPr>
            <w:tcW w:w="4727" w:type="dxa"/>
            <w:tcBorders>
              <w:top w:val="single" w:sz="4" w:space="0" w:color="F8F8F8"/>
              <w:left w:val="single" w:sz="12" w:space="0" w:color="F8F8F8"/>
              <w:bottom w:val="single" w:sz="4" w:space="0" w:color="F8F8F8"/>
              <w:right w:val="single" w:sz="4" w:space="0" w:color="F8F8F8"/>
            </w:tcBorders>
            <w:shd w:val="clear" w:color="auto" w:fill="12263F"/>
          </w:tcPr>
          <w:p w14:paraId="373D4ABF" w14:textId="77777777" w:rsidR="00DF573C" w:rsidRPr="001478CA" w:rsidRDefault="00DF573C" w:rsidP="00D2250B">
            <w:pPr>
              <w:pStyle w:val="1bodycopy10pt"/>
              <w:suppressAutoHyphens/>
              <w:spacing w:after="0"/>
              <w:rPr>
                <w:caps/>
                <w:color w:val="F8F8F8"/>
                <w:sz w:val="22"/>
                <w:szCs w:val="22"/>
              </w:rPr>
            </w:pPr>
            <w:r w:rsidRPr="001478CA">
              <w:rPr>
                <w:caps/>
                <w:color w:val="F8F8F8"/>
                <w:sz w:val="22"/>
                <w:szCs w:val="22"/>
              </w:rPr>
              <w:t>qualities</w:t>
            </w:r>
          </w:p>
        </w:tc>
        <w:tc>
          <w:tcPr>
            <w:tcW w:w="1843" w:type="dxa"/>
            <w:tcBorders>
              <w:top w:val="single" w:sz="4" w:space="0" w:color="F8F8F8"/>
              <w:left w:val="single" w:sz="12" w:space="0" w:color="F8F8F8"/>
              <w:bottom w:val="single" w:sz="4" w:space="0" w:color="F8F8F8"/>
              <w:right w:val="single" w:sz="4" w:space="0" w:color="F8F8F8"/>
            </w:tcBorders>
            <w:shd w:val="clear" w:color="auto" w:fill="12263F"/>
          </w:tcPr>
          <w:p w14:paraId="456951DC" w14:textId="77777777" w:rsidR="00DF573C" w:rsidRPr="001478CA" w:rsidRDefault="00DF573C" w:rsidP="00D2250B">
            <w:pPr>
              <w:pStyle w:val="1bodycopy10pt"/>
              <w:suppressAutoHyphens/>
              <w:spacing w:after="0"/>
              <w:rPr>
                <w:caps/>
                <w:color w:val="F8F8F8"/>
                <w:sz w:val="22"/>
                <w:szCs w:val="22"/>
              </w:rPr>
            </w:pPr>
            <w:r w:rsidRPr="001478CA">
              <w:rPr>
                <w:caps/>
                <w:color w:val="F8F8F8"/>
                <w:sz w:val="22"/>
                <w:szCs w:val="22"/>
              </w:rPr>
              <w:t>EssentiaL or desirable</w:t>
            </w:r>
          </w:p>
        </w:tc>
        <w:tc>
          <w:tcPr>
            <w:tcW w:w="1417" w:type="dxa"/>
            <w:tcBorders>
              <w:top w:val="single" w:sz="4" w:space="0" w:color="F8F8F8"/>
              <w:left w:val="single" w:sz="12" w:space="0" w:color="F8F8F8"/>
              <w:bottom w:val="single" w:sz="4" w:space="0" w:color="F8F8F8"/>
              <w:right w:val="single" w:sz="4" w:space="0" w:color="F8F8F8"/>
            </w:tcBorders>
            <w:shd w:val="clear" w:color="auto" w:fill="12263F"/>
          </w:tcPr>
          <w:p w14:paraId="747641E8" w14:textId="77777777" w:rsidR="00DF573C" w:rsidRPr="001478CA" w:rsidRDefault="00DF573C" w:rsidP="00D2250B">
            <w:pPr>
              <w:pStyle w:val="1bodycopy10pt"/>
              <w:suppressAutoHyphens/>
              <w:spacing w:after="0"/>
              <w:rPr>
                <w:caps/>
                <w:color w:val="F8F8F8"/>
                <w:sz w:val="22"/>
                <w:szCs w:val="22"/>
              </w:rPr>
            </w:pPr>
            <w:r w:rsidRPr="001478CA">
              <w:rPr>
                <w:caps/>
                <w:color w:val="F8F8F8"/>
                <w:sz w:val="22"/>
                <w:szCs w:val="22"/>
              </w:rPr>
              <w:t>EVIDENCE</w:t>
            </w:r>
          </w:p>
        </w:tc>
      </w:tr>
      <w:tr w:rsidR="00DF573C" w:rsidRPr="001478CA" w14:paraId="79EF7EC2" w14:textId="77777777" w:rsidTr="00D171EE">
        <w:trPr>
          <w:cantSplit/>
          <w:trHeight w:val="266"/>
        </w:trPr>
        <w:tc>
          <w:tcPr>
            <w:tcW w:w="1794" w:type="dxa"/>
            <w:vMerge w:val="restart"/>
            <w:tcBorders>
              <w:top w:val="single" w:sz="4" w:space="0" w:color="F8F8F8"/>
            </w:tcBorders>
          </w:tcPr>
          <w:p w14:paraId="4D0C2A63" w14:textId="77777777" w:rsidR="00DF573C" w:rsidRPr="001478CA" w:rsidRDefault="00DF573C" w:rsidP="00D2250B">
            <w:pPr>
              <w:pStyle w:val="Tablebodycopy"/>
              <w:rPr>
                <w:b/>
                <w:sz w:val="22"/>
                <w:szCs w:val="22"/>
              </w:rPr>
            </w:pPr>
            <w:r w:rsidRPr="001478CA">
              <w:rPr>
                <w:b/>
                <w:sz w:val="22"/>
                <w:szCs w:val="22"/>
              </w:rPr>
              <w:t xml:space="preserve">Qualifications </w:t>
            </w:r>
            <w:r w:rsidRPr="001478CA">
              <w:rPr>
                <w:b/>
                <w:sz w:val="22"/>
                <w:szCs w:val="22"/>
              </w:rPr>
              <w:br/>
              <w:t>and training</w:t>
            </w:r>
          </w:p>
        </w:tc>
        <w:tc>
          <w:tcPr>
            <w:tcW w:w="4727" w:type="dxa"/>
            <w:tcBorders>
              <w:top w:val="single" w:sz="4" w:space="0" w:color="F8F8F8"/>
            </w:tcBorders>
          </w:tcPr>
          <w:p w14:paraId="68DC874A" w14:textId="720A0FC9" w:rsidR="00DF573C" w:rsidRPr="001478CA" w:rsidRDefault="00DF573C" w:rsidP="00E661F0">
            <w:pPr>
              <w:pStyle w:val="Tablecopy"/>
              <w:rPr>
                <w:sz w:val="22"/>
                <w:szCs w:val="22"/>
              </w:rPr>
            </w:pPr>
            <w:r w:rsidRPr="001478CA">
              <w:rPr>
                <w:sz w:val="22"/>
                <w:szCs w:val="22"/>
              </w:rPr>
              <w:t xml:space="preserve">Qualified teacher status </w:t>
            </w:r>
          </w:p>
        </w:tc>
        <w:tc>
          <w:tcPr>
            <w:tcW w:w="1843" w:type="dxa"/>
            <w:tcBorders>
              <w:top w:val="single" w:sz="4" w:space="0" w:color="F8F8F8"/>
            </w:tcBorders>
          </w:tcPr>
          <w:p w14:paraId="44B6E5A6" w14:textId="0DB7039D" w:rsidR="00DF573C" w:rsidRPr="001478CA" w:rsidRDefault="00DF573C" w:rsidP="00D2250B">
            <w:pPr>
              <w:pStyle w:val="Tablecopy"/>
              <w:rPr>
                <w:sz w:val="22"/>
                <w:szCs w:val="22"/>
              </w:rPr>
            </w:pPr>
            <w:r w:rsidRPr="001478CA">
              <w:rPr>
                <w:sz w:val="22"/>
                <w:szCs w:val="22"/>
              </w:rPr>
              <w:t>E</w:t>
            </w:r>
          </w:p>
        </w:tc>
        <w:tc>
          <w:tcPr>
            <w:tcW w:w="1417" w:type="dxa"/>
            <w:tcBorders>
              <w:top w:val="single" w:sz="4" w:space="0" w:color="F8F8F8"/>
            </w:tcBorders>
          </w:tcPr>
          <w:p w14:paraId="2830F9E5" w14:textId="08FE402C" w:rsidR="00DF573C" w:rsidRPr="001478CA" w:rsidRDefault="00DF573C" w:rsidP="00D2250B">
            <w:pPr>
              <w:pStyle w:val="Tablecopy"/>
              <w:rPr>
                <w:sz w:val="22"/>
                <w:szCs w:val="22"/>
              </w:rPr>
            </w:pPr>
            <w:r w:rsidRPr="001478CA">
              <w:rPr>
                <w:sz w:val="22"/>
                <w:szCs w:val="22"/>
              </w:rPr>
              <w:t>A</w:t>
            </w:r>
          </w:p>
        </w:tc>
      </w:tr>
      <w:tr w:rsidR="00DF573C" w:rsidRPr="001478CA" w14:paraId="5C7C21D5" w14:textId="77777777" w:rsidTr="00D171EE">
        <w:trPr>
          <w:cantSplit/>
          <w:trHeight w:val="357"/>
        </w:trPr>
        <w:tc>
          <w:tcPr>
            <w:tcW w:w="1794" w:type="dxa"/>
            <w:vMerge/>
          </w:tcPr>
          <w:p w14:paraId="6CAF901C" w14:textId="77777777" w:rsidR="00DF573C" w:rsidRPr="001478CA" w:rsidRDefault="00DF573C" w:rsidP="00D2250B">
            <w:pPr>
              <w:pStyle w:val="Tablebodycopy"/>
              <w:rPr>
                <w:b/>
                <w:sz w:val="22"/>
                <w:szCs w:val="22"/>
              </w:rPr>
            </w:pPr>
          </w:p>
        </w:tc>
        <w:tc>
          <w:tcPr>
            <w:tcW w:w="4727" w:type="dxa"/>
            <w:tcBorders>
              <w:top w:val="single" w:sz="4" w:space="0" w:color="F8F8F8"/>
            </w:tcBorders>
          </w:tcPr>
          <w:p w14:paraId="151D3042" w14:textId="644E8030" w:rsidR="00DF573C" w:rsidRPr="001478CA" w:rsidRDefault="00DF573C" w:rsidP="00D2250B">
            <w:pPr>
              <w:pStyle w:val="Tablecopy"/>
              <w:rPr>
                <w:sz w:val="22"/>
                <w:szCs w:val="22"/>
              </w:rPr>
            </w:pPr>
            <w:r w:rsidRPr="001478CA">
              <w:rPr>
                <w:sz w:val="22"/>
                <w:szCs w:val="22"/>
              </w:rPr>
              <w:t>Degree</w:t>
            </w:r>
          </w:p>
        </w:tc>
        <w:tc>
          <w:tcPr>
            <w:tcW w:w="1843" w:type="dxa"/>
            <w:tcBorders>
              <w:top w:val="single" w:sz="4" w:space="0" w:color="F8F8F8"/>
            </w:tcBorders>
          </w:tcPr>
          <w:p w14:paraId="1BD11B89" w14:textId="45E4454B" w:rsidR="00DF573C" w:rsidRPr="001478CA" w:rsidRDefault="00DF573C" w:rsidP="00D2250B">
            <w:pPr>
              <w:pStyle w:val="Tablecopy"/>
              <w:rPr>
                <w:sz w:val="22"/>
                <w:szCs w:val="22"/>
              </w:rPr>
            </w:pPr>
            <w:r w:rsidRPr="001478CA">
              <w:rPr>
                <w:sz w:val="22"/>
                <w:szCs w:val="22"/>
              </w:rPr>
              <w:t>E</w:t>
            </w:r>
          </w:p>
        </w:tc>
        <w:tc>
          <w:tcPr>
            <w:tcW w:w="1417" w:type="dxa"/>
            <w:tcBorders>
              <w:top w:val="single" w:sz="4" w:space="0" w:color="F8F8F8"/>
            </w:tcBorders>
          </w:tcPr>
          <w:p w14:paraId="263864B4" w14:textId="07D8CE78" w:rsidR="00DF573C" w:rsidRPr="001478CA" w:rsidRDefault="00DF573C" w:rsidP="00D2250B">
            <w:pPr>
              <w:pStyle w:val="Tablecopy"/>
              <w:rPr>
                <w:sz w:val="22"/>
                <w:szCs w:val="22"/>
              </w:rPr>
            </w:pPr>
            <w:r w:rsidRPr="001478CA">
              <w:rPr>
                <w:sz w:val="22"/>
                <w:szCs w:val="22"/>
              </w:rPr>
              <w:t>A</w:t>
            </w:r>
          </w:p>
        </w:tc>
      </w:tr>
      <w:tr w:rsidR="00DF573C" w:rsidRPr="001478CA" w14:paraId="4F6A8927" w14:textId="77777777" w:rsidTr="00D171EE">
        <w:trPr>
          <w:cantSplit/>
          <w:trHeight w:val="577"/>
        </w:trPr>
        <w:tc>
          <w:tcPr>
            <w:tcW w:w="1794" w:type="dxa"/>
            <w:vMerge/>
          </w:tcPr>
          <w:p w14:paraId="212ADD6B" w14:textId="77777777" w:rsidR="00DF573C" w:rsidRPr="001478CA" w:rsidRDefault="00DF573C" w:rsidP="00D2250B">
            <w:pPr>
              <w:pStyle w:val="Tablebodycopy"/>
              <w:rPr>
                <w:b/>
                <w:sz w:val="22"/>
                <w:szCs w:val="22"/>
              </w:rPr>
            </w:pPr>
          </w:p>
        </w:tc>
        <w:tc>
          <w:tcPr>
            <w:tcW w:w="4727" w:type="dxa"/>
            <w:tcBorders>
              <w:top w:val="single" w:sz="4" w:space="0" w:color="F8F8F8"/>
            </w:tcBorders>
          </w:tcPr>
          <w:p w14:paraId="10085902" w14:textId="1AB09F79" w:rsidR="00DF573C" w:rsidRPr="001478CA" w:rsidRDefault="00DF573C" w:rsidP="00E661F0">
            <w:pPr>
              <w:pStyle w:val="Tablecopy"/>
              <w:rPr>
                <w:sz w:val="22"/>
                <w:szCs w:val="22"/>
              </w:rPr>
            </w:pPr>
            <w:r w:rsidRPr="001478CA">
              <w:rPr>
                <w:sz w:val="22"/>
                <w:szCs w:val="22"/>
              </w:rPr>
              <w:t>National professional qualification for headship (NPQH)</w:t>
            </w:r>
          </w:p>
        </w:tc>
        <w:tc>
          <w:tcPr>
            <w:tcW w:w="1843" w:type="dxa"/>
            <w:tcBorders>
              <w:top w:val="single" w:sz="4" w:space="0" w:color="F8F8F8"/>
            </w:tcBorders>
          </w:tcPr>
          <w:p w14:paraId="2B4B6337" w14:textId="3AC2FA58" w:rsidR="00DF573C" w:rsidRPr="001478CA" w:rsidRDefault="00DF573C" w:rsidP="00D2250B">
            <w:pPr>
              <w:pStyle w:val="Tablecopy"/>
              <w:rPr>
                <w:sz w:val="22"/>
                <w:szCs w:val="22"/>
              </w:rPr>
            </w:pPr>
            <w:r w:rsidRPr="001478CA">
              <w:rPr>
                <w:sz w:val="22"/>
                <w:szCs w:val="22"/>
              </w:rPr>
              <w:t>D</w:t>
            </w:r>
          </w:p>
        </w:tc>
        <w:tc>
          <w:tcPr>
            <w:tcW w:w="1417" w:type="dxa"/>
            <w:tcBorders>
              <w:top w:val="single" w:sz="4" w:space="0" w:color="F8F8F8"/>
            </w:tcBorders>
          </w:tcPr>
          <w:p w14:paraId="047D2113" w14:textId="03331F7E" w:rsidR="00DF573C" w:rsidRPr="001478CA" w:rsidRDefault="00DF573C" w:rsidP="00D2250B">
            <w:pPr>
              <w:pStyle w:val="Tablecopy"/>
              <w:rPr>
                <w:sz w:val="22"/>
                <w:szCs w:val="22"/>
              </w:rPr>
            </w:pPr>
            <w:r w:rsidRPr="001478CA">
              <w:rPr>
                <w:sz w:val="22"/>
                <w:szCs w:val="22"/>
              </w:rPr>
              <w:t>A</w:t>
            </w:r>
          </w:p>
        </w:tc>
      </w:tr>
      <w:tr w:rsidR="00DF573C" w:rsidRPr="001478CA" w14:paraId="41C95699" w14:textId="77777777" w:rsidTr="00D171EE">
        <w:trPr>
          <w:cantSplit/>
          <w:trHeight w:val="577"/>
        </w:trPr>
        <w:tc>
          <w:tcPr>
            <w:tcW w:w="1794" w:type="dxa"/>
            <w:vMerge/>
          </w:tcPr>
          <w:p w14:paraId="2A5287C3" w14:textId="77777777" w:rsidR="00DF573C" w:rsidRPr="001478CA" w:rsidRDefault="00DF573C" w:rsidP="00D2250B">
            <w:pPr>
              <w:pStyle w:val="Tablebodycopy"/>
              <w:rPr>
                <w:b/>
                <w:sz w:val="22"/>
                <w:szCs w:val="22"/>
              </w:rPr>
            </w:pPr>
          </w:p>
        </w:tc>
        <w:tc>
          <w:tcPr>
            <w:tcW w:w="4727" w:type="dxa"/>
            <w:tcBorders>
              <w:top w:val="single" w:sz="4" w:space="0" w:color="F8F8F8"/>
            </w:tcBorders>
          </w:tcPr>
          <w:p w14:paraId="3B2F028E" w14:textId="12E0369E" w:rsidR="00DF573C" w:rsidRPr="001478CA" w:rsidRDefault="00DF573C" w:rsidP="00E661F0">
            <w:pPr>
              <w:pStyle w:val="Tablecopy"/>
              <w:rPr>
                <w:sz w:val="22"/>
                <w:szCs w:val="22"/>
              </w:rPr>
            </w:pPr>
            <w:r w:rsidRPr="001478CA">
              <w:rPr>
                <w:sz w:val="22"/>
                <w:szCs w:val="22"/>
              </w:rPr>
              <w:t>An additional or advanced qualification in Special Educational Needs and Disability</w:t>
            </w:r>
          </w:p>
        </w:tc>
        <w:tc>
          <w:tcPr>
            <w:tcW w:w="1843" w:type="dxa"/>
            <w:tcBorders>
              <w:top w:val="single" w:sz="4" w:space="0" w:color="F8F8F8"/>
            </w:tcBorders>
          </w:tcPr>
          <w:p w14:paraId="1581DCB4" w14:textId="763F4E3D" w:rsidR="00DF573C" w:rsidRPr="001478CA" w:rsidRDefault="00DF573C" w:rsidP="00D2250B">
            <w:pPr>
              <w:pStyle w:val="Tablecopy"/>
              <w:rPr>
                <w:sz w:val="22"/>
                <w:szCs w:val="22"/>
              </w:rPr>
            </w:pPr>
            <w:r w:rsidRPr="001478CA">
              <w:rPr>
                <w:sz w:val="22"/>
                <w:szCs w:val="22"/>
              </w:rPr>
              <w:t>D</w:t>
            </w:r>
          </w:p>
        </w:tc>
        <w:tc>
          <w:tcPr>
            <w:tcW w:w="1417" w:type="dxa"/>
            <w:tcBorders>
              <w:top w:val="single" w:sz="4" w:space="0" w:color="F8F8F8"/>
            </w:tcBorders>
          </w:tcPr>
          <w:p w14:paraId="31FC9412" w14:textId="498CB5B9" w:rsidR="00DF573C" w:rsidRPr="001478CA" w:rsidRDefault="00DF573C" w:rsidP="00D2250B">
            <w:pPr>
              <w:pStyle w:val="Tablecopy"/>
              <w:rPr>
                <w:sz w:val="22"/>
                <w:szCs w:val="22"/>
              </w:rPr>
            </w:pPr>
            <w:r w:rsidRPr="001478CA">
              <w:rPr>
                <w:sz w:val="22"/>
                <w:szCs w:val="22"/>
              </w:rPr>
              <w:t>A</w:t>
            </w:r>
          </w:p>
        </w:tc>
      </w:tr>
      <w:tr w:rsidR="00DF573C" w:rsidRPr="001478CA" w14:paraId="5BA3C1E3" w14:textId="77777777" w:rsidTr="00D171EE">
        <w:trPr>
          <w:cantSplit/>
          <w:trHeight w:val="304"/>
        </w:trPr>
        <w:tc>
          <w:tcPr>
            <w:tcW w:w="1794" w:type="dxa"/>
            <w:vMerge/>
          </w:tcPr>
          <w:p w14:paraId="451C804C" w14:textId="77777777" w:rsidR="00DF573C" w:rsidRPr="001478CA" w:rsidRDefault="00DF573C" w:rsidP="00D2250B">
            <w:pPr>
              <w:pStyle w:val="Tablebodycopy"/>
              <w:rPr>
                <w:b/>
                <w:sz w:val="22"/>
                <w:szCs w:val="22"/>
              </w:rPr>
            </w:pPr>
          </w:p>
        </w:tc>
        <w:tc>
          <w:tcPr>
            <w:tcW w:w="4727" w:type="dxa"/>
            <w:tcBorders>
              <w:top w:val="single" w:sz="4" w:space="0" w:color="F8F8F8"/>
            </w:tcBorders>
          </w:tcPr>
          <w:p w14:paraId="592B7832" w14:textId="5D7082CE" w:rsidR="00DF573C" w:rsidRPr="001478CA" w:rsidRDefault="00DF573C" w:rsidP="00D2250B">
            <w:pPr>
              <w:pStyle w:val="Tablecopy"/>
              <w:rPr>
                <w:sz w:val="22"/>
                <w:szCs w:val="22"/>
              </w:rPr>
            </w:pPr>
            <w:r w:rsidRPr="001478CA">
              <w:rPr>
                <w:sz w:val="22"/>
                <w:szCs w:val="22"/>
              </w:rPr>
              <w:t>Relevant CPD during last 3 years</w:t>
            </w:r>
          </w:p>
        </w:tc>
        <w:tc>
          <w:tcPr>
            <w:tcW w:w="1843" w:type="dxa"/>
            <w:tcBorders>
              <w:top w:val="single" w:sz="4" w:space="0" w:color="F8F8F8"/>
            </w:tcBorders>
          </w:tcPr>
          <w:p w14:paraId="73AF01AF" w14:textId="317872BC" w:rsidR="00DF573C" w:rsidRPr="001478CA" w:rsidRDefault="00DF573C" w:rsidP="00D2250B">
            <w:pPr>
              <w:pStyle w:val="Tablecopy"/>
              <w:rPr>
                <w:sz w:val="22"/>
                <w:szCs w:val="22"/>
              </w:rPr>
            </w:pPr>
            <w:r w:rsidRPr="001478CA">
              <w:rPr>
                <w:sz w:val="22"/>
                <w:szCs w:val="22"/>
              </w:rPr>
              <w:t>E</w:t>
            </w:r>
          </w:p>
        </w:tc>
        <w:tc>
          <w:tcPr>
            <w:tcW w:w="1417" w:type="dxa"/>
            <w:tcBorders>
              <w:top w:val="single" w:sz="4" w:space="0" w:color="F8F8F8"/>
            </w:tcBorders>
          </w:tcPr>
          <w:p w14:paraId="7172C95C" w14:textId="4B4C3662" w:rsidR="00DF573C" w:rsidRPr="001478CA" w:rsidRDefault="00DF573C" w:rsidP="00D2250B">
            <w:pPr>
              <w:pStyle w:val="Tablecopy"/>
              <w:rPr>
                <w:sz w:val="22"/>
                <w:szCs w:val="22"/>
              </w:rPr>
            </w:pPr>
            <w:r w:rsidRPr="001478CA">
              <w:rPr>
                <w:sz w:val="22"/>
                <w:szCs w:val="22"/>
              </w:rPr>
              <w:t>A</w:t>
            </w:r>
          </w:p>
        </w:tc>
      </w:tr>
      <w:tr w:rsidR="00DF573C" w:rsidRPr="001478CA" w14:paraId="6E6C407B" w14:textId="77777777" w:rsidTr="00D171EE">
        <w:trPr>
          <w:cantSplit/>
          <w:trHeight w:val="208"/>
        </w:trPr>
        <w:tc>
          <w:tcPr>
            <w:tcW w:w="1794" w:type="dxa"/>
            <w:vMerge w:val="restart"/>
            <w:tcMar>
              <w:top w:w="113" w:type="dxa"/>
              <w:bottom w:w="113" w:type="dxa"/>
            </w:tcMar>
          </w:tcPr>
          <w:p w14:paraId="73DEDDFF" w14:textId="77777777" w:rsidR="00DF573C" w:rsidRPr="001478CA" w:rsidRDefault="00DF573C" w:rsidP="00D2250B">
            <w:pPr>
              <w:pStyle w:val="Tablebodycopy"/>
              <w:rPr>
                <w:b/>
                <w:sz w:val="22"/>
                <w:szCs w:val="22"/>
              </w:rPr>
            </w:pPr>
            <w:r w:rsidRPr="001478CA">
              <w:rPr>
                <w:b/>
                <w:sz w:val="22"/>
                <w:szCs w:val="22"/>
              </w:rPr>
              <w:t>Experience</w:t>
            </w:r>
          </w:p>
        </w:tc>
        <w:tc>
          <w:tcPr>
            <w:tcW w:w="4727" w:type="dxa"/>
            <w:tcMar>
              <w:top w:w="113" w:type="dxa"/>
              <w:bottom w:w="113" w:type="dxa"/>
            </w:tcMar>
          </w:tcPr>
          <w:p w14:paraId="2AFC7478" w14:textId="08477C1B" w:rsidR="00DF573C" w:rsidRPr="008259B8" w:rsidRDefault="00DF573C" w:rsidP="003F04DF">
            <w:pPr>
              <w:pStyle w:val="Tablecopy"/>
              <w:rPr>
                <w:sz w:val="22"/>
                <w:szCs w:val="22"/>
              </w:rPr>
            </w:pPr>
            <w:r w:rsidRPr="008259B8">
              <w:rPr>
                <w:sz w:val="22"/>
                <w:szCs w:val="22"/>
              </w:rPr>
              <w:t>Recent successful leadership experience as Head Teacher, Deputy Head Teacher or Assistant Head Teacher</w:t>
            </w:r>
          </w:p>
        </w:tc>
        <w:tc>
          <w:tcPr>
            <w:tcW w:w="1843" w:type="dxa"/>
            <w:tcMar>
              <w:top w:w="113" w:type="dxa"/>
              <w:bottom w:w="113" w:type="dxa"/>
            </w:tcMar>
          </w:tcPr>
          <w:p w14:paraId="17BCD933" w14:textId="4AA58213" w:rsidR="00DF573C" w:rsidRPr="008259B8" w:rsidRDefault="00DF573C" w:rsidP="00D2250B">
            <w:pPr>
              <w:pStyle w:val="Tablecopy"/>
              <w:rPr>
                <w:sz w:val="22"/>
                <w:szCs w:val="22"/>
              </w:rPr>
            </w:pPr>
            <w:r w:rsidRPr="008259B8">
              <w:rPr>
                <w:sz w:val="22"/>
                <w:szCs w:val="22"/>
              </w:rPr>
              <w:t>E</w:t>
            </w:r>
          </w:p>
        </w:tc>
        <w:tc>
          <w:tcPr>
            <w:tcW w:w="1417" w:type="dxa"/>
            <w:tcMar>
              <w:top w:w="113" w:type="dxa"/>
              <w:bottom w:w="113" w:type="dxa"/>
            </w:tcMar>
          </w:tcPr>
          <w:p w14:paraId="42E53698" w14:textId="3EFA5D58" w:rsidR="00DF573C" w:rsidRPr="008259B8" w:rsidRDefault="00DF573C" w:rsidP="00D2250B">
            <w:pPr>
              <w:pStyle w:val="Tablecopy"/>
              <w:rPr>
                <w:sz w:val="22"/>
                <w:szCs w:val="22"/>
              </w:rPr>
            </w:pPr>
            <w:r w:rsidRPr="008259B8">
              <w:rPr>
                <w:sz w:val="22"/>
                <w:szCs w:val="22"/>
              </w:rPr>
              <w:t>A, I, R</w:t>
            </w:r>
          </w:p>
        </w:tc>
      </w:tr>
      <w:tr w:rsidR="00DF573C" w:rsidRPr="001478CA" w14:paraId="4464309E" w14:textId="77777777" w:rsidTr="00D171EE">
        <w:trPr>
          <w:cantSplit/>
          <w:trHeight w:val="206"/>
        </w:trPr>
        <w:tc>
          <w:tcPr>
            <w:tcW w:w="1794" w:type="dxa"/>
            <w:vMerge/>
            <w:tcMar>
              <w:top w:w="113" w:type="dxa"/>
              <w:bottom w:w="113" w:type="dxa"/>
            </w:tcMar>
          </w:tcPr>
          <w:p w14:paraId="7375CBF4" w14:textId="77777777" w:rsidR="00DF573C" w:rsidRPr="001478CA" w:rsidRDefault="00DF573C" w:rsidP="00D2250B">
            <w:pPr>
              <w:pStyle w:val="Tablebodycopy"/>
              <w:rPr>
                <w:b/>
                <w:sz w:val="22"/>
                <w:szCs w:val="22"/>
              </w:rPr>
            </w:pPr>
          </w:p>
        </w:tc>
        <w:tc>
          <w:tcPr>
            <w:tcW w:w="4727" w:type="dxa"/>
            <w:tcMar>
              <w:top w:w="113" w:type="dxa"/>
              <w:bottom w:w="113" w:type="dxa"/>
            </w:tcMar>
          </w:tcPr>
          <w:p w14:paraId="091E4282" w14:textId="32A1ED18" w:rsidR="00DF573C" w:rsidRPr="008259B8" w:rsidRDefault="00E147DD" w:rsidP="00D2250B">
            <w:pPr>
              <w:pStyle w:val="Tablecopy"/>
              <w:rPr>
                <w:sz w:val="22"/>
                <w:szCs w:val="22"/>
              </w:rPr>
            </w:pPr>
            <w:r w:rsidRPr="008259B8">
              <w:rPr>
                <w:sz w:val="22"/>
                <w:szCs w:val="22"/>
              </w:rPr>
              <w:t>An excellent practitioner with a proven track record of at least good teaching</w:t>
            </w:r>
          </w:p>
        </w:tc>
        <w:tc>
          <w:tcPr>
            <w:tcW w:w="1843" w:type="dxa"/>
            <w:tcMar>
              <w:top w:w="113" w:type="dxa"/>
              <w:bottom w:w="113" w:type="dxa"/>
            </w:tcMar>
          </w:tcPr>
          <w:p w14:paraId="68EA3A3C" w14:textId="4BEDEC9C" w:rsidR="00DF573C" w:rsidRPr="008259B8" w:rsidRDefault="00DF573C" w:rsidP="00D2250B">
            <w:pPr>
              <w:pStyle w:val="Tablecopy"/>
              <w:rPr>
                <w:sz w:val="22"/>
                <w:szCs w:val="22"/>
              </w:rPr>
            </w:pPr>
            <w:r w:rsidRPr="008259B8">
              <w:rPr>
                <w:sz w:val="22"/>
                <w:szCs w:val="22"/>
              </w:rPr>
              <w:t>E</w:t>
            </w:r>
          </w:p>
        </w:tc>
        <w:tc>
          <w:tcPr>
            <w:tcW w:w="1417" w:type="dxa"/>
            <w:tcMar>
              <w:top w:w="113" w:type="dxa"/>
              <w:bottom w:w="113" w:type="dxa"/>
            </w:tcMar>
          </w:tcPr>
          <w:p w14:paraId="7CC8F4CC" w14:textId="3B2327D5" w:rsidR="00DF573C" w:rsidRPr="008259B8" w:rsidRDefault="00DF573C" w:rsidP="00D2250B">
            <w:pPr>
              <w:pStyle w:val="Tablecopy"/>
              <w:rPr>
                <w:sz w:val="22"/>
                <w:szCs w:val="22"/>
              </w:rPr>
            </w:pPr>
            <w:r w:rsidRPr="008259B8">
              <w:rPr>
                <w:sz w:val="22"/>
                <w:szCs w:val="22"/>
              </w:rPr>
              <w:t>A,</w:t>
            </w:r>
            <w:r w:rsidR="001F30CC">
              <w:rPr>
                <w:sz w:val="22"/>
                <w:szCs w:val="22"/>
              </w:rPr>
              <w:t xml:space="preserve"> </w:t>
            </w:r>
            <w:r w:rsidRPr="008259B8">
              <w:rPr>
                <w:sz w:val="22"/>
                <w:szCs w:val="22"/>
              </w:rPr>
              <w:t>R</w:t>
            </w:r>
          </w:p>
        </w:tc>
      </w:tr>
      <w:tr w:rsidR="00DF573C" w:rsidRPr="001478CA" w14:paraId="4430E134" w14:textId="77777777" w:rsidTr="00D171EE">
        <w:trPr>
          <w:cantSplit/>
          <w:trHeight w:val="348"/>
        </w:trPr>
        <w:tc>
          <w:tcPr>
            <w:tcW w:w="1794" w:type="dxa"/>
            <w:vMerge/>
            <w:tcMar>
              <w:top w:w="113" w:type="dxa"/>
              <w:bottom w:w="113" w:type="dxa"/>
            </w:tcMar>
          </w:tcPr>
          <w:p w14:paraId="6CCD1E4F" w14:textId="77777777" w:rsidR="00DF573C" w:rsidRPr="001478CA" w:rsidRDefault="00DF573C" w:rsidP="00D2250B">
            <w:pPr>
              <w:pStyle w:val="Tablebodycopy"/>
              <w:rPr>
                <w:b/>
                <w:sz w:val="22"/>
                <w:szCs w:val="22"/>
              </w:rPr>
            </w:pPr>
          </w:p>
        </w:tc>
        <w:tc>
          <w:tcPr>
            <w:tcW w:w="4727" w:type="dxa"/>
            <w:tcMar>
              <w:top w:w="113" w:type="dxa"/>
              <w:bottom w:w="113" w:type="dxa"/>
            </w:tcMar>
          </w:tcPr>
          <w:p w14:paraId="1410BA6F" w14:textId="0D1B9F42" w:rsidR="00DF573C" w:rsidRPr="008259B8" w:rsidRDefault="00DF573C" w:rsidP="003F04DF">
            <w:pPr>
              <w:pStyle w:val="Tablecopy"/>
              <w:rPr>
                <w:sz w:val="22"/>
                <w:szCs w:val="22"/>
              </w:rPr>
            </w:pPr>
            <w:r w:rsidRPr="008259B8">
              <w:rPr>
                <w:sz w:val="22"/>
                <w:szCs w:val="22"/>
              </w:rPr>
              <w:t>Planning, implementing, monitoring and evaluating school improvement</w:t>
            </w:r>
          </w:p>
        </w:tc>
        <w:tc>
          <w:tcPr>
            <w:tcW w:w="1843" w:type="dxa"/>
            <w:tcMar>
              <w:top w:w="113" w:type="dxa"/>
              <w:bottom w:w="113" w:type="dxa"/>
            </w:tcMar>
          </w:tcPr>
          <w:p w14:paraId="60CCE001" w14:textId="3561BA50" w:rsidR="00DF573C" w:rsidRPr="008259B8" w:rsidRDefault="00DF573C" w:rsidP="00D2250B">
            <w:pPr>
              <w:pStyle w:val="Tablecopy"/>
              <w:rPr>
                <w:sz w:val="22"/>
                <w:szCs w:val="22"/>
              </w:rPr>
            </w:pPr>
            <w:r w:rsidRPr="008259B8">
              <w:rPr>
                <w:sz w:val="22"/>
                <w:szCs w:val="22"/>
              </w:rPr>
              <w:t>E</w:t>
            </w:r>
          </w:p>
        </w:tc>
        <w:tc>
          <w:tcPr>
            <w:tcW w:w="1417" w:type="dxa"/>
            <w:tcMar>
              <w:top w:w="113" w:type="dxa"/>
              <w:bottom w:w="113" w:type="dxa"/>
            </w:tcMar>
          </w:tcPr>
          <w:p w14:paraId="2EBA8299" w14:textId="22C4B804" w:rsidR="00DF573C" w:rsidRPr="008259B8" w:rsidRDefault="008C4EEF" w:rsidP="00D2250B">
            <w:pPr>
              <w:pStyle w:val="Tablecopy"/>
              <w:rPr>
                <w:sz w:val="22"/>
                <w:szCs w:val="22"/>
              </w:rPr>
            </w:pPr>
            <w:r w:rsidRPr="008259B8">
              <w:rPr>
                <w:sz w:val="22"/>
                <w:szCs w:val="22"/>
              </w:rPr>
              <w:t xml:space="preserve">A, </w:t>
            </w:r>
            <w:r w:rsidR="00DF573C" w:rsidRPr="008259B8">
              <w:rPr>
                <w:sz w:val="22"/>
                <w:szCs w:val="22"/>
              </w:rPr>
              <w:t>I, R</w:t>
            </w:r>
          </w:p>
        </w:tc>
      </w:tr>
      <w:tr w:rsidR="00DF573C" w:rsidRPr="001478CA" w14:paraId="539A966F" w14:textId="77777777" w:rsidTr="00D171EE">
        <w:trPr>
          <w:cantSplit/>
          <w:trHeight w:val="422"/>
        </w:trPr>
        <w:tc>
          <w:tcPr>
            <w:tcW w:w="1794" w:type="dxa"/>
            <w:vMerge/>
            <w:tcMar>
              <w:top w:w="113" w:type="dxa"/>
              <w:bottom w:w="113" w:type="dxa"/>
            </w:tcMar>
          </w:tcPr>
          <w:p w14:paraId="1F3DFDBA" w14:textId="77777777" w:rsidR="00DF573C" w:rsidRPr="001478CA" w:rsidRDefault="00DF573C" w:rsidP="00D2250B">
            <w:pPr>
              <w:pStyle w:val="Tablebodycopy"/>
              <w:rPr>
                <w:b/>
                <w:sz w:val="22"/>
                <w:szCs w:val="22"/>
              </w:rPr>
            </w:pPr>
          </w:p>
        </w:tc>
        <w:tc>
          <w:tcPr>
            <w:tcW w:w="4727" w:type="dxa"/>
            <w:tcMar>
              <w:top w:w="113" w:type="dxa"/>
              <w:bottom w:w="113" w:type="dxa"/>
            </w:tcMar>
          </w:tcPr>
          <w:p w14:paraId="283B8171" w14:textId="04951B26" w:rsidR="00DF573C" w:rsidRPr="008259B8" w:rsidRDefault="00DF573C" w:rsidP="003F04DF">
            <w:pPr>
              <w:pStyle w:val="Tablecopy"/>
              <w:rPr>
                <w:sz w:val="22"/>
                <w:szCs w:val="22"/>
              </w:rPr>
            </w:pPr>
            <w:r w:rsidRPr="008259B8">
              <w:rPr>
                <w:sz w:val="22"/>
                <w:szCs w:val="22"/>
              </w:rPr>
              <w:t>Demonstrable experience of successful line management and staff development</w:t>
            </w:r>
          </w:p>
        </w:tc>
        <w:tc>
          <w:tcPr>
            <w:tcW w:w="1843" w:type="dxa"/>
            <w:tcMar>
              <w:top w:w="113" w:type="dxa"/>
              <w:bottom w:w="113" w:type="dxa"/>
            </w:tcMar>
          </w:tcPr>
          <w:p w14:paraId="0DE1A0B9" w14:textId="00E41C54" w:rsidR="00DF573C" w:rsidRPr="008259B8" w:rsidRDefault="00DF573C" w:rsidP="00D2250B">
            <w:pPr>
              <w:pStyle w:val="Tablecopy"/>
              <w:rPr>
                <w:sz w:val="22"/>
                <w:szCs w:val="22"/>
              </w:rPr>
            </w:pPr>
            <w:r w:rsidRPr="008259B8">
              <w:rPr>
                <w:sz w:val="22"/>
                <w:szCs w:val="22"/>
              </w:rPr>
              <w:t>E</w:t>
            </w:r>
          </w:p>
        </w:tc>
        <w:tc>
          <w:tcPr>
            <w:tcW w:w="1417" w:type="dxa"/>
            <w:tcMar>
              <w:top w:w="113" w:type="dxa"/>
              <w:bottom w:w="113" w:type="dxa"/>
            </w:tcMar>
          </w:tcPr>
          <w:p w14:paraId="23DF966D" w14:textId="619DCEDD" w:rsidR="00DF573C" w:rsidRPr="008259B8" w:rsidRDefault="008C4EEF" w:rsidP="00D2250B">
            <w:pPr>
              <w:pStyle w:val="Tablecopy"/>
              <w:rPr>
                <w:sz w:val="22"/>
                <w:szCs w:val="22"/>
              </w:rPr>
            </w:pPr>
            <w:r w:rsidRPr="008259B8">
              <w:rPr>
                <w:sz w:val="22"/>
                <w:szCs w:val="22"/>
              </w:rPr>
              <w:t xml:space="preserve">A, </w:t>
            </w:r>
            <w:r w:rsidR="00DF573C" w:rsidRPr="008259B8">
              <w:rPr>
                <w:sz w:val="22"/>
                <w:szCs w:val="22"/>
              </w:rPr>
              <w:t>I, R</w:t>
            </w:r>
          </w:p>
        </w:tc>
      </w:tr>
      <w:tr w:rsidR="00DF573C" w:rsidRPr="001478CA" w14:paraId="3F7CDA3D" w14:textId="77777777" w:rsidTr="00D171EE">
        <w:trPr>
          <w:cantSplit/>
          <w:trHeight w:val="211"/>
        </w:trPr>
        <w:tc>
          <w:tcPr>
            <w:tcW w:w="1794" w:type="dxa"/>
            <w:vMerge/>
            <w:tcMar>
              <w:top w:w="113" w:type="dxa"/>
              <w:bottom w:w="113" w:type="dxa"/>
            </w:tcMar>
          </w:tcPr>
          <w:p w14:paraId="1095B17A" w14:textId="77777777" w:rsidR="00DF573C" w:rsidRPr="001478CA" w:rsidRDefault="00DF573C" w:rsidP="00D2250B">
            <w:pPr>
              <w:pStyle w:val="Tablebodycopy"/>
              <w:rPr>
                <w:b/>
                <w:sz w:val="22"/>
                <w:szCs w:val="22"/>
              </w:rPr>
            </w:pPr>
          </w:p>
        </w:tc>
        <w:tc>
          <w:tcPr>
            <w:tcW w:w="4727" w:type="dxa"/>
            <w:tcMar>
              <w:top w:w="113" w:type="dxa"/>
              <w:bottom w:w="113" w:type="dxa"/>
            </w:tcMar>
          </w:tcPr>
          <w:p w14:paraId="59C64FB0" w14:textId="11B1ED12" w:rsidR="00DF573C" w:rsidRPr="008259B8" w:rsidRDefault="00DF573C" w:rsidP="003F04DF">
            <w:pPr>
              <w:pStyle w:val="Tablecopy"/>
              <w:rPr>
                <w:sz w:val="22"/>
                <w:szCs w:val="22"/>
              </w:rPr>
            </w:pPr>
            <w:r w:rsidRPr="008259B8">
              <w:rPr>
                <w:sz w:val="22"/>
                <w:szCs w:val="22"/>
              </w:rPr>
              <w:t>Effective monitoring and evaluation of teaching and learning</w:t>
            </w:r>
          </w:p>
        </w:tc>
        <w:tc>
          <w:tcPr>
            <w:tcW w:w="1843" w:type="dxa"/>
            <w:tcMar>
              <w:top w:w="113" w:type="dxa"/>
              <w:bottom w:w="113" w:type="dxa"/>
            </w:tcMar>
          </w:tcPr>
          <w:p w14:paraId="27EBFFE3" w14:textId="697C4F69" w:rsidR="00DF573C" w:rsidRPr="008259B8" w:rsidRDefault="00DF573C" w:rsidP="00D2250B">
            <w:pPr>
              <w:pStyle w:val="Tablecopy"/>
              <w:rPr>
                <w:sz w:val="22"/>
                <w:szCs w:val="22"/>
              </w:rPr>
            </w:pPr>
            <w:r w:rsidRPr="008259B8">
              <w:rPr>
                <w:sz w:val="22"/>
                <w:szCs w:val="22"/>
              </w:rPr>
              <w:t>E</w:t>
            </w:r>
          </w:p>
        </w:tc>
        <w:tc>
          <w:tcPr>
            <w:tcW w:w="1417" w:type="dxa"/>
            <w:tcMar>
              <w:top w:w="113" w:type="dxa"/>
              <w:bottom w:w="113" w:type="dxa"/>
            </w:tcMar>
          </w:tcPr>
          <w:p w14:paraId="23C45EFD" w14:textId="2DD2CF7A" w:rsidR="00DF573C" w:rsidRPr="008259B8" w:rsidRDefault="008C4EEF" w:rsidP="00CA6C7F">
            <w:pPr>
              <w:pStyle w:val="Tablecopy"/>
              <w:rPr>
                <w:sz w:val="22"/>
                <w:szCs w:val="22"/>
              </w:rPr>
            </w:pPr>
            <w:r w:rsidRPr="008259B8">
              <w:rPr>
                <w:sz w:val="22"/>
                <w:szCs w:val="22"/>
              </w:rPr>
              <w:t>A</w:t>
            </w:r>
            <w:r w:rsidR="00DF573C" w:rsidRPr="008259B8">
              <w:rPr>
                <w:sz w:val="22"/>
                <w:szCs w:val="22"/>
              </w:rPr>
              <w:t xml:space="preserve">, </w:t>
            </w:r>
            <w:r w:rsidRPr="008259B8">
              <w:rPr>
                <w:sz w:val="22"/>
                <w:szCs w:val="22"/>
              </w:rPr>
              <w:t>, T</w:t>
            </w:r>
          </w:p>
        </w:tc>
      </w:tr>
      <w:tr w:rsidR="00DF573C" w:rsidRPr="001478CA" w14:paraId="7C2D5394" w14:textId="77777777" w:rsidTr="00D171EE">
        <w:trPr>
          <w:cantSplit/>
          <w:trHeight w:val="17"/>
        </w:trPr>
        <w:tc>
          <w:tcPr>
            <w:tcW w:w="1794" w:type="dxa"/>
            <w:vMerge/>
            <w:tcMar>
              <w:top w:w="113" w:type="dxa"/>
              <w:bottom w:w="113" w:type="dxa"/>
            </w:tcMar>
          </w:tcPr>
          <w:p w14:paraId="70579E7B" w14:textId="77777777" w:rsidR="00DF573C" w:rsidRPr="001478CA" w:rsidRDefault="00DF573C" w:rsidP="00D2250B">
            <w:pPr>
              <w:pStyle w:val="Tablebodycopy"/>
              <w:rPr>
                <w:b/>
                <w:sz w:val="22"/>
                <w:szCs w:val="22"/>
              </w:rPr>
            </w:pPr>
          </w:p>
        </w:tc>
        <w:tc>
          <w:tcPr>
            <w:tcW w:w="4727" w:type="dxa"/>
            <w:tcMar>
              <w:top w:w="113" w:type="dxa"/>
              <w:bottom w:w="113" w:type="dxa"/>
            </w:tcMar>
          </w:tcPr>
          <w:p w14:paraId="6C67D9FB" w14:textId="00C01BA2" w:rsidR="00DF573C" w:rsidRPr="008259B8" w:rsidRDefault="00DF573C" w:rsidP="00FC3AE3">
            <w:pPr>
              <w:pStyle w:val="Tablecopy"/>
              <w:rPr>
                <w:sz w:val="22"/>
                <w:szCs w:val="22"/>
              </w:rPr>
            </w:pPr>
            <w:r w:rsidRPr="008259B8">
              <w:rPr>
                <w:sz w:val="22"/>
                <w:szCs w:val="22"/>
              </w:rPr>
              <w:t>Leading curriculum development and innovation</w:t>
            </w:r>
          </w:p>
        </w:tc>
        <w:tc>
          <w:tcPr>
            <w:tcW w:w="1843" w:type="dxa"/>
            <w:tcMar>
              <w:top w:w="113" w:type="dxa"/>
              <w:bottom w:w="113" w:type="dxa"/>
            </w:tcMar>
          </w:tcPr>
          <w:p w14:paraId="6722516A" w14:textId="6B6E3358" w:rsidR="00DF573C" w:rsidRPr="008259B8" w:rsidRDefault="00DF573C" w:rsidP="00D2250B">
            <w:pPr>
              <w:pStyle w:val="Tablecopy"/>
              <w:rPr>
                <w:sz w:val="22"/>
                <w:szCs w:val="22"/>
              </w:rPr>
            </w:pPr>
            <w:r w:rsidRPr="008259B8">
              <w:rPr>
                <w:sz w:val="22"/>
                <w:szCs w:val="22"/>
              </w:rPr>
              <w:t>E</w:t>
            </w:r>
          </w:p>
        </w:tc>
        <w:tc>
          <w:tcPr>
            <w:tcW w:w="1417" w:type="dxa"/>
            <w:tcMar>
              <w:top w:w="113" w:type="dxa"/>
              <w:bottom w:w="113" w:type="dxa"/>
            </w:tcMar>
          </w:tcPr>
          <w:p w14:paraId="2A9A4A9E" w14:textId="5C9F23C4" w:rsidR="00DF573C" w:rsidRPr="008259B8" w:rsidRDefault="0057721F" w:rsidP="00D2250B">
            <w:pPr>
              <w:pStyle w:val="Tablecopy"/>
              <w:rPr>
                <w:sz w:val="22"/>
                <w:szCs w:val="22"/>
              </w:rPr>
            </w:pPr>
            <w:r w:rsidRPr="008259B8">
              <w:rPr>
                <w:sz w:val="22"/>
                <w:szCs w:val="22"/>
              </w:rPr>
              <w:t>A</w:t>
            </w:r>
            <w:r w:rsidR="00CA6C7F">
              <w:rPr>
                <w:sz w:val="22"/>
                <w:szCs w:val="22"/>
              </w:rPr>
              <w:t>, I</w:t>
            </w:r>
          </w:p>
        </w:tc>
      </w:tr>
      <w:tr w:rsidR="00DF573C" w:rsidRPr="001478CA" w14:paraId="4BC5BA17" w14:textId="77777777" w:rsidTr="00D171EE">
        <w:trPr>
          <w:cantSplit/>
          <w:trHeight w:val="17"/>
        </w:trPr>
        <w:tc>
          <w:tcPr>
            <w:tcW w:w="1794" w:type="dxa"/>
            <w:vMerge/>
            <w:tcMar>
              <w:top w:w="113" w:type="dxa"/>
              <w:bottom w:w="113" w:type="dxa"/>
            </w:tcMar>
          </w:tcPr>
          <w:p w14:paraId="2FEF94C9" w14:textId="77777777" w:rsidR="00DF573C" w:rsidRPr="001478CA" w:rsidRDefault="00DF573C" w:rsidP="00D2250B">
            <w:pPr>
              <w:pStyle w:val="Tablebodycopy"/>
              <w:rPr>
                <w:b/>
                <w:sz w:val="22"/>
                <w:szCs w:val="22"/>
              </w:rPr>
            </w:pPr>
          </w:p>
        </w:tc>
        <w:tc>
          <w:tcPr>
            <w:tcW w:w="4727" w:type="dxa"/>
            <w:tcMar>
              <w:top w:w="113" w:type="dxa"/>
              <w:bottom w:w="113" w:type="dxa"/>
            </w:tcMar>
          </w:tcPr>
          <w:p w14:paraId="152BC21B" w14:textId="49A66236" w:rsidR="00DF573C" w:rsidRPr="008259B8" w:rsidRDefault="00E147DD" w:rsidP="00E147DD">
            <w:pPr>
              <w:pStyle w:val="Tablecopy"/>
              <w:rPr>
                <w:sz w:val="22"/>
                <w:szCs w:val="22"/>
              </w:rPr>
            </w:pPr>
            <w:r w:rsidRPr="008259B8">
              <w:rPr>
                <w:sz w:val="22"/>
                <w:szCs w:val="22"/>
              </w:rPr>
              <w:t xml:space="preserve">Experience in undertaking performance </w:t>
            </w:r>
            <w:r w:rsidR="00DF573C" w:rsidRPr="008259B8">
              <w:rPr>
                <w:sz w:val="22"/>
                <w:szCs w:val="22"/>
              </w:rPr>
              <w:t>management and supporting CPD of colleagues</w:t>
            </w:r>
          </w:p>
        </w:tc>
        <w:tc>
          <w:tcPr>
            <w:tcW w:w="1843" w:type="dxa"/>
            <w:tcMar>
              <w:top w:w="113" w:type="dxa"/>
              <w:bottom w:w="113" w:type="dxa"/>
            </w:tcMar>
          </w:tcPr>
          <w:p w14:paraId="4AC24C8A" w14:textId="792A58DF" w:rsidR="00DF573C" w:rsidRPr="008259B8" w:rsidRDefault="00DF573C" w:rsidP="00D2250B">
            <w:pPr>
              <w:pStyle w:val="Tablecopy"/>
              <w:rPr>
                <w:sz w:val="22"/>
                <w:szCs w:val="22"/>
              </w:rPr>
            </w:pPr>
            <w:r w:rsidRPr="008259B8">
              <w:rPr>
                <w:sz w:val="22"/>
                <w:szCs w:val="22"/>
              </w:rPr>
              <w:t>E</w:t>
            </w:r>
          </w:p>
        </w:tc>
        <w:tc>
          <w:tcPr>
            <w:tcW w:w="1417" w:type="dxa"/>
            <w:tcMar>
              <w:top w:w="113" w:type="dxa"/>
              <w:bottom w:w="113" w:type="dxa"/>
            </w:tcMar>
          </w:tcPr>
          <w:p w14:paraId="1AFF35F5" w14:textId="2F88D74F" w:rsidR="00DF573C" w:rsidRPr="008259B8" w:rsidRDefault="0057721F" w:rsidP="00D2250B">
            <w:pPr>
              <w:pStyle w:val="Tablecopy"/>
              <w:rPr>
                <w:sz w:val="22"/>
                <w:szCs w:val="22"/>
              </w:rPr>
            </w:pPr>
            <w:r w:rsidRPr="008259B8">
              <w:rPr>
                <w:sz w:val="22"/>
                <w:szCs w:val="22"/>
              </w:rPr>
              <w:t>A</w:t>
            </w:r>
            <w:r w:rsidR="00CA6C7F">
              <w:rPr>
                <w:sz w:val="22"/>
                <w:szCs w:val="22"/>
              </w:rPr>
              <w:t>, I</w:t>
            </w:r>
          </w:p>
        </w:tc>
      </w:tr>
      <w:tr w:rsidR="00DF573C" w:rsidRPr="001478CA" w14:paraId="7388B731" w14:textId="77777777" w:rsidTr="00D171EE">
        <w:trPr>
          <w:cantSplit/>
          <w:trHeight w:val="17"/>
        </w:trPr>
        <w:tc>
          <w:tcPr>
            <w:tcW w:w="1794" w:type="dxa"/>
            <w:vMerge/>
            <w:tcMar>
              <w:top w:w="113" w:type="dxa"/>
              <w:bottom w:w="113" w:type="dxa"/>
            </w:tcMar>
          </w:tcPr>
          <w:p w14:paraId="4CAA5159" w14:textId="77777777" w:rsidR="00DF573C" w:rsidRPr="001478CA" w:rsidRDefault="00DF573C" w:rsidP="00D2250B">
            <w:pPr>
              <w:pStyle w:val="Tablebodycopy"/>
              <w:rPr>
                <w:b/>
                <w:sz w:val="22"/>
                <w:szCs w:val="22"/>
              </w:rPr>
            </w:pPr>
          </w:p>
        </w:tc>
        <w:tc>
          <w:tcPr>
            <w:tcW w:w="4727" w:type="dxa"/>
            <w:tcMar>
              <w:top w:w="113" w:type="dxa"/>
              <w:bottom w:w="113" w:type="dxa"/>
            </w:tcMar>
          </w:tcPr>
          <w:p w14:paraId="3CFFA0C5" w14:textId="749202DF" w:rsidR="00DF573C" w:rsidRPr="008259B8" w:rsidRDefault="00E147DD" w:rsidP="00FC3AE3">
            <w:pPr>
              <w:pStyle w:val="Tablecopy"/>
              <w:rPr>
                <w:sz w:val="22"/>
                <w:szCs w:val="22"/>
              </w:rPr>
            </w:pPr>
            <w:r w:rsidRPr="008259B8">
              <w:rPr>
                <w:sz w:val="22"/>
                <w:szCs w:val="22"/>
              </w:rPr>
              <w:t xml:space="preserve">An ability to lead </w:t>
            </w:r>
            <w:r w:rsidR="00DF573C" w:rsidRPr="008259B8">
              <w:rPr>
                <w:sz w:val="22"/>
                <w:szCs w:val="22"/>
              </w:rPr>
              <w:t>a school during an Ofsted inspection</w:t>
            </w:r>
          </w:p>
        </w:tc>
        <w:tc>
          <w:tcPr>
            <w:tcW w:w="1843" w:type="dxa"/>
            <w:tcMar>
              <w:top w:w="113" w:type="dxa"/>
              <w:bottom w:w="113" w:type="dxa"/>
            </w:tcMar>
          </w:tcPr>
          <w:p w14:paraId="35C76C73" w14:textId="69C545C1" w:rsidR="00DF573C" w:rsidRPr="008259B8" w:rsidRDefault="00DF573C" w:rsidP="00D2250B">
            <w:pPr>
              <w:pStyle w:val="Tablecopy"/>
              <w:rPr>
                <w:sz w:val="22"/>
                <w:szCs w:val="22"/>
              </w:rPr>
            </w:pPr>
            <w:r w:rsidRPr="008259B8">
              <w:rPr>
                <w:sz w:val="22"/>
                <w:szCs w:val="22"/>
              </w:rPr>
              <w:t>D</w:t>
            </w:r>
          </w:p>
        </w:tc>
        <w:tc>
          <w:tcPr>
            <w:tcW w:w="1417" w:type="dxa"/>
            <w:tcMar>
              <w:top w:w="113" w:type="dxa"/>
              <w:bottom w:w="113" w:type="dxa"/>
            </w:tcMar>
          </w:tcPr>
          <w:p w14:paraId="3E984B2C" w14:textId="0F7F2EBC" w:rsidR="00DF573C" w:rsidRPr="008259B8" w:rsidRDefault="0057721F" w:rsidP="00D2250B">
            <w:pPr>
              <w:pStyle w:val="Tablecopy"/>
              <w:rPr>
                <w:sz w:val="22"/>
                <w:szCs w:val="22"/>
              </w:rPr>
            </w:pPr>
            <w:r w:rsidRPr="008259B8">
              <w:rPr>
                <w:sz w:val="22"/>
                <w:szCs w:val="22"/>
              </w:rPr>
              <w:t>A</w:t>
            </w:r>
            <w:r w:rsidR="00CA6C7F">
              <w:rPr>
                <w:sz w:val="22"/>
                <w:szCs w:val="22"/>
              </w:rPr>
              <w:t>, I</w:t>
            </w:r>
          </w:p>
        </w:tc>
      </w:tr>
      <w:tr w:rsidR="00DF573C" w:rsidRPr="001478CA" w14:paraId="41A0B075" w14:textId="77777777" w:rsidTr="00D171EE">
        <w:trPr>
          <w:cantSplit/>
          <w:trHeight w:val="82"/>
        </w:trPr>
        <w:tc>
          <w:tcPr>
            <w:tcW w:w="1794" w:type="dxa"/>
            <w:vMerge/>
            <w:tcMar>
              <w:top w:w="113" w:type="dxa"/>
              <w:bottom w:w="113" w:type="dxa"/>
            </w:tcMar>
          </w:tcPr>
          <w:p w14:paraId="6C768157" w14:textId="77777777" w:rsidR="00DF573C" w:rsidRPr="001478CA" w:rsidRDefault="00DF573C" w:rsidP="00D2250B">
            <w:pPr>
              <w:pStyle w:val="Tablebodycopy"/>
              <w:rPr>
                <w:b/>
                <w:sz w:val="22"/>
                <w:szCs w:val="22"/>
              </w:rPr>
            </w:pPr>
          </w:p>
        </w:tc>
        <w:tc>
          <w:tcPr>
            <w:tcW w:w="4727" w:type="dxa"/>
            <w:tcMar>
              <w:top w:w="113" w:type="dxa"/>
              <w:bottom w:w="113" w:type="dxa"/>
            </w:tcMar>
          </w:tcPr>
          <w:p w14:paraId="194CC997" w14:textId="372B5663" w:rsidR="00DF573C" w:rsidRPr="008259B8" w:rsidRDefault="00DF573C" w:rsidP="00FC3AE3">
            <w:pPr>
              <w:pStyle w:val="Tablecopy"/>
              <w:rPr>
                <w:sz w:val="22"/>
                <w:szCs w:val="22"/>
              </w:rPr>
            </w:pPr>
            <w:r w:rsidRPr="008259B8">
              <w:rPr>
                <w:sz w:val="22"/>
                <w:szCs w:val="22"/>
              </w:rPr>
              <w:t>Working with pupils who have special educational needs, behavioural, emotional and social difficulties</w:t>
            </w:r>
          </w:p>
        </w:tc>
        <w:tc>
          <w:tcPr>
            <w:tcW w:w="1843" w:type="dxa"/>
            <w:tcMar>
              <w:top w:w="113" w:type="dxa"/>
              <w:bottom w:w="113" w:type="dxa"/>
            </w:tcMar>
          </w:tcPr>
          <w:p w14:paraId="31DE5762" w14:textId="3BA33432" w:rsidR="00DF573C" w:rsidRPr="008259B8" w:rsidRDefault="00DF573C" w:rsidP="00D2250B">
            <w:pPr>
              <w:pStyle w:val="Tablecopy"/>
              <w:rPr>
                <w:sz w:val="22"/>
                <w:szCs w:val="22"/>
              </w:rPr>
            </w:pPr>
            <w:r w:rsidRPr="008259B8">
              <w:rPr>
                <w:sz w:val="22"/>
                <w:szCs w:val="22"/>
              </w:rPr>
              <w:t>E</w:t>
            </w:r>
          </w:p>
        </w:tc>
        <w:tc>
          <w:tcPr>
            <w:tcW w:w="1417" w:type="dxa"/>
            <w:tcMar>
              <w:top w:w="113" w:type="dxa"/>
              <w:bottom w:w="113" w:type="dxa"/>
            </w:tcMar>
          </w:tcPr>
          <w:p w14:paraId="39CB26EA" w14:textId="26E3A6B1" w:rsidR="00DF573C" w:rsidRPr="008259B8" w:rsidRDefault="0057721F" w:rsidP="00D2250B">
            <w:pPr>
              <w:pStyle w:val="Tablecopy"/>
              <w:rPr>
                <w:sz w:val="22"/>
                <w:szCs w:val="22"/>
              </w:rPr>
            </w:pPr>
            <w:r w:rsidRPr="008259B8">
              <w:rPr>
                <w:sz w:val="22"/>
                <w:szCs w:val="22"/>
              </w:rPr>
              <w:t xml:space="preserve">A, </w:t>
            </w:r>
            <w:r w:rsidR="00DF573C" w:rsidRPr="008259B8">
              <w:rPr>
                <w:sz w:val="22"/>
                <w:szCs w:val="22"/>
              </w:rPr>
              <w:t>I, R</w:t>
            </w:r>
          </w:p>
        </w:tc>
      </w:tr>
      <w:tr w:rsidR="00DF573C" w:rsidRPr="001478CA" w14:paraId="63C6ECFE" w14:textId="77777777" w:rsidTr="00D171EE">
        <w:trPr>
          <w:cantSplit/>
          <w:trHeight w:val="17"/>
        </w:trPr>
        <w:tc>
          <w:tcPr>
            <w:tcW w:w="1794" w:type="dxa"/>
            <w:vMerge/>
            <w:tcMar>
              <w:top w:w="113" w:type="dxa"/>
              <w:bottom w:w="113" w:type="dxa"/>
            </w:tcMar>
          </w:tcPr>
          <w:p w14:paraId="2E148746" w14:textId="77777777" w:rsidR="00DF573C" w:rsidRPr="001478CA" w:rsidRDefault="00DF573C" w:rsidP="00D2250B">
            <w:pPr>
              <w:pStyle w:val="Tablebodycopy"/>
              <w:rPr>
                <w:b/>
                <w:sz w:val="22"/>
                <w:szCs w:val="22"/>
              </w:rPr>
            </w:pPr>
          </w:p>
        </w:tc>
        <w:tc>
          <w:tcPr>
            <w:tcW w:w="4727" w:type="dxa"/>
            <w:tcMar>
              <w:top w:w="113" w:type="dxa"/>
              <w:bottom w:w="113" w:type="dxa"/>
            </w:tcMar>
          </w:tcPr>
          <w:p w14:paraId="64966184" w14:textId="0EB1A523" w:rsidR="00DF573C" w:rsidRPr="008259B8" w:rsidRDefault="00DF573C" w:rsidP="00FC3AE3">
            <w:pPr>
              <w:pStyle w:val="Tablecopy"/>
              <w:rPr>
                <w:sz w:val="22"/>
                <w:szCs w:val="22"/>
              </w:rPr>
            </w:pPr>
            <w:r w:rsidRPr="008259B8">
              <w:rPr>
                <w:sz w:val="22"/>
                <w:szCs w:val="22"/>
              </w:rPr>
              <w:t>Managing or contributing to the management of a school budget</w:t>
            </w:r>
          </w:p>
        </w:tc>
        <w:tc>
          <w:tcPr>
            <w:tcW w:w="1843" w:type="dxa"/>
            <w:tcMar>
              <w:top w:w="113" w:type="dxa"/>
              <w:bottom w:w="113" w:type="dxa"/>
            </w:tcMar>
          </w:tcPr>
          <w:p w14:paraId="78280407" w14:textId="737CDCF3" w:rsidR="00DF573C" w:rsidRPr="008259B8" w:rsidRDefault="00DF573C" w:rsidP="00D2250B">
            <w:pPr>
              <w:pStyle w:val="Tablecopy"/>
              <w:rPr>
                <w:sz w:val="22"/>
                <w:szCs w:val="22"/>
              </w:rPr>
            </w:pPr>
            <w:r w:rsidRPr="008259B8">
              <w:rPr>
                <w:sz w:val="22"/>
                <w:szCs w:val="22"/>
              </w:rPr>
              <w:t>E</w:t>
            </w:r>
          </w:p>
        </w:tc>
        <w:tc>
          <w:tcPr>
            <w:tcW w:w="1417" w:type="dxa"/>
            <w:tcMar>
              <w:top w:w="113" w:type="dxa"/>
              <w:bottom w:w="113" w:type="dxa"/>
            </w:tcMar>
          </w:tcPr>
          <w:p w14:paraId="322F8325" w14:textId="5FED1AD6" w:rsidR="00DF573C" w:rsidRPr="008259B8" w:rsidRDefault="0057721F" w:rsidP="00D2250B">
            <w:pPr>
              <w:pStyle w:val="Tablecopy"/>
              <w:rPr>
                <w:sz w:val="22"/>
                <w:szCs w:val="22"/>
              </w:rPr>
            </w:pPr>
            <w:r w:rsidRPr="008259B8">
              <w:rPr>
                <w:sz w:val="22"/>
                <w:szCs w:val="22"/>
              </w:rPr>
              <w:t xml:space="preserve">A, </w:t>
            </w:r>
            <w:r w:rsidR="00DF573C" w:rsidRPr="008259B8">
              <w:rPr>
                <w:sz w:val="22"/>
                <w:szCs w:val="22"/>
              </w:rPr>
              <w:t>I</w:t>
            </w:r>
          </w:p>
        </w:tc>
      </w:tr>
      <w:tr w:rsidR="00DF573C" w:rsidRPr="001478CA" w14:paraId="5D0F974A" w14:textId="77777777" w:rsidTr="00D171EE">
        <w:trPr>
          <w:cantSplit/>
          <w:trHeight w:val="17"/>
        </w:trPr>
        <w:tc>
          <w:tcPr>
            <w:tcW w:w="1794" w:type="dxa"/>
            <w:vMerge/>
            <w:tcMar>
              <w:top w:w="113" w:type="dxa"/>
              <w:bottom w:w="113" w:type="dxa"/>
            </w:tcMar>
          </w:tcPr>
          <w:p w14:paraId="342DC118" w14:textId="77777777" w:rsidR="00DF573C" w:rsidRPr="001478CA" w:rsidRDefault="00DF573C" w:rsidP="00D2250B">
            <w:pPr>
              <w:pStyle w:val="Tablebodycopy"/>
              <w:rPr>
                <w:b/>
                <w:sz w:val="22"/>
                <w:szCs w:val="22"/>
              </w:rPr>
            </w:pPr>
          </w:p>
        </w:tc>
        <w:tc>
          <w:tcPr>
            <w:tcW w:w="4727" w:type="dxa"/>
            <w:tcMar>
              <w:top w:w="113" w:type="dxa"/>
              <w:bottom w:w="113" w:type="dxa"/>
            </w:tcMar>
          </w:tcPr>
          <w:p w14:paraId="5A5597A6" w14:textId="6F8D6714" w:rsidR="00DF573C" w:rsidRPr="008259B8" w:rsidRDefault="00DF573C" w:rsidP="00FC3AE3">
            <w:pPr>
              <w:pStyle w:val="Tablecopy"/>
              <w:rPr>
                <w:sz w:val="22"/>
                <w:szCs w:val="22"/>
              </w:rPr>
            </w:pPr>
            <w:r w:rsidRPr="008259B8">
              <w:rPr>
                <w:sz w:val="22"/>
                <w:szCs w:val="22"/>
              </w:rPr>
              <w:t>Liaising with external agencies, other schools, parents, carers and governors to improve learning</w:t>
            </w:r>
          </w:p>
        </w:tc>
        <w:tc>
          <w:tcPr>
            <w:tcW w:w="1843" w:type="dxa"/>
            <w:tcMar>
              <w:top w:w="113" w:type="dxa"/>
              <w:bottom w:w="113" w:type="dxa"/>
            </w:tcMar>
          </w:tcPr>
          <w:p w14:paraId="20A7A4A8" w14:textId="7EB11DE1" w:rsidR="00DF573C" w:rsidRPr="008259B8" w:rsidRDefault="00DF573C" w:rsidP="00D2250B">
            <w:pPr>
              <w:pStyle w:val="Tablecopy"/>
              <w:rPr>
                <w:sz w:val="22"/>
                <w:szCs w:val="22"/>
              </w:rPr>
            </w:pPr>
            <w:r w:rsidRPr="008259B8">
              <w:rPr>
                <w:sz w:val="22"/>
                <w:szCs w:val="22"/>
              </w:rPr>
              <w:t>E</w:t>
            </w:r>
          </w:p>
        </w:tc>
        <w:tc>
          <w:tcPr>
            <w:tcW w:w="1417" w:type="dxa"/>
            <w:tcMar>
              <w:top w:w="113" w:type="dxa"/>
              <w:bottom w:w="113" w:type="dxa"/>
            </w:tcMar>
          </w:tcPr>
          <w:p w14:paraId="5A648357" w14:textId="7D5D8431" w:rsidR="00DF573C" w:rsidRPr="008259B8" w:rsidRDefault="0057721F" w:rsidP="00D2250B">
            <w:pPr>
              <w:pStyle w:val="Tablecopy"/>
              <w:rPr>
                <w:sz w:val="22"/>
                <w:szCs w:val="22"/>
              </w:rPr>
            </w:pPr>
            <w:r w:rsidRPr="008259B8">
              <w:rPr>
                <w:sz w:val="22"/>
                <w:szCs w:val="22"/>
              </w:rPr>
              <w:t>A, I</w:t>
            </w:r>
          </w:p>
        </w:tc>
      </w:tr>
      <w:tr w:rsidR="00DF573C" w:rsidRPr="001478CA" w14:paraId="5A0931A6" w14:textId="77777777" w:rsidTr="00D171EE">
        <w:trPr>
          <w:cantSplit/>
          <w:trHeight w:val="17"/>
        </w:trPr>
        <w:tc>
          <w:tcPr>
            <w:tcW w:w="1794" w:type="dxa"/>
            <w:vMerge/>
            <w:tcMar>
              <w:top w:w="113" w:type="dxa"/>
              <w:bottom w:w="113" w:type="dxa"/>
            </w:tcMar>
          </w:tcPr>
          <w:p w14:paraId="647E2A41" w14:textId="77777777" w:rsidR="00DF573C" w:rsidRPr="001478CA" w:rsidRDefault="00DF573C" w:rsidP="00D2250B">
            <w:pPr>
              <w:pStyle w:val="Tablebodycopy"/>
              <w:rPr>
                <w:b/>
                <w:sz w:val="22"/>
                <w:szCs w:val="22"/>
              </w:rPr>
            </w:pPr>
          </w:p>
        </w:tc>
        <w:tc>
          <w:tcPr>
            <w:tcW w:w="4727" w:type="dxa"/>
            <w:tcMar>
              <w:top w:w="113" w:type="dxa"/>
              <w:bottom w:w="113" w:type="dxa"/>
            </w:tcMar>
          </w:tcPr>
          <w:p w14:paraId="5727F985" w14:textId="6AA300C8" w:rsidR="00DF573C" w:rsidRPr="008259B8" w:rsidRDefault="00DF573C" w:rsidP="003F04DF">
            <w:pPr>
              <w:pStyle w:val="Tablecopy"/>
              <w:rPr>
                <w:sz w:val="22"/>
                <w:szCs w:val="22"/>
              </w:rPr>
            </w:pPr>
            <w:r w:rsidRPr="008259B8">
              <w:rPr>
                <w:sz w:val="22"/>
                <w:szCs w:val="22"/>
              </w:rPr>
              <w:t>Improving pupil outcomes</w:t>
            </w:r>
          </w:p>
        </w:tc>
        <w:tc>
          <w:tcPr>
            <w:tcW w:w="1843" w:type="dxa"/>
            <w:tcMar>
              <w:top w:w="113" w:type="dxa"/>
              <w:bottom w:w="113" w:type="dxa"/>
            </w:tcMar>
          </w:tcPr>
          <w:p w14:paraId="339C5176" w14:textId="19571058" w:rsidR="00DF573C" w:rsidRPr="008259B8" w:rsidRDefault="00DF573C" w:rsidP="00D2250B">
            <w:pPr>
              <w:pStyle w:val="Tablecopy"/>
              <w:rPr>
                <w:sz w:val="22"/>
                <w:szCs w:val="22"/>
              </w:rPr>
            </w:pPr>
            <w:r w:rsidRPr="008259B8">
              <w:rPr>
                <w:sz w:val="22"/>
                <w:szCs w:val="22"/>
              </w:rPr>
              <w:t>E</w:t>
            </w:r>
          </w:p>
        </w:tc>
        <w:tc>
          <w:tcPr>
            <w:tcW w:w="1417" w:type="dxa"/>
            <w:tcMar>
              <w:top w:w="113" w:type="dxa"/>
              <w:bottom w:w="113" w:type="dxa"/>
            </w:tcMar>
          </w:tcPr>
          <w:p w14:paraId="0EEDF629" w14:textId="52D70364" w:rsidR="00DF573C" w:rsidRPr="008259B8" w:rsidRDefault="0057721F" w:rsidP="00D2250B">
            <w:pPr>
              <w:pStyle w:val="Tablecopy"/>
              <w:rPr>
                <w:sz w:val="22"/>
                <w:szCs w:val="22"/>
              </w:rPr>
            </w:pPr>
            <w:r w:rsidRPr="008259B8">
              <w:rPr>
                <w:sz w:val="22"/>
                <w:szCs w:val="22"/>
              </w:rPr>
              <w:t>A,I</w:t>
            </w:r>
          </w:p>
        </w:tc>
      </w:tr>
      <w:tr w:rsidR="00DF573C" w:rsidRPr="001478CA" w14:paraId="37826BAD" w14:textId="77777777" w:rsidTr="00D171EE">
        <w:trPr>
          <w:cantSplit/>
          <w:trHeight w:val="586"/>
        </w:trPr>
        <w:tc>
          <w:tcPr>
            <w:tcW w:w="1794" w:type="dxa"/>
            <w:vMerge w:val="restart"/>
            <w:tcMar>
              <w:top w:w="113" w:type="dxa"/>
              <w:bottom w:w="113" w:type="dxa"/>
            </w:tcMar>
          </w:tcPr>
          <w:p w14:paraId="49F291AA" w14:textId="77777777" w:rsidR="00DF573C" w:rsidRPr="001478CA" w:rsidRDefault="00DF573C" w:rsidP="00D2250B">
            <w:pPr>
              <w:pStyle w:val="Tablebodycopy"/>
              <w:rPr>
                <w:b/>
                <w:sz w:val="22"/>
                <w:szCs w:val="22"/>
              </w:rPr>
            </w:pPr>
            <w:r w:rsidRPr="001478CA">
              <w:rPr>
                <w:b/>
                <w:sz w:val="22"/>
                <w:szCs w:val="22"/>
              </w:rPr>
              <w:t>Skills and knowledge</w:t>
            </w:r>
          </w:p>
        </w:tc>
        <w:tc>
          <w:tcPr>
            <w:tcW w:w="4727" w:type="dxa"/>
            <w:tcMar>
              <w:top w:w="113" w:type="dxa"/>
              <w:bottom w:w="113" w:type="dxa"/>
            </w:tcMar>
          </w:tcPr>
          <w:p w14:paraId="1898CFA5" w14:textId="642FA6D3" w:rsidR="00DF573C" w:rsidRPr="008259B8" w:rsidRDefault="00DF573C" w:rsidP="003C0B8F">
            <w:pPr>
              <w:pStyle w:val="Tablecopybulleted"/>
              <w:numPr>
                <w:ilvl w:val="0"/>
                <w:numId w:val="0"/>
              </w:numPr>
              <w:rPr>
                <w:sz w:val="22"/>
                <w:szCs w:val="22"/>
              </w:rPr>
            </w:pPr>
            <w:r w:rsidRPr="008259B8">
              <w:rPr>
                <w:sz w:val="22"/>
                <w:szCs w:val="22"/>
              </w:rPr>
              <w:t>Data analysis skills, and the ability to use data to set targets and identify weaknesses</w:t>
            </w:r>
          </w:p>
        </w:tc>
        <w:tc>
          <w:tcPr>
            <w:tcW w:w="1843" w:type="dxa"/>
            <w:tcMar>
              <w:top w:w="113" w:type="dxa"/>
              <w:bottom w:w="113" w:type="dxa"/>
            </w:tcMar>
          </w:tcPr>
          <w:p w14:paraId="6B02B950" w14:textId="124E0797" w:rsidR="00DF573C" w:rsidRPr="008259B8" w:rsidRDefault="00DF573C" w:rsidP="00DF573C">
            <w:pPr>
              <w:pStyle w:val="Tablebodycopy"/>
              <w:spacing w:after="0"/>
              <w:rPr>
                <w:sz w:val="22"/>
                <w:szCs w:val="22"/>
              </w:rPr>
            </w:pPr>
            <w:r w:rsidRPr="008259B8">
              <w:rPr>
                <w:sz w:val="22"/>
                <w:szCs w:val="22"/>
              </w:rPr>
              <w:t>E</w:t>
            </w:r>
          </w:p>
        </w:tc>
        <w:tc>
          <w:tcPr>
            <w:tcW w:w="1417" w:type="dxa"/>
            <w:tcMar>
              <w:top w:w="113" w:type="dxa"/>
              <w:bottom w:w="113" w:type="dxa"/>
            </w:tcMar>
          </w:tcPr>
          <w:p w14:paraId="628C32B6" w14:textId="275053FD" w:rsidR="00DF573C" w:rsidRPr="008259B8" w:rsidRDefault="0057721F" w:rsidP="00D2250B">
            <w:pPr>
              <w:pStyle w:val="Tablebodycopy"/>
              <w:spacing w:after="0"/>
              <w:rPr>
                <w:sz w:val="22"/>
                <w:szCs w:val="22"/>
                <w:highlight w:val="yellow"/>
              </w:rPr>
            </w:pPr>
            <w:r w:rsidRPr="008259B8">
              <w:rPr>
                <w:sz w:val="22"/>
                <w:szCs w:val="22"/>
              </w:rPr>
              <w:t>A, T</w:t>
            </w:r>
          </w:p>
        </w:tc>
      </w:tr>
      <w:tr w:rsidR="00DF573C" w:rsidRPr="001478CA" w14:paraId="7BFA1085" w14:textId="77777777" w:rsidTr="00D171EE">
        <w:trPr>
          <w:cantSplit/>
        </w:trPr>
        <w:tc>
          <w:tcPr>
            <w:tcW w:w="1794" w:type="dxa"/>
            <w:vMerge/>
            <w:tcMar>
              <w:top w:w="113" w:type="dxa"/>
              <w:bottom w:w="113" w:type="dxa"/>
            </w:tcMar>
          </w:tcPr>
          <w:p w14:paraId="20BD6BE5" w14:textId="77777777" w:rsidR="00DF573C" w:rsidRPr="001478CA" w:rsidRDefault="00DF573C" w:rsidP="00D2250B">
            <w:pPr>
              <w:pStyle w:val="Tablebodycopy"/>
              <w:rPr>
                <w:b/>
                <w:sz w:val="22"/>
                <w:szCs w:val="22"/>
              </w:rPr>
            </w:pPr>
          </w:p>
        </w:tc>
        <w:tc>
          <w:tcPr>
            <w:tcW w:w="4727" w:type="dxa"/>
            <w:tcMar>
              <w:top w:w="113" w:type="dxa"/>
              <w:bottom w:w="113" w:type="dxa"/>
            </w:tcMar>
          </w:tcPr>
          <w:p w14:paraId="1DE0F368" w14:textId="24BB8BB2" w:rsidR="00DF573C" w:rsidRPr="008259B8" w:rsidRDefault="00DF573C" w:rsidP="003C0B8F">
            <w:pPr>
              <w:pStyle w:val="Tablecopybulleted"/>
              <w:numPr>
                <w:ilvl w:val="0"/>
                <w:numId w:val="0"/>
              </w:numPr>
              <w:rPr>
                <w:sz w:val="22"/>
                <w:szCs w:val="22"/>
              </w:rPr>
            </w:pPr>
            <w:r w:rsidRPr="008259B8">
              <w:rPr>
                <w:sz w:val="22"/>
                <w:szCs w:val="22"/>
              </w:rPr>
              <w:t>Understanding of high-quality teaching based on evidence, and the ability to model this for others and support others to improve</w:t>
            </w:r>
          </w:p>
        </w:tc>
        <w:tc>
          <w:tcPr>
            <w:tcW w:w="1843" w:type="dxa"/>
            <w:tcMar>
              <w:top w:w="113" w:type="dxa"/>
              <w:bottom w:w="113" w:type="dxa"/>
            </w:tcMar>
          </w:tcPr>
          <w:p w14:paraId="59E68DA2" w14:textId="5636E695" w:rsidR="00DF573C" w:rsidRPr="008259B8" w:rsidRDefault="00DF573C" w:rsidP="00D2250B">
            <w:pPr>
              <w:pStyle w:val="Tablebodycopy"/>
              <w:spacing w:after="0"/>
              <w:rPr>
                <w:sz w:val="22"/>
                <w:szCs w:val="22"/>
              </w:rPr>
            </w:pPr>
            <w:r w:rsidRPr="008259B8">
              <w:rPr>
                <w:sz w:val="22"/>
                <w:szCs w:val="22"/>
              </w:rPr>
              <w:t>E</w:t>
            </w:r>
          </w:p>
        </w:tc>
        <w:tc>
          <w:tcPr>
            <w:tcW w:w="1417" w:type="dxa"/>
            <w:tcMar>
              <w:top w:w="113" w:type="dxa"/>
              <w:bottom w:w="113" w:type="dxa"/>
            </w:tcMar>
          </w:tcPr>
          <w:p w14:paraId="7CD46A2C" w14:textId="0B6E4235" w:rsidR="00DF573C" w:rsidRPr="008259B8" w:rsidRDefault="0057721F" w:rsidP="00EA0F62">
            <w:pPr>
              <w:pStyle w:val="Tablebodycopy"/>
              <w:spacing w:after="0"/>
              <w:rPr>
                <w:sz w:val="22"/>
                <w:szCs w:val="22"/>
                <w:highlight w:val="yellow"/>
              </w:rPr>
            </w:pPr>
            <w:r w:rsidRPr="008259B8">
              <w:rPr>
                <w:sz w:val="22"/>
                <w:szCs w:val="22"/>
              </w:rPr>
              <w:t xml:space="preserve">A, </w:t>
            </w:r>
            <w:r w:rsidR="00DF573C" w:rsidRPr="008259B8">
              <w:rPr>
                <w:sz w:val="22"/>
                <w:szCs w:val="22"/>
              </w:rPr>
              <w:t xml:space="preserve">I, </w:t>
            </w:r>
          </w:p>
        </w:tc>
      </w:tr>
      <w:tr w:rsidR="00DF573C" w:rsidRPr="001478CA" w14:paraId="0C7C6F2D" w14:textId="77777777" w:rsidTr="00D171EE">
        <w:trPr>
          <w:cantSplit/>
        </w:trPr>
        <w:tc>
          <w:tcPr>
            <w:tcW w:w="1794" w:type="dxa"/>
            <w:vMerge/>
            <w:tcMar>
              <w:top w:w="113" w:type="dxa"/>
              <w:bottom w:w="113" w:type="dxa"/>
            </w:tcMar>
          </w:tcPr>
          <w:p w14:paraId="6EF0F4E6" w14:textId="77777777" w:rsidR="00DF573C" w:rsidRPr="001478CA" w:rsidRDefault="00DF573C" w:rsidP="00D2250B">
            <w:pPr>
              <w:pStyle w:val="Tablebodycopy"/>
              <w:rPr>
                <w:b/>
                <w:sz w:val="22"/>
                <w:szCs w:val="22"/>
              </w:rPr>
            </w:pPr>
          </w:p>
        </w:tc>
        <w:tc>
          <w:tcPr>
            <w:tcW w:w="4727" w:type="dxa"/>
            <w:tcMar>
              <w:top w:w="113" w:type="dxa"/>
              <w:bottom w:w="113" w:type="dxa"/>
            </w:tcMar>
          </w:tcPr>
          <w:p w14:paraId="2CEFFDCA" w14:textId="532421AA" w:rsidR="00DF573C" w:rsidRPr="008259B8" w:rsidRDefault="00DF573C" w:rsidP="003C0B8F">
            <w:pPr>
              <w:pStyle w:val="Tablecopybulleted"/>
              <w:numPr>
                <w:ilvl w:val="0"/>
                <w:numId w:val="0"/>
              </w:numPr>
              <w:rPr>
                <w:sz w:val="22"/>
                <w:szCs w:val="22"/>
              </w:rPr>
            </w:pPr>
            <w:r w:rsidRPr="008259B8">
              <w:rPr>
                <w:sz w:val="22"/>
                <w:szCs w:val="22"/>
              </w:rPr>
              <w:t>Effective communication and interpersonal skills</w:t>
            </w:r>
          </w:p>
        </w:tc>
        <w:tc>
          <w:tcPr>
            <w:tcW w:w="1843" w:type="dxa"/>
            <w:tcMar>
              <w:top w:w="113" w:type="dxa"/>
              <w:bottom w:w="113" w:type="dxa"/>
            </w:tcMar>
          </w:tcPr>
          <w:p w14:paraId="0DE7E6F5" w14:textId="4C55A72E" w:rsidR="00DF573C" w:rsidRPr="008259B8" w:rsidRDefault="00DF573C" w:rsidP="00D2250B">
            <w:pPr>
              <w:pStyle w:val="Tablebodycopy"/>
              <w:spacing w:after="0"/>
              <w:rPr>
                <w:sz w:val="22"/>
                <w:szCs w:val="22"/>
              </w:rPr>
            </w:pPr>
            <w:r w:rsidRPr="008259B8">
              <w:rPr>
                <w:sz w:val="22"/>
                <w:szCs w:val="22"/>
              </w:rPr>
              <w:t>E</w:t>
            </w:r>
          </w:p>
        </w:tc>
        <w:tc>
          <w:tcPr>
            <w:tcW w:w="1417" w:type="dxa"/>
            <w:tcMar>
              <w:top w:w="113" w:type="dxa"/>
              <w:bottom w:w="113" w:type="dxa"/>
            </w:tcMar>
          </w:tcPr>
          <w:p w14:paraId="1493FDCD" w14:textId="1FEE984A" w:rsidR="00DF573C" w:rsidRPr="008259B8" w:rsidRDefault="00DF573C" w:rsidP="00EA0F62">
            <w:pPr>
              <w:pStyle w:val="Tablebodycopy"/>
              <w:spacing w:after="0"/>
              <w:rPr>
                <w:sz w:val="22"/>
                <w:szCs w:val="22"/>
              </w:rPr>
            </w:pPr>
            <w:r w:rsidRPr="008259B8">
              <w:rPr>
                <w:sz w:val="22"/>
                <w:szCs w:val="22"/>
              </w:rPr>
              <w:t>A, I,</w:t>
            </w:r>
            <w:r w:rsidR="00EA0F62">
              <w:rPr>
                <w:sz w:val="22"/>
                <w:szCs w:val="22"/>
              </w:rPr>
              <w:t xml:space="preserve"> T</w:t>
            </w:r>
            <w:r w:rsidRPr="008259B8">
              <w:rPr>
                <w:sz w:val="22"/>
                <w:szCs w:val="22"/>
              </w:rPr>
              <w:t xml:space="preserve"> </w:t>
            </w:r>
          </w:p>
        </w:tc>
      </w:tr>
      <w:tr w:rsidR="00DF573C" w:rsidRPr="001478CA" w14:paraId="259D2F48" w14:textId="77777777" w:rsidTr="00D171EE">
        <w:trPr>
          <w:cantSplit/>
        </w:trPr>
        <w:tc>
          <w:tcPr>
            <w:tcW w:w="1794" w:type="dxa"/>
            <w:vMerge/>
            <w:tcMar>
              <w:top w:w="113" w:type="dxa"/>
              <w:bottom w:w="113" w:type="dxa"/>
            </w:tcMar>
          </w:tcPr>
          <w:p w14:paraId="62EBACD6" w14:textId="77777777" w:rsidR="00DF573C" w:rsidRPr="001478CA" w:rsidRDefault="00DF573C" w:rsidP="00D2250B">
            <w:pPr>
              <w:pStyle w:val="Tablebodycopy"/>
              <w:rPr>
                <w:b/>
                <w:sz w:val="22"/>
                <w:szCs w:val="22"/>
              </w:rPr>
            </w:pPr>
          </w:p>
        </w:tc>
        <w:tc>
          <w:tcPr>
            <w:tcW w:w="4727" w:type="dxa"/>
            <w:tcMar>
              <w:top w:w="113" w:type="dxa"/>
              <w:bottom w:w="113" w:type="dxa"/>
            </w:tcMar>
          </w:tcPr>
          <w:p w14:paraId="06528748" w14:textId="626A189D" w:rsidR="00DF573C" w:rsidRPr="008259B8" w:rsidRDefault="00DF573C" w:rsidP="003C0B8F">
            <w:pPr>
              <w:pStyle w:val="Tablecopybulleted"/>
              <w:numPr>
                <w:ilvl w:val="0"/>
                <w:numId w:val="0"/>
              </w:numPr>
              <w:rPr>
                <w:sz w:val="22"/>
                <w:szCs w:val="22"/>
              </w:rPr>
            </w:pPr>
            <w:r w:rsidRPr="008259B8">
              <w:rPr>
                <w:sz w:val="22"/>
                <w:szCs w:val="22"/>
              </w:rPr>
              <w:t>Ability to communicate a vision and inspire others</w:t>
            </w:r>
          </w:p>
        </w:tc>
        <w:tc>
          <w:tcPr>
            <w:tcW w:w="1843" w:type="dxa"/>
            <w:tcMar>
              <w:top w:w="113" w:type="dxa"/>
              <w:bottom w:w="113" w:type="dxa"/>
            </w:tcMar>
          </w:tcPr>
          <w:p w14:paraId="271C7A19" w14:textId="76A72898" w:rsidR="00DF573C" w:rsidRPr="008259B8" w:rsidRDefault="00DF573C" w:rsidP="00D2250B">
            <w:pPr>
              <w:pStyle w:val="Tablebodycopy"/>
              <w:spacing w:after="0"/>
              <w:rPr>
                <w:sz w:val="22"/>
                <w:szCs w:val="22"/>
              </w:rPr>
            </w:pPr>
            <w:r w:rsidRPr="008259B8">
              <w:rPr>
                <w:sz w:val="22"/>
                <w:szCs w:val="22"/>
              </w:rPr>
              <w:t>E</w:t>
            </w:r>
          </w:p>
        </w:tc>
        <w:tc>
          <w:tcPr>
            <w:tcW w:w="1417" w:type="dxa"/>
            <w:tcMar>
              <w:top w:w="113" w:type="dxa"/>
              <w:bottom w:w="113" w:type="dxa"/>
            </w:tcMar>
          </w:tcPr>
          <w:p w14:paraId="0A84D99E" w14:textId="1F5508BB" w:rsidR="00DF573C" w:rsidRPr="008259B8" w:rsidRDefault="0057721F" w:rsidP="00D2250B">
            <w:pPr>
              <w:pStyle w:val="Tablebodycopy"/>
              <w:spacing w:after="0"/>
              <w:rPr>
                <w:sz w:val="22"/>
                <w:szCs w:val="22"/>
              </w:rPr>
            </w:pPr>
            <w:r w:rsidRPr="008259B8">
              <w:rPr>
                <w:sz w:val="22"/>
                <w:szCs w:val="22"/>
              </w:rPr>
              <w:t xml:space="preserve">T, </w:t>
            </w:r>
            <w:r w:rsidR="00DF573C" w:rsidRPr="008259B8">
              <w:rPr>
                <w:sz w:val="22"/>
                <w:szCs w:val="22"/>
              </w:rPr>
              <w:t xml:space="preserve">I, </w:t>
            </w:r>
          </w:p>
        </w:tc>
      </w:tr>
      <w:tr w:rsidR="00DF573C" w:rsidRPr="001478CA" w14:paraId="2906B62C" w14:textId="77777777" w:rsidTr="00D171EE">
        <w:trPr>
          <w:cantSplit/>
        </w:trPr>
        <w:tc>
          <w:tcPr>
            <w:tcW w:w="1794" w:type="dxa"/>
            <w:vMerge/>
            <w:tcMar>
              <w:top w:w="113" w:type="dxa"/>
              <w:bottom w:w="113" w:type="dxa"/>
            </w:tcMar>
          </w:tcPr>
          <w:p w14:paraId="1F8CC135" w14:textId="77777777" w:rsidR="00DF573C" w:rsidRPr="001478CA" w:rsidRDefault="00DF573C" w:rsidP="00D2250B">
            <w:pPr>
              <w:pStyle w:val="Tablebodycopy"/>
              <w:rPr>
                <w:b/>
                <w:sz w:val="22"/>
                <w:szCs w:val="22"/>
              </w:rPr>
            </w:pPr>
          </w:p>
        </w:tc>
        <w:tc>
          <w:tcPr>
            <w:tcW w:w="4727" w:type="dxa"/>
            <w:tcMar>
              <w:top w:w="113" w:type="dxa"/>
              <w:bottom w:w="113" w:type="dxa"/>
            </w:tcMar>
          </w:tcPr>
          <w:p w14:paraId="75DCBF7B" w14:textId="4AC344DA" w:rsidR="00DF573C" w:rsidRPr="008259B8" w:rsidRDefault="00DF573C" w:rsidP="003C0B8F">
            <w:pPr>
              <w:pStyle w:val="Tablecopybulleted"/>
              <w:numPr>
                <w:ilvl w:val="0"/>
                <w:numId w:val="0"/>
              </w:numPr>
              <w:rPr>
                <w:sz w:val="22"/>
                <w:szCs w:val="22"/>
              </w:rPr>
            </w:pPr>
            <w:r w:rsidRPr="008259B8">
              <w:rPr>
                <w:sz w:val="22"/>
                <w:szCs w:val="22"/>
              </w:rPr>
              <w:t>Ability to lead and motivate staff and students</w:t>
            </w:r>
          </w:p>
        </w:tc>
        <w:tc>
          <w:tcPr>
            <w:tcW w:w="1843" w:type="dxa"/>
            <w:tcMar>
              <w:top w:w="113" w:type="dxa"/>
              <w:bottom w:w="113" w:type="dxa"/>
            </w:tcMar>
          </w:tcPr>
          <w:p w14:paraId="30AAB87D" w14:textId="03C95B00" w:rsidR="00DF573C" w:rsidRPr="008259B8" w:rsidRDefault="00DF573C" w:rsidP="00D2250B">
            <w:pPr>
              <w:pStyle w:val="Tablebodycopy"/>
              <w:spacing w:after="0"/>
              <w:rPr>
                <w:sz w:val="22"/>
                <w:szCs w:val="22"/>
              </w:rPr>
            </w:pPr>
            <w:r w:rsidRPr="008259B8">
              <w:rPr>
                <w:sz w:val="22"/>
                <w:szCs w:val="22"/>
              </w:rPr>
              <w:t>E</w:t>
            </w:r>
          </w:p>
        </w:tc>
        <w:tc>
          <w:tcPr>
            <w:tcW w:w="1417" w:type="dxa"/>
            <w:tcMar>
              <w:top w:w="113" w:type="dxa"/>
              <w:bottom w:w="113" w:type="dxa"/>
            </w:tcMar>
          </w:tcPr>
          <w:p w14:paraId="20744EFB" w14:textId="1C3CAA1B" w:rsidR="00DF573C" w:rsidRPr="008259B8" w:rsidRDefault="0057721F" w:rsidP="00D2250B">
            <w:pPr>
              <w:pStyle w:val="Tablebodycopy"/>
              <w:spacing w:after="0"/>
              <w:rPr>
                <w:sz w:val="22"/>
                <w:szCs w:val="22"/>
              </w:rPr>
            </w:pPr>
            <w:r w:rsidRPr="008259B8">
              <w:rPr>
                <w:sz w:val="22"/>
                <w:szCs w:val="22"/>
              </w:rPr>
              <w:t xml:space="preserve">A, </w:t>
            </w:r>
            <w:r w:rsidR="00DF573C" w:rsidRPr="008259B8">
              <w:rPr>
                <w:sz w:val="22"/>
                <w:szCs w:val="22"/>
              </w:rPr>
              <w:t xml:space="preserve">I, </w:t>
            </w:r>
          </w:p>
        </w:tc>
      </w:tr>
      <w:tr w:rsidR="00DF573C" w:rsidRPr="001478CA" w14:paraId="0BD76D5B" w14:textId="77777777" w:rsidTr="00D171EE">
        <w:trPr>
          <w:cantSplit/>
        </w:trPr>
        <w:tc>
          <w:tcPr>
            <w:tcW w:w="1794" w:type="dxa"/>
            <w:vMerge/>
            <w:tcMar>
              <w:top w:w="113" w:type="dxa"/>
              <w:bottom w:w="113" w:type="dxa"/>
            </w:tcMar>
          </w:tcPr>
          <w:p w14:paraId="6AF050DE" w14:textId="77777777" w:rsidR="00DF573C" w:rsidRPr="001478CA" w:rsidRDefault="00DF573C" w:rsidP="00D2250B">
            <w:pPr>
              <w:pStyle w:val="Tablebodycopy"/>
              <w:rPr>
                <w:b/>
                <w:sz w:val="22"/>
                <w:szCs w:val="22"/>
              </w:rPr>
            </w:pPr>
          </w:p>
        </w:tc>
        <w:tc>
          <w:tcPr>
            <w:tcW w:w="4727" w:type="dxa"/>
            <w:tcMar>
              <w:top w:w="113" w:type="dxa"/>
              <w:bottom w:w="113" w:type="dxa"/>
            </w:tcMar>
          </w:tcPr>
          <w:p w14:paraId="205B4C89" w14:textId="53752D08" w:rsidR="00DF573C" w:rsidRPr="008259B8" w:rsidRDefault="00DF573C" w:rsidP="003C0B8F">
            <w:pPr>
              <w:pStyle w:val="Tablecopybulleted"/>
              <w:numPr>
                <w:ilvl w:val="0"/>
                <w:numId w:val="0"/>
              </w:numPr>
              <w:rPr>
                <w:sz w:val="22"/>
                <w:szCs w:val="22"/>
              </w:rPr>
            </w:pPr>
            <w:r w:rsidRPr="008259B8">
              <w:rPr>
                <w:sz w:val="22"/>
                <w:szCs w:val="22"/>
              </w:rPr>
              <w:t>Ability to build and maintain effective working relationships</w:t>
            </w:r>
          </w:p>
        </w:tc>
        <w:tc>
          <w:tcPr>
            <w:tcW w:w="1843" w:type="dxa"/>
            <w:tcMar>
              <w:top w:w="113" w:type="dxa"/>
              <w:bottom w:w="113" w:type="dxa"/>
            </w:tcMar>
          </w:tcPr>
          <w:p w14:paraId="6993EF38" w14:textId="6595680A" w:rsidR="00DF573C" w:rsidRPr="008259B8" w:rsidRDefault="00DF573C" w:rsidP="00D2250B">
            <w:pPr>
              <w:pStyle w:val="Tablebodycopy"/>
              <w:spacing w:after="0"/>
              <w:rPr>
                <w:sz w:val="22"/>
                <w:szCs w:val="22"/>
              </w:rPr>
            </w:pPr>
            <w:r w:rsidRPr="008259B8">
              <w:rPr>
                <w:sz w:val="22"/>
                <w:szCs w:val="22"/>
              </w:rPr>
              <w:t>E</w:t>
            </w:r>
          </w:p>
        </w:tc>
        <w:tc>
          <w:tcPr>
            <w:tcW w:w="1417" w:type="dxa"/>
            <w:tcMar>
              <w:top w:w="113" w:type="dxa"/>
              <w:bottom w:w="113" w:type="dxa"/>
            </w:tcMar>
          </w:tcPr>
          <w:p w14:paraId="6B4D342C" w14:textId="5E567BD0" w:rsidR="00DF573C" w:rsidRPr="008259B8" w:rsidRDefault="0057721F" w:rsidP="00D2250B">
            <w:pPr>
              <w:pStyle w:val="Tablebodycopy"/>
              <w:spacing w:after="0"/>
              <w:rPr>
                <w:sz w:val="22"/>
                <w:szCs w:val="22"/>
              </w:rPr>
            </w:pPr>
            <w:r w:rsidRPr="008259B8">
              <w:rPr>
                <w:sz w:val="22"/>
                <w:szCs w:val="22"/>
              </w:rPr>
              <w:t xml:space="preserve">T, </w:t>
            </w:r>
            <w:r w:rsidR="00DF573C" w:rsidRPr="008259B8">
              <w:rPr>
                <w:sz w:val="22"/>
                <w:szCs w:val="22"/>
              </w:rPr>
              <w:t xml:space="preserve">I, </w:t>
            </w:r>
          </w:p>
        </w:tc>
      </w:tr>
      <w:tr w:rsidR="00DF573C" w:rsidRPr="001478CA" w14:paraId="59CFDEBA" w14:textId="77777777" w:rsidTr="00D171EE">
        <w:trPr>
          <w:cantSplit/>
        </w:trPr>
        <w:tc>
          <w:tcPr>
            <w:tcW w:w="1794" w:type="dxa"/>
            <w:vMerge/>
            <w:tcMar>
              <w:top w:w="113" w:type="dxa"/>
              <w:bottom w:w="113" w:type="dxa"/>
            </w:tcMar>
          </w:tcPr>
          <w:p w14:paraId="11F8F8F1" w14:textId="77777777" w:rsidR="00DF573C" w:rsidRPr="001478CA" w:rsidRDefault="00DF573C" w:rsidP="00D2250B">
            <w:pPr>
              <w:pStyle w:val="Tablebodycopy"/>
              <w:rPr>
                <w:b/>
                <w:sz w:val="22"/>
                <w:szCs w:val="22"/>
              </w:rPr>
            </w:pPr>
          </w:p>
        </w:tc>
        <w:tc>
          <w:tcPr>
            <w:tcW w:w="4727" w:type="dxa"/>
            <w:tcMar>
              <w:top w:w="113" w:type="dxa"/>
              <w:bottom w:w="113" w:type="dxa"/>
            </w:tcMar>
          </w:tcPr>
          <w:p w14:paraId="1772EE33" w14:textId="0D7C10DC" w:rsidR="00DF573C" w:rsidRPr="008259B8" w:rsidRDefault="00DF573C" w:rsidP="003C0B8F">
            <w:pPr>
              <w:pStyle w:val="Tablecopybulleted"/>
              <w:numPr>
                <w:ilvl w:val="0"/>
                <w:numId w:val="0"/>
              </w:numPr>
              <w:rPr>
                <w:sz w:val="22"/>
                <w:szCs w:val="22"/>
              </w:rPr>
            </w:pPr>
            <w:r w:rsidRPr="008259B8">
              <w:rPr>
                <w:sz w:val="22"/>
                <w:szCs w:val="22"/>
              </w:rPr>
              <w:t>Ability to organise work, prioritise tasks, make decisions and manage time effectively</w:t>
            </w:r>
          </w:p>
        </w:tc>
        <w:tc>
          <w:tcPr>
            <w:tcW w:w="1843" w:type="dxa"/>
            <w:tcMar>
              <w:top w:w="113" w:type="dxa"/>
              <w:bottom w:w="113" w:type="dxa"/>
            </w:tcMar>
          </w:tcPr>
          <w:p w14:paraId="2F28DA4B" w14:textId="24CC93C3" w:rsidR="00DF573C" w:rsidRPr="008259B8" w:rsidRDefault="00DF573C" w:rsidP="00D2250B">
            <w:pPr>
              <w:pStyle w:val="Tablebodycopy"/>
              <w:spacing w:after="0"/>
              <w:rPr>
                <w:sz w:val="22"/>
                <w:szCs w:val="22"/>
              </w:rPr>
            </w:pPr>
            <w:r w:rsidRPr="008259B8">
              <w:rPr>
                <w:sz w:val="22"/>
                <w:szCs w:val="22"/>
              </w:rPr>
              <w:t>E</w:t>
            </w:r>
          </w:p>
        </w:tc>
        <w:tc>
          <w:tcPr>
            <w:tcW w:w="1417" w:type="dxa"/>
            <w:tcMar>
              <w:top w:w="113" w:type="dxa"/>
              <w:bottom w:w="113" w:type="dxa"/>
            </w:tcMar>
          </w:tcPr>
          <w:p w14:paraId="4D4B38D3" w14:textId="4C0B98C4" w:rsidR="00DF573C" w:rsidRPr="008259B8" w:rsidRDefault="0057721F" w:rsidP="00D2250B">
            <w:pPr>
              <w:pStyle w:val="Tablebodycopy"/>
              <w:spacing w:after="0"/>
              <w:rPr>
                <w:sz w:val="22"/>
                <w:szCs w:val="22"/>
              </w:rPr>
            </w:pPr>
            <w:r w:rsidRPr="008259B8">
              <w:rPr>
                <w:sz w:val="22"/>
                <w:szCs w:val="22"/>
              </w:rPr>
              <w:t>T</w:t>
            </w:r>
          </w:p>
        </w:tc>
      </w:tr>
      <w:tr w:rsidR="00DF573C" w:rsidRPr="001478CA" w14:paraId="31B69AAD" w14:textId="77777777" w:rsidTr="00D171EE">
        <w:trPr>
          <w:cantSplit/>
        </w:trPr>
        <w:tc>
          <w:tcPr>
            <w:tcW w:w="1794" w:type="dxa"/>
            <w:vMerge/>
            <w:tcMar>
              <w:top w:w="113" w:type="dxa"/>
              <w:bottom w:w="113" w:type="dxa"/>
            </w:tcMar>
          </w:tcPr>
          <w:p w14:paraId="7C2B8100" w14:textId="77777777" w:rsidR="00DF573C" w:rsidRPr="001478CA" w:rsidRDefault="00DF573C" w:rsidP="00D2250B">
            <w:pPr>
              <w:pStyle w:val="Tablebodycopy"/>
              <w:rPr>
                <w:b/>
                <w:sz w:val="22"/>
                <w:szCs w:val="22"/>
              </w:rPr>
            </w:pPr>
          </w:p>
        </w:tc>
        <w:tc>
          <w:tcPr>
            <w:tcW w:w="4727" w:type="dxa"/>
            <w:tcMar>
              <w:top w:w="113" w:type="dxa"/>
              <w:bottom w:w="113" w:type="dxa"/>
            </w:tcMar>
          </w:tcPr>
          <w:p w14:paraId="2C00C6BA" w14:textId="7F49B3D8" w:rsidR="00DF573C" w:rsidRPr="008259B8" w:rsidRDefault="00DF573C" w:rsidP="003C0B8F">
            <w:pPr>
              <w:pStyle w:val="Tablecopybulleted"/>
              <w:numPr>
                <w:ilvl w:val="0"/>
                <w:numId w:val="0"/>
              </w:numPr>
              <w:rPr>
                <w:sz w:val="22"/>
                <w:szCs w:val="22"/>
              </w:rPr>
            </w:pPr>
            <w:r w:rsidRPr="008259B8">
              <w:rPr>
                <w:sz w:val="22"/>
                <w:szCs w:val="22"/>
              </w:rPr>
              <w:t>Ability to delegate work and support staff in undertaking their responsibilities</w:t>
            </w:r>
          </w:p>
        </w:tc>
        <w:tc>
          <w:tcPr>
            <w:tcW w:w="1843" w:type="dxa"/>
            <w:tcMar>
              <w:top w:w="113" w:type="dxa"/>
              <w:bottom w:w="113" w:type="dxa"/>
            </w:tcMar>
          </w:tcPr>
          <w:p w14:paraId="34D48C70" w14:textId="6F908197" w:rsidR="00DF573C" w:rsidRPr="008259B8" w:rsidRDefault="00DF573C" w:rsidP="00D2250B">
            <w:pPr>
              <w:pStyle w:val="Tablebodycopy"/>
              <w:spacing w:after="0"/>
              <w:rPr>
                <w:sz w:val="22"/>
                <w:szCs w:val="22"/>
              </w:rPr>
            </w:pPr>
            <w:r w:rsidRPr="008259B8">
              <w:rPr>
                <w:sz w:val="22"/>
                <w:szCs w:val="22"/>
              </w:rPr>
              <w:t>E</w:t>
            </w:r>
          </w:p>
        </w:tc>
        <w:tc>
          <w:tcPr>
            <w:tcW w:w="1417" w:type="dxa"/>
            <w:tcMar>
              <w:top w:w="113" w:type="dxa"/>
              <w:bottom w:w="113" w:type="dxa"/>
            </w:tcMar>
          </w:tcPr>
          <w:p w14:paraId="591C675F" w14:textId="56A981FF" w:rsidR="00DF573C" w:rsidRPr="008259B8" w:rsidRDefault="0057721F" w:rsidP="00D2250B">
            <w:pPr>
              <w:pStyle w:val="Tablebodycopy"/>
              <w:spacing w:after="0"/>
              <w:rPr>
                <w:sz w:val="22"/>
                <w:szCs w:val="22"/>
              </w:rPr>
            </w:pPr>
            <w:r w:rsidRPr="008259B8">
              <w:rPr>
                <w:sz w:val="22"/>
                <w:szCs w:val="22"/>
              </w:rPr>
              <w:t>A</w:t>
            </w:r>
            <w:r w:rsidR="00CA6C7F">
              <w:rPr>
                <w:sz w:val="22"/>
                <w:szCs w:val="22"/>
              </w:rPr>
              <w:t>, I</w:t>
            </w:r>
          </w:p>
        </w:tc>
      </w:tr>
      <w:tr w:rsidR="00DF573C" w:rsidRPr="001478CA" w14:paraId="2B416643" w14:textId="77777777" w:rsidTr="00D171EE">
        <w:trPr>
          <w:cantSplit/>
        </w:trPr>
        <w:tc>
          <w:tcPr>
            <w:tcW w:w="1794" w:type="dxa"/>
            <w:vMerge/>
            <w:tcMar>
              <w:top w:w="113" w:type="dxa"/>
              <w:bottom w:w="113" w:type="dxa"/>
            </w:tcMar>
          </w:tcPr>
          <w:p w14:paraId="014AE95A" w14:textId="77777777" w:rsidR="00DF573C" w:rsidRPr="001478CA" w:rsidRDefault="00DF573C" w:rsidP="00D2250B">
            <w:pPr>
              <w:pStyle w:val="Tablebodycopy"/>
              <w:rPr>
                <w:b/>
                <w:sz w:val="22"/>
                <w:szCs w:val="22"/>
              </w:rPr>
            </w:pPr>
          </w:p>
        </w:tc>
        <w:tc>
          <w:tcPr>
            <w:tcW w:w="4727" w:type="dxa"/>
            <w:tcMar>
              <w:top w:w="113" w:type="dxa"/>
              <w:bottom w:w="113" w:type="dxa"/>
            </w:tcMar>
          </w:tcPr>
          <w:p w14:paraId="31E6CFA1" w14:textId="521A9A70" w:rsidR="00DF573C" w:rsidRPr="008259B8" w:rsidRDefault="00DF573C" w:rsidP="003C0B8F">
            <w:pPr>
              <w:pStyle w:val="Tablecopybulleted"/>
              <w:numPr>
                <w:ilvl w:val="0"/>
                <w:numId w:val="0"/>
              </w:numPr>
              <w:rPr>
                <w:sz w:val="22"/>
                <w:szCs w:val="22"/>
              </w:rPr>
            </w:pPr>
            <w:r w:rsidRPr="008259B8">
              <w:rPr>
                <w:sz w:val="22"/>
                <w:szCs w:val="22"/>
              </w:rPr>
              <w:t>Ability to manage change</w:t>
            </w:r>
          </w:p>
        </w:tc>
        <w:tc>
          <w:tcPr>
            <w:tcW w:w="1843" w:type="dxa"/>
            <w:tcMar>
              <w:top w:w="113" w:type="dxa"/>
              <w:bottom w:w="113" w:type="dxa"/>
            </w:tcMar>
          </w:tcPr>
          <w:p w14:paraId="7EB82B38" w14:textId="25A87908" w:rsidR="00DF573C" w:rsidRPr="008259B8" w:rsidRDefault="00DF573C" w:rsidP="00D2250B">
            <w:pPr>
              <w:pStyle w:val="Tablebodycopy"/>
              <w:spacing w:after="0"/>
              <w:rPr>
                <w:sz w:val="22"/>
                <w:szCs w:val="22"/>
              </w:rPr>
            </w:pPr>
            <w:r w:rsidRPr="008259B8">
              <w:rPr>
                <w:sz w:val="22"/>
                <w:szCs w:val="22"/>
              </w:rPr>
              <w:t>E</w:t>
            </w:r>
          </w:p>
        </w:tc>
        <w:tc>
          <w:tcPr>
            <w:tcW w:w="1417" w:type="dxa"/>
            <w:tcMar>
              <w:top w:w="113" w:type="dxa"/>
              <w:bottom w:w="113" w:type="dxa"/>
            </w:tcMar>
          </w:tcPr>
          <w:p w14:paraId="7A5F0B4C" w14:textId="7622B8BB" w:rsidR="00DF573C" w:rsidRPr="008259B8" w:rsidRDefault="0057721F" w:rsidP="00D2250B">
            <w:pPr>
              <w:pStyle w:val="Tablebodycopy"/>
              <w:spacing w:after="0"/>
              <w:rPr>
                <w:sz w:val="22"/>
                <w:szCs w:val="22"/>
              </w:rPr>
            </w:pPr>
            <w:r w:rsidRPr="008259B8">
              <w:rPr>
                <w:sz w:val="22"/>
                <w:szCs w:val="22"/>
              </w:rPr>
              <w:t>A</w:t>
            </w:r>
            <w:r w:rsidR="00CA6C7F">
              <w:rPr>
                <w:sz w:val="22"/>
                <w:szCs w:val="22"/>
              </w:rPr>
              <w:t>, I</w:t>
            </w:r>
          </w:p>
        </w:tc>
      </w:tr>
      <w:tr w:rsidR="00DF573C" w:rsidRPr="001478CA" w14:paraId="5A108A83" w14:textId="77777777" w:rsidTr="00D171EE">
        <w:trPr>
          <w:cantSplit/>
        </w:trPr>
        <w:tc>
          <w:tcPr>
            <w:tcW w:w="1794" w:type="dxa"/>
            <w:vMerge/>
            <w:tcMar>
              <w:top w:w="113" w:type="dxa"/>
              <w:bottom w:w="113" w:type="dxa"/>
            </w:tcMar>
          </w:tcPr>
          <w:p w14:paraId="7E39CF5D" w14:textId="77777777" w:rsidR="00DF573C" w:rsidRPr="001478CA" w:rsidRDefault="00DF573C" w:rsidP="00D2250B">
            <w:pPr>
              <w:pStyle w:val="Tablebodycopy"/>
              <w:rPr>
                <w:b/>
                <w:sz w:val="22"/>
                <w:szCs w:val="22"/>
              </w:rPr>
            </w:pPr>
          </w:p>
        </w:tc>
        <w:tc>
          <w:tcPr>
            <w:tcW w:w="4727" w:type="dxa"/>
            <w:tcMar>
              <w:top w:w="113" w:type="dxa"/>
              <w:bottom w:w="113" w:type="dxa"/>
            </w:tcMar>
          </w:tcPr>
          <w:p w14:paraId="0AD51308" w14:textId="24F03C20" w:rsidR="004961AE" w:rsidRPr="008259B8" w:rsidRDefault="004961AE" w:rsidP="003C0B8F">
            <w:pPr>
              <w:pStyle w:val="Tablecopybulleted"/>
              <w:numPr>
                <w:ilvl w:val="0"/>
                <w:numId w:val="0"/>
              </w:numPr>
              <w:rPr>
                <w:sz w:val="22"/>
                <w:szCs w:val="22"/>
              </w:rPr>
            </w:pPr>
            <w:r w:rsidRPr="008259B8">
              <w:rPr>
                <w:sz w:val="22"/>
                <w:szCs w:val="22"/>
              </w:rPr>
              <w:t xml:space="preserve">Contributing to the </w:t>
            </w:r>
            <w:r w:rsidR="00DF573C" w:rsidRPr="008259B8">
              <w:rPr>
                <w:sz w:val="22"/>
                <w:szCs w:val="22"/>
              </w:rPr>
              <w:t>school finances and financial management</w:t>
            </w:r>
          </w:p>
        </w:tc>
        <w:tc>
          <w:tcPr>
            <w:tcW w:w="1843" w:type="dxa"/>
            <w:tcMar>
              <w:top w:w="113" w:type="dxa"/>
              <w:bottom w:w="113" w:type="dxa"/>
            </w:tcMar>
          </w:tcPr>
          <w:p w14:paraId="3F70BA66" w14:textId="77777777" w:rsidR="00DF573C" w:rsidRPr="008259B8" w:rsidRDefault="00DF573C" w:rsidP="00D2250B">
            <w:pPr>
              <w:pStyle w:val="Tablebodycopy"/>
              <w:spacing w:after="0"/>
              <w:rPr>
                <w:sz w:val="22"/>
                <w:szCs w:val="22"/>
              </w:rPr>
            </w:pPr>
            <w:r w:rsidRPr="008259B8">
              <w:rPr>
                <w:sz w:val="22"/>
                <w:szCs w:val="22"/>
              </w:rPr>
              <w:t>E</w:t>
            </w:r>
          </w:p>
          <w:p w14:paraId="2B47DCAB" w14:textId="5BB8FA47" w:rsidR="004961AE" w:rsidRPr="008259B8" w:rsidRDefault="004961AE" w:rsidP="00D2250B">
            <w:pPr>
              <w:pStyle w:val="Tablebodycopy"/>
              <w:spacing w:after="0"/>
              <w:rPr>
                <w:sz w:val="22"/>
                <w:szCs w:val="22"/>
              </w:rPr>
            </w:pPr>
          </w:p>
        </w:tc>
        <w:tc>
          <w:tcPr>
            <w:tcW w:w="1417" w:type="dxa"/>
            <w:tcMar>
              <w:top w:w="113" w:type="dxa"/>
              <w:bottom w:w="113" w:type="dxa"/>
            </w:tcMar>
          </w:tcPr>
          <w:p w14:paraId="60EFBF38" w14:textId="663702FE" w:rsidR="00DF573C" w:rsidRPr="008259B8" w:rsidRDefault="0057721F" w:rsidP="00D2250B">
            <w:pPr>
              <w:pStyle w:val="Tablebodycopy"/>
              <w:spacing w:after="0"/>
              <w:rPr>
                <w:sz w:val="22"/>
                <w:szCs w:val="22"/>
              </w:rPr>
            </w:pPr>
            <w:r w:rsidRPr="008259B8">
              <w:rPr>
                <w:sz w:val="22"/>
                <w:szCs w:val="22"/>
              </w:rPr>
              <w:t>A,</w:t>
            </w:r>
            <w:r w:rsidR="00A7207A">
              <w:rPr>
                <w:sz w:val="22"/>
                <w:szCs w:val="22"/>
              </w:rPr>
              <w:t xml:space="preserve"> </w:t>
            </w:r>
            <w:r w:rsidRPr="008259B8">
              <w:rPr>
                <w:sz w:val="22"/>
                <w:szCs w:val="22"/>
              </w:rPr>
              <w:t>I</w:t>
            </w:r>
            <w:r w:rsidR="00DF573C" w:rsidRPr="008259B8">
              <w:rPr>
                <w:sz w:val="22"/>
                <w:szCs w:val="22"/>
              </w:rPr>
              <w:t xml:space="preserve"> </w:t>
            </w:r>
          </w:p>
          <w:p w14:paraId="7EE95FE3" w14:textId="5E21D02F" w:rsidR="004961AE" w:rsidRPr="008259B8" w:rsidRDefault="004961AE" w:rsidP="00D2250B">
            <w:pPr>
              <w:pStyle w:val="Tablebodycopy"/>
              <w:spacing w:after="0"/>
              <w:rPr>
                <w:sz w:val="22"/>
                <w:szCs w:val="22"/>
              </w:rPr>
            </w:pPr>
          </w:p>
        </w:tc>
      </w:tr>
      <w:tr w:rsidR="005730A3" w:rsidRPr="001478CA" w14:paraId="4461A9E2" w14:textId="77777777" w:rsidTr="00D171EE">
        <w:trPr>
          <w:cantSplit/>
        </w:trPr>
        <w:tc>
          <w:tcPr>
            <w:tcW w:w="1794" w:type="dxa"/>
            <w:vMerge/>
            <w:tcMar>
              <w:top w:w="113" w:type="dxa"/>
              <w:bottom w:w="113" w:type="dxa"/>
            </w:tcMar>
          </w:tcPr>
          <w:p w14:paraId="4272CAB4" w14:textId="77777777" w:rsidR="005730A3" w:rsidRPr="001478CA" w:rsidRDefault="005730A3" w:rsidP="00D2250B">
            <w:pPr>
              <w:pStyle w:val="Tablebodycopy"/>
              <w:rPr>
                <w:b/>
                <w:sz w:val="22"/>
                <w:szCs w:val="22"/>
              </w:rPr>
            </w:pPr>
          </w:p>
        </w:tc>
        <w:tc>
          <w:tcPr>
            <w:tcW w:w="4727" w:type="dxa"/>
            <w:tcMar>
              <w:top w:w="113" w:type="dxa"/>
              <w:bottom w:w="113" w:type="dxa"/>
            </w:tcMar>
          </w:tcPr>
          <w:p w14:paraId="48D72DE3" w14:textId="27DE82C3" w:rsidR="005730A3" w:rsidRPr="008259B8" w:rsidRDefault="005730A3" w:rsidP="003C0B8F">
            <w:pPr>
              <w:pStyle w:val="Tablecopybulleted"/>
              <w:numPr>
                <w:ilvl w:val="0"/>
                <w:numId w:val="0"/>
              </w:numPr>
              <w:rPr>
                <w:sz w:val="22"/>
                <w:szCs w:val="22"/>
              </w:rPr>
            </w:pPr>
            <w:r w:rsidRPr="008259B8">
              <w:rPr>
                <w:sz w:val="22"/>
                <w:szCs w:val="22"/>
              </w:rPr>
              <w:t>Understanding School finances and financial management</w:t>
            </w:r>
          </w:p>
        </w:tc>
        <w:tc>
          <w:tcPr>
            <w:tcW w:w="1843" w:type="dxa"/>
            <w:tcMar>
              <w:top w:w="113" w:type="dxa"/>
              <w:bottom w:w="113" w:type="dxa"/>
            </w:tcMar>
          </w:tcPr>
          <w:p w14:paraId="020836C9" w14:textId="261E5013" w:rsidR="005730A3" w:rsidRPr="008259B8" w:rsidRDefault="005730A3" w:rsidP="00D2250B">
            <w:pPr>
              <w:pStyle w:val="Tablebodycopy"/>
              <w:spacing w:after="0"/>
              <w:rPr>
                <w:sz w:val="22"/>
                <w:szCs w:val="22"/>
              </w:rPr>
            </w:pPr>
            <w:r w:rsidRPr="008259B8">
              <w:rPr>
                <w:sz w:val="22"/>
                <w:szCs w:val="22"/>
              </w:rPr>
              <w:t>D</w:t>
            </w:r>
          </w:p>
        </w:tc>
        <w:tc>
          <w:tcPr>
            <w:tcW w:w="1417" w:type="dxa"/>
            <w:tcMar>
              <w:top w:w="113" w:type="dxa"/>
              <w:bottom w:w="113" w:type="dxa"/>
            </w:tcMar>
          </w:tcPr>
          <w:p w14:paraId="102A5DEB" w14:textId="767CEB5C" w:rsidR="005730A3" w:rsidRPr="008259B8" w:rsidRDefault="005730A3" w:rsidP="00D2250B">
            <w:pPr>
              <w:pStyle w:val="Tablebodycopy"/>
              <w:spacing w:after="0"/>
              <w:rPr>
                <w:sz w:val="22"/>
                <w:szCs w:val="22"/>
              </w:rPr>
            </w:pPr>
            <w:r w:rsidRPr="008259B8">
              <w:rPr>
                <w:sz w:val="22"/>
                <w:szCs w:val="22"/>
              </w:rPr>
              <w:t>A, I</w:t>
            </w:r>
          </w:p>
        </w:tc>
      </w:tr>
      <w:tr w:rsidR="00DF573C" w:rsidRPr="001478CA" w14:paraId="07DA44A1" w14:textId="77777777" w:rsidTr="00D171EE">
        <w:trPr>
          <w:cantSplit/>
        </w:trPr>
        <w:tc>
          <w:tcPr>
            <w:tcW w:w="1794" w:type="dxa"/>
            <w:vMerge/>
            <w:tcMar>
              <w:top w:w="113" w:type="dxa"/>
              <w:bottom w:w="113" w:type="dxa"/>
            </w:tcMar>
          </w:tcPr>
          <w:p w14:paraId="5A6C7D70" w14:textId="77777777" w:rsidR="00DF573C" w:rsidRPr="001478CA" w:rsidRDefault="00DF573C" w:rsidP="00D2250B">
            <w:pPr>
              <w:pStyle w:val="Tablebodycopy"/>
              <w:rPr>
                <w:b/>
                <w:sz w:val="22"/>
                <w:szCs w:val="22"/>
              </w:rPr>
            </w:pPr>
          </w:p>
        </w:tc>
        <w:tc>
          <w:tcPr>
            <w:tcW w:w="4727" w:type="dxa"/>
            <w:tcMar>
              <w:top w:w="113" w:type="dxa"/>
              <w:bottom w:w="113" w:type="dxa"/>
            </w:tcMar>
          </w:tcPr>
          <w:p w14:paraId="0F150F63" w14:textId="23F3C609" w:rsidR="00DF573C" w:rsidRPr="008259B8" w:rsidRDefault="00DF573C" w:rsidP="003C0B8F">
            <w:pPr>
              <w:pStyle w:val="Tablecopybulleted"/>
              <w:numPr>
                <w:ilvl w:val="0"/>
                <w:numId w:val="0"/>
              </w:numPr>
              <w:rPr>
                <w:sz w:val="22"/>
                <w:szCs w:val="22"/>
              </w:rPr>
            </w:pPr>
            <w:r w:rsidRPr="008259B8">
              <w:rPr>
                <w:sz w:val="22"/>
                <w:szCs w:val="22"/>
              </w:rPr>
              <w:t>Knowledge of Ofsted’s Common Inspection Framework</w:t>
            </w:r>
          </w:p>
        </w:tc>
        <w:tc>
          <w:tcPr>
            <w:tcW w:w="1843" w:type="dxa"/>
            <w:tcMar>
              <w:top w:w="113" w:type="dxa"/>
              <w:bottom w:w="113" w:type="dxa"/>
            </w:tcMar>
          </w:tcPr>
          <w:p w14:paraId="35FC1518" w14:textId="2DEF6EC5" w:rsidR="00DF573C" w:rsidRPr="008259B8" w:rsidRDefault="0057721F" w:rsidP="00D2250B">
            <w:pPr>
              <w:pStyle w:val="Tablebodycopy"/>
              <w:spacing w:after="0"/>
              <w:rPr>
                <w:sz w:val="22"/>
                <w:szCs w:val="22"/>
              </w:rPr>
            </w:pPr>
            <w:r w:rsidRPr="008259B8">
              <w:rPr>
                <w:sz w:val="22"/>
                <w:szCs w:val="22"/>
              </w:rPr>
              <w:t>E</w:t>
            </w:r>
          </w:p>
        </w:tc>
        <w:tc>
          <w:tcPr>
            <w:tcW w:w="1417" w:type="dxa"/>
            <w:tcMar>
              <w:top w:w="113" w:type="dxa"/>
              <w:bottom w:w="113" w:type="dxa"/>
            </w:tcMar>
          </w:tcPr>
          <w:p w14:paraId="22C2022D" w14:textId="40C07C07" w:rsidR="00DF573C" w:rsidRPr="008259B8" w:rsidRDefault="0057721F" w:rsidP="00D2250B">
            <w:pPr>
              <w:pStyle w:val="Tablebodycopy"/>
              <w:spacing w:after="0"/>
              <w:rPr>
                <w:sz w:val="22"/>
                <w:szCs w:val="22"/>
              </w:rPr>
            </w:pPr>
            <w:r w:rsidRPr="008259B8">
              <w:rPr>
                <w:sz w:val="22"/>
                <w:szCs w:val="22"/>
              </w:rPr>
              <w:t>A</w:t>
            </w:r>
            <w:r w:rsidR="00CA6C7F">
              <w:rPr>
                <w:sz w:val="22"/>
                <w:szCs w:val="22"/>
              </w:rPr>
              <w:t>, I</w:t>
            </w:r>
          </w:p>
        </w:tc>
      </w:tr>
      <w:tr w:rsidR="00DF573C" w:rsidRPr="001478CA" w14:paraId="67C84A40" w14:textId="77777777" w:rsidTr="00D171EE">
        <w:trPr>
          <w:cantSplit/>
        </w:trPr>
        <w:tc>
          <w:tcPr>
            <w:tcW w:w="1794" w:type="dxa"/>
            <w:vMerge/>
            <w:tcMar>
              <w:top w:w="113" w:type="dxa"/>
              <w:bottom w:w="113" w:type="dxa"/>
            </w:tcMar>
          </w:tcPr>
          <w:p w14:paraId="366DD957" w14:textId="77777777" w:rsidR="00DF573C" w:rsidRPr="001478CA" w:rsidRDefault="00DF573C" w:rsidP="00D2250B">
            <w:pPr>
              <w:pStyle w:val="Tablebodycopy"/>
              <w:rPr>
                <w:b/>
                <w:sz w:val="22"/>
                <w:szCs w:val="22"/>
              </w:rPr>
            </w:pPr>
          </w:p>
        </w:tc>
        <w:tc>
          <w:tcPr>
            <w:tcW w:w="4727" w:type="dxa"/>
            <w:tcMar>
              <w:top w:w="113" w:type="dxa"/>
              <w:bottom w:w="113" w:type="dxa"/>
            </w:tcMar>
          </w:tcPr>
          <w:p w14:paraId="2F37AE41" w14:textId="03F6B0F0" w:rsidR="00DF573C" w:rsidRPr="008259B8" w:rsidRDefault="00DF573C" w:rsidP="003C0B8F">
            <w:pPr>
              <w:pStyle w:val="Tablecopybulleted"/>
              <w:numPr>
                <w:ilvl w:val="0"/>
                <w:numId w:val="0"/>
              </w:numPr>
              <w:rPr>
                <w:sz w:val="22"/>
                <w:szCs w:val="22"/>
              </w:rPr>
            </w:pPr>
            <w:r w:rsidRPr="008259B8">
              <w:rPr>
                <w:sz w:val="22"/>
                <w:szCs w:val="22"/>
              </w:rPr>
              <w:t>Knowledge of relevant SEND and Safeguarding legislation</w:t>
            </w:r>
          </w:p>
        </w:tc>
        <w:tc>
          <w:tcPr>
            <w:tcW w:w="1843" w:type="dxa"/>
            <w:tcMar>
              <w:top w:w="113" w:type="dxa"/>
              <w:bottom w:w="113" w:type="dxa"/>
            </w:tcMar>
          </w:tcPr>
          <w:p w14:paraId="0624D0AE" w14:textId="5DA3BC7F" w:rsidR="00DF573C" w:rsidRPr="008259B8" w:rsidRDefault="00DF573C" w:rsidP="00D2250B">
            <w:pPr>
              <w:pStyle w:val="Tablebodycopy"/>
              <w:spacing w:after="0"/>
              <w:rPr>
                <w:sz w:val="22"/>
                <w:szCs w:val="22"/>
              </w:rPr>
            </w:pPr>
            <w:r w:rsidRPr="008259B8">
              <w:rPr>
                <w:sz w:val="22"/>
                <w:szCs w:val="22"/>
              </w:rPr>
              <w:t>E</w:t>
            </w:r>
          </w:p>
        </w:tc>
        <w:tc>
          <w:tcPr>
            <w:tcW w:w="1417" w:type="dxa"/>
            <w:tcMar>
              <w:top w:w="113" w:type="dxa"/>
              <w:bottom w:w="113" w:type="dxa"/>
            </w:tcMar>
          </w:tcPr>
          <w:p w14:paraId="4D664740" w14:textId="0E60C58B" w:rsidR="00DF573C" w:rsidRPr="008259B8" w:rsidRDefault="0057721F" w:rsidP="00D2250B">
            <w:pPr>
              <w:pStyle w:val="Tablebodycopy"/>
              <w:spacing w:after="0"/>
              <w:rPr>
                <w:sz w:val="22"/>
                <w:szCs w:val="22"/>
              </w:rPr>
            </w:pPr>
            <w:r w:rsidRPr="008259B8">
              <w:rPr>
                <w:sz w:val="22"/>
                <w:szCs w:val="22"/>
              </w:rPr>
              <w:t>A, I</w:t>
            </w:r>
          </w:p>
        </w:tc>
      </w:tr>
      <w:tr w:rsidR="008259B8" w:rsidRPr="004961AE" w14:paraId="65EE0E7A" w14:textId="77777777" w:rsidTr="00D171EE">
        <w:trPr>
          <w:cantSplit/>
        </w:trPr>
        <w:tc>
          <w:tcPr>
            <w:tcW w:w="1794" w:type="dxa"/>
            <w:vMerge w:val="restart"/>
            <w:tcMar>
              <w:top w:w="113" w:type="dxa"/>
              <w:bottom w:w="113" w:type="dxa"/>
            </w:tcMar>
          </w:tcPr>
          <w:p w14:paraId="2169937B" w14:textId="106841A6" w:rsidR="008259B8" w:rsidRPr="008259B8" w:rsidRDefault="008259B8" w:rsidP="00D2250B">
            <w:pPr>
              <w:pStyle w:val="Tablebodycopy"/>
              <w:rPr>
                <w:b/>
                <w:color w:val="FF0000"/>
                <w:sz w:val="22"/>
                <w:szCs w:val="22"/>
              </w:rPr>
            </w:pPr>
            <w:r w:rsidRPr="008259B8">
              <w:rPr>
                <w:b/>
                <w:sz w:val="22"/>
                <w:szCs w:val="22"/>
              </w:rPr>
              <w:t>Core Behaviours</w:t>
            </w:r>
          </w:p>
        </w:tc>
        <w:tc>
          <w:tcPr>
            <w:tcW w:w="4727" w:type="dxa"/>
            <w:tcMar>
              <w:top w:w="113" w:type="dxa"/>
              <w:bottom w:w="113" w:type="dxa"/>
            </w:tcMar>
          </w:tcPr>
          <w:p w14:paraId="7668F68B" w14:textId="713DCB5C" w:rsidR="008259B8" w:rsidRPr="008259B8" w:rsidRDefault="008259B8" w:rsidP="003C0B8F">
            <w:pPr>
              <w:pStyle w:val="Tablecopybulleted"/>
              <w:numPr>
                <w:ilvl w:val="0"/>
                <w:numId w:val="0"/>
              </w:numPr>
              <w:rPr>
                <w:strike/>
                <w:sz w:val="22"/>
                <w:szCs w:val="22"/>
              </w:rPr>
            </w:pPr>
            <w:r w:rsidRPr="008259B8">
              <w:rPr>
                <w:rFonts w:eastAsia="Arial" w:cs="Arial"/>
                <w:b/>
                <w:sz w:val="22"/>
                <w:szCs w:val="22"/>
              </w:rPr>
              <w:t xml:space="preserve">Excellence - </w:t>
            </w:r>
            <w:r w:rsidRPr="008259B8">
              <w:rPr>
                <w:rFonts w:eastAsia="Arial" w:cs="Arial"/>
                <w:sz w:val="22"/>
                <w:szCs w:val="22"/>
              </w:rPr>
              <w:t>With enthusiasm, you work to deliver a high quality service to meet customer, organisational and personal expectations.  You adopt a ‘can do’ attitude in all of the work you deliver, ensuring it meets the needs of current and potential customers.</w:t>
            </w:r>
          </w:p>
        </w:tc>
        <w:tc>
          <w:tcPr>
            <w:tcW w:w="1843" w:type="dxa"/>
            <w:tcMar>
              <w:top w:w="113" w:type="dxa"/>
              <w:bottom w:w="113" w:type="dxa"/>
            </w:tcMar>
          </w:tcPr>
          <w:p w14:paraId="33C73ACB" w14:textId="157B106B" w:rsidR="008259B8" w:rsidRPr="008259B8" w:rsidRDefault="008259B8" w:rsidP="00D2250B">
            <w:pPr>
              <w:pStyle w:val="Tablebodycopy"/>
              <w:spacing w:after="0"/>
              <w:rPr>
                <w:sz w:val="22"/>
                <w:szCs w:val="22"/>
              </w:rPr>
            </w:pPr>
            <w:r w:rsidRPr="008259B8">
              <w:rPr>
                <w:sz w:val="22"/>
                <w:szCs w:val="22"/>
              </w:rPr>
              <w:t>E</w:t>
            </w:r>
          </w:p>
        </w:tc>
        <w:tc>
          <w:tcPr>
            <w:tcW w:w="1417" w:type="dxa"/>
            <w:tcMar>
              <w:top w:w="113" w:type="dxa"/>
              <w:bottom w:w="113" w:type="dxa"/>
            </w:tcMar>
          </w:tcPr>
          <w:p w14:paraId="7D2740CE" w14:textId="21B643CE" w:rsidR="008259B8" w:rsidRPr="008259B8" w:rsidRDefault="00A7207A" w:rsidP="00D2250B">
            <w:pPr>
              <w:pStyle w:val="Tablebodycopy"/>
              <w:spacing w:after="0"/>
              <w:rPr>
                <w:sz w:val="22"/>
                <w:szCs w:val="22"/>
              </w:rPr>
            </w:pPr>
            <w:r>
              <w:rPr>
                <w:sz w:val="22"/>
                <w:szCs w:val="22"/>
              </w:rPr>
              <w:t xml:space="preserve">A, </w:t>
            </w:r>
            <w:r w:rsidR="008259B8" w:rsidRPr="008259B8">
              <w:rPr>
                <w:sz w:val="22"/>
                <w:szCs w:val="22"/>
              </w:rPr>
              <w:t>I</w:t>
            </w:r>
          </w:p>
        </w:tc>
      </w:tr>
      <w:tr w:rsidR="008259B8" w:rsidRPr="004961AE" w14:paraId="783124D0" w14:textId="2B342AA4" w:rsidTr="00D171EE">
        <w:trPr>
          <w:cantSplit/>
          <w:trHeight w:val="508"/>
        </w:trPr>
        <w:tc>
          <w:tcPr>
            <w:tcW w:w="1794" w:type="dxa"/>
            <w:vMerge/>
            <w:tcMar>
              <w:top w:w="113" w:type="dxa"/>
              <w:bottom w:w="113" w:type="dxa"/>
            </w:tcMar>
          </w:tcPr>
          <w:p w14:paraId="090AC4C4" w14:textId="77777777" w:rsidR="008259B8" w:rsidRPr="004961AE" w:rsidRDefault="008259B8" w:rsidP="00DF573C">
            <w:pPr>
              <w:pStyle w:val="Tablebodycopy"/>
              <w:rPr>
                <w:b/>
                <w:strike/>
                <w:color w:val="FF0000"/>
                <w:sz w:val="22"/>
                <w:szCs w:val="22"/>
              </w:rPr>
            </w:pPr>
          </w:p>
        </w:tc>
        <w:tc>
          <w:tcPr>
            <w:tcW w:w="4727" w:type="dxa"/>
            <w:tcMar>
              <w:top w:w="113" w:type="dxa"/>
              <w:bottom w:w="113" w:type="dxa"/>
            </w:tcMar>
          </w:tcPr>
          <w:p w14:paraId="7D2B3DC2" w14:textId="340B6F8C" w:rsidR="008259B8" w:rsidRPr="008259B8" w:rsidRDefault="008259B8" w:rsidP="003C0B8F">
            <w:pPr>
              <w:pStyle w:val="Tablecopybulleted"/>
              <w:numPr>
                <w:ilvl w:val="0"/>
                <w:numId w:val="0"/>
              </w:numPr>
              <w:rPr>
                <w:strike/>
                <w:color w:val="FF0000"/>
                <w:sz w:val="22"/>
                <w:szCs w:val="22"/>
              </w:rPr>
            </w:pPr>
            <w:r w:rsidRPr="008259B8">
              <w:rPr>
                <w:rFonts w:eastAsia="Arial" w:cs="Arial"/>
                <w:b/>
                <w:sz w:val="22"/>
                <w:szCs w:val="22"/>
              </w:rPr>
              <w:t xml:space="preserve">Simplicity - </w:t>
            </w:r>
            <w:r w:rsidRPr="008259B8">
              <w:rPr>
                <w:rFonts w:eastAsia="Arial" w:cs="Arial"/>
                <w:sz w:val="22"/>
                <w:szCs w:val="22"/>
              </w:rPr>
              <w:t>You actively seek ways to prevent over</w:t>
            </w:r>
            <w:r w:rsidR="0081399F">
              <w:rPr>
                <w:rFonts w:eastAsia="Arial" w:cs="Arial"/>
                <w:sz w:val="22"/>
                <w:szCs w:val="22"/>
              </w:rPr>
              <w:t xml:space="preserve"> </w:t>
            </w:r>
            <w:r w:rsidRPr="008259B8">
              <w:rPr>
                <w:rFonts w:eastAsia="Arial" w:cs="Arial"/>
                <w:sz w:val="22"/>
                <w:szCs w:val="22"/>
              </w:rPr>
              <w:t xml:space="preserve">complication or confusion, by adopting the most simplified approach to work. You communicate clearly and concisely, ensuring that the message is understood by all.   </w:t>
            </w:r>
          </w:p>
        </w:tc>
        <w:tc>
          <w:tcPr>
            <w:tcW w:w="1843" w:type="dxa"/>
            <w:tcMar>
              <w:top w:w="113" w:type="dxa"/>
              <w:bottom w:w="113" w:type="dxa"/>
            </w:tcMar>
          </w:tcPr>
          <w:p w14:paraId="7EED4245" w14:textId="12041025" w:rsidR="008259B8" w:rsidRPr="008259B8" w:rsidRDefault="008259B8" w:rsidP="00DF573C">
            <w:pPr>
              <w:pStyle w:val="Tablebodycopy"/>
              <w:spacing w:after="0"/>
              <w:rPr>
                <w:sz w:val="22"/>
                <w:szCs w:val="22"/>
              </w:rPr>
            </w:pPr>
            <w:r>
              <w:rPr>
                <w:sz w:val="22"/>
                <w:szCs w:val="22"/>
              </w:rPr>
              <w:t>E</w:t>
            </w:r>
          </w:p>
        </w:tc>
        <w:tc>
          <w:tcPr>
            <w:tcW w:w="1417" w:type="dxa"/>
            <w:tcMar>
              <w:top w:w="113" w:type="dxa"/>
              <w:bottom w:w="113" w:type="dxa"/>
            </w:tcMar>
          </w:tcPr>
          <w:p w14:paraId="6F144893" w14:textId="43CAD281" w:rsidR="008259B8" w:rsidRPr="008259B8" w:rsidRDefault="00A7207A" w:rsidP="00DF573C">
            <w:pPr>
              <w:pStyle w:val="Tablebodycopy"/>
              <w:spacing w:after="0"/>
              <w:rPr>
                <w:sz w:val="22"/>
                <w:szCs w:val="22"/>
              </w:rPr>
            </w:pPr>
            <w:r>
              <w:rPr>
                <w:sz w:val="22"/>
                <w:szCs w:val="22"/>
              </w:rPr>
              <w:t xml:space="preserve">A, </w:t>
            </w:r>
            <w:r w:rsidR="008259B8">
              <w:rPr>
                <w:sz w:val="22"/>
                <w:szCs w:val="22"/>
              </w:rPr>
              <w:t>I</w:t>
            </w:r>
          </w:p>
        </w:tc>
      </w:tr>
      <w:tr w:rsidR="008259B8" w:rsidRPr="004961AE" w14:paraId="12A100FF" w14:textId="77777777" w:rsidTr="00D171EE">
        <w:trPr>
          <w:cantSplit/>
          <w:trHeight w:val="365"/>
        </w:trPr>
        <w:tc>
          <w:tcPr>
            <w:tcW w:w="1794" w:type="dxa"/>
            <w:vMerge/>
            <w:tcMar>
              <w:top w:w="113" w:type="dxa"/>
              <w:bottom w:w="113" w:type="dxa"/>
            </w:tcMar>
          </w:tcPr>
          <w:p w14:paraId="780B0576" w14:textId="77777777" w:rsidR="008259B8" w:rsidRPr="004961AE" w:rsidRDefault="008259B8" w:rsidP="00DF573C">
            <w:pPr>
              <w:pStyle w:val="Tablebodycopy"/>
              <w:rPr>
                <w:b/>
                <w:strike/>
                <w:color w:val="FF0000"/>
                <w:sz w:val="22"/>
                <w:szCs w:val="22"/>
              </w:rPr>
            </w:pPr>
          </w:p>
        </w:tc>
        <w:tc>
          <w:tcPr>
            <w:tcW w:w="4727" w:type="dxa"/>
            <w:tcMar>
              <w:top w:w="113" w:type="dxa"/>
              <w:bottom w:w="113" w:type="dxa"/>
            </w:tcMar>
          </w:tcPr>
          <w:p w14:paraId="59DD6C70" w14:textId="73BAB6D7" w:rsidR="008259B8" w:rsidRPr="008259B8" w:rsidRDefault="008259B8" w:rsidP="003C0B8F">
            <w:pPr>
              <w:pStyle w:val="Tablecopybulleted"/>
              <w:numPr>
                <w:ilvl w:val="0"/>
                <w:numId w:val="0"/>
              </w:numPr>
              <w:rPr>
                <w:strike/>
                <w:color w:val="FF0000"/>
                <w:sz w:val="22"/>
                <w:szCs w:val="22"/>
              </w:rPr>
            </w:pPr>
            <w:r w:rsidRPr="008259B8">
              <w:rPr>
                <w:rFonts w:eastAsia="Arial" w:cs="Arial"/>
                <w:b/>
                <w:sz w:val="22"/>
                <w:szCs w:val="22"/>
              </w:rPr>
              <w:t>Trust and Respect -</w:t>
            </w:r>
            <w:r w:rsidRPr="008259B8">
              <w:rPr>
                <w:rFonts w:eastAsia="Arial" w:cs="Arial"/>
                <w:sz w:val="22"/>
                <w:szCs w:val="22"/>
              </w:rPr>
              <w:t xml:space="preserve">You are aware of your impact on others including confidentiality.  You value openness and listen carefully to understand the views of others.  You promote the values of diversity and actively work to minimise any harm caused to others in order to foster an environment of mutual trust and respect.  </w:t>
            </w:r>
          </w:p>
        </w:tc>
        <w:tc>
          <w:tcPr>
            <w:tcW w:w="1843" w:type="dxa"/>
            <w:tcMar>
              <w:top w:w="113" w:type="dxa"/>
              <w:bottom w:w="113" w:type="dxa"/>
            </w:tcMar>
          </w:tcPr>
          <w:p w14:paraId="1E95E62C" w14:textId="71F577EF" w:rsidR="008259B8" w:rsidRPr="008259B8" w:rsidRDefault="008259B8" w:rsidP="00DF573C">
            <w:pPr>
              <w:pStyle w:val="Tablebodycopy"/>
              <w:spacing w:after="0"/>
              <w:rPr>
                <w:caps/>
                <w:sz w:val="22"/>
                <w:szCs w:val="22"/>
              </w:rPr>
            </w:pPr>
            <w:r>
              <w:rPr>
                <w:caps/>
                <w:sz w:val="22"/>
                <w:szCs w:val="22"/>
              </w:rPr>
              <w:t>E</w:t>
            </w:r>
          </w:p>
        </w:tc>
        <w:tc>
          <w:tcPr>
            <w:tcW w:w="1417" w:type="dxa"/>
            <w:tcMar>
              <w:top w:w="113" w:type="dxa"/>
              <w:bottom w:w="113" w:type="dxa"/>
            </w:tcMar>
          </w:tcPr>
          <w:p w14:paraId="77ABE585" w14:textId="0B75D1FE" w:rsidR="008259B8" w:rsidRPr="008259B8" w:rsidRDefault="00A7207A" w:rsidP="00DF573C">
            <w:pPr>
              <w:pStyle w:val="Tablebodycopy"/>
              <w:spacing w:after="0"/>
              <w:rPr>
                <w:caps/>
                <w:sz w:val="22"/>
                <w:szCs w:val="22"/>
              </w:rPr>
            </w:pPr>
            <w:r>
              <w:rPr>
                <w:caps/>
                <w:sz w:val="22"/>
                <w:szCs w:val="22"/>
              </w:rPr>
              <w:t xml:space="preserve">A, </w:t>
            </w:r>
            <w:r w:rsidR="008259B8">
              <w:rPr>
                <w:caps/>
                <w:sz w:val="22"/>
                <w:szCs w:val="22"/>
              </w:rPr>
              <w:t>I</w:t>
            </w:r>
          </w:p>
        </w:tc>
      </w:tr>
      <w:tr w:rsidR="008259B8" w:rsidRPr="004961AE" w14:paraId="26B60AD6" w14:textId="77777777" w:rsidTr="00D171EE">
        <w:trPr>
          <w:cantSplit/>
        </w:trPr>
        <w:tc>
          <w:tcPr>
            <w:tcW w:w="1794" w:type="dxa"/>
            <w:vMerge/>
            <w:tcMar>
              <w:top w:w="113" w:type="dxa"/>
              <w:bottom w:w="113" w:type="dxa"/>
            </w:tcMar>
          </w:tcPr>
          <w:p w14:paraId="38B9BFF0" w14:textId="77777777" w:rsidR="008259B8" w:rsidRPr="004961AE" w:rsidRDefault="008259B8" w:rsidP="00DF573C">
            <w:pPr>
              <w:pStyle w:val="Tablebodycopy"/>
              <w:rPr>
                <w:b/>
                <w:strike/>
                <w:color w:val="FF0000"/>
                <w:sz w:val="22"/>
                <w:szCs w:val="22"/>
              </w:rPr>
            </w:pPr>
          </w:p>
        </w:tc>
        <w:tc>
          <w:tcPr>
            <w:tcW w:w="4727" w:type="dxa"/>
            <w:tcMar>
              <w:top w:w="113" w:type="dxa"/>
              <w:bottom w:w="113" w:type="dxa"/>
            </w:tcMar>
          </w:tcPr>
          <w:p w14:paraId="49052D35" w14:textId="06F91AE6" w:rsidR="008259B8" w:rsidRPr="00792AD7" w:rsidRDefault="008259B8" w:rsidP="003C0B8F">
            <w:pPr>
              <w:pStyle w:val="Tablecopybulleted"/>
              <w:numPr>
                <w:ilvl w:val="0"/>
                <w:numId w:val="0"/>
              </w:numPr>
              <w:rPr>
                <w:strike/>
                <w:color w:val="FF0000"/>
                <w:sz w:val="22"/>
                <w:szCs w:val="22"/>
              </w:rPr>
            </w:pPr>
            <w:r w:rsidRPr="00792AD7">
              <w:rPr>
                <w:rFonts w:eastAsia="Arial" w:cs="Arial"/>
                <w:b/>
                <w:sz w:val="22"/>
                <w:szCs w:val="22"/>
              </w:rPr>
              <w:t xml:space="preserve">Working Together - </w:t>
            </w:r>
            <w:r w:rsidRPr="00792AD7">
              <w:rPr>
                <w:rFonts w:eastAsia="Arial" w:cs="Arial"/>
                <w:sz w:val="22"/>
                <w:szCs w:val="22"/>
              </w:rPr>
              <w:t>You work with others to reach a common goal; sharing information, supporting colleagues and searching out expertise and solutions from relevant partners and/or the communities we serve.</w:t>
            </w:r>
          </w:p>
        </w:tc>
        <w:tc>
          <w:tcPr>
            <w:tcW w:w="1843" w:type="dxa"/>
            <w:tcMar>
              <w:top w:w="113" w:type="dxa"/>
              <w:bottom w:w="113" w:type="dxa"/>
            </w:tcMar>
          </w:tcPr>
          <w:p w14:paraId="66A42DFB" w14:textId="7DBF611F" w:rsidR="008259B8" w:rsidRPr="008259B8" w:rsidRDefault="008259B8" w:rsidP="00DF573C">
            <w:pPr>
              <w:pStyle w:val="Tablebodycopy"/>
              <w:spacing w:after="0"/>
              <w:rPr>
                <w:caps/>
                <w:sz w:val="22"/>
                <w:szCs w:val="22"/>
              </w:rPr>
            </w:pPr>
            <w:r>
              <w:rPr>
                <w:caps/>
                <w:sz w:val="22"/>
                <w:szCs w:val="22"/>
              </w:rPr>
              <w:t>E</w:t>
            </w:r>
          </w:p>
        </w:tc>
        <w:tc>
          <w:tcPr>
            <w:tcW w:w="1417" w:type="dxa"/>
            <w:tcMar>
              <w:top w:w="113" w:type="dxa"/>
              <w:bottom w:w="113" w:type="dxa"/>
            </w:tcMar>
          </w:tcPr>
          <w:p w14:paraId="4384ED52" w14:textId="3A1C333E" w:rsidR="008259B8" w:rsidRPr="008259B8" w:rsidRDefault="00A7207A" w:rsidP="00DF573C">
            <w:pPr>
              <w:pStyle w:val="Tablebodycopy"/>
              <w:spacing w:after="0"/>
              <w:rPr>
                <w:caps/>
                <w:sz w:val="22"/>
                <w:szCs w:val="22"/>
              </w:rPr>
            </w:pPr>
            <w:r>
              <w:rPr>
                <w:caps/>
                <w:sz w:val="22"/>
                <w:szCs w:val="22"/>
              </w:rPr>
              <w:t xml:space="preserve">A, </w:t>
            </w:r>
            <w:r w:rsidR="008259B8">
              <w:rPr>
                <w:caps/>
                <w:sz w:val="22"/>
                <w:szCs w:val="22"/>
              </w:rPr>
              <w:t>I</w:t>
            </w:r>
            <w:r w:rsidR="00792AD7">
              <w:rPr>
                <w:caps/>
                <w:sz w:val="22"/>
                <w:szCs w:val="22"/>
              </w:rPr>
              <w:t>, T</w:t>
            </w:r>
          </w:p>
        </w:tc>
      </w:tr>
      <w:tr w:rsidR="008259B8" w:rsidRPr="004961AE" w14:paraId="436BC1C7" w14:textId="77777777" w:rsidTr="00D171EE">
        <w:trPr>
          <w:cantSplit/>
        </w:trPr>
        <w:tc>
          <w:tcPr>
            <w:tcW w:w="1794" w:type="dxa"/>
            <w:vMerge/>
            <w:tcMar>
              <w:top w:w="113" w:type="dxa"/>
              <w:bottom w:w="113" w:type="dxa"/>
            </w:tcMar>
          </w:tcPr>
          <w:p w14:paraId="00C68D66" w14:textId="77777777" w:rsidR="008259B8" w:rsidRPr="004961AE" w:rsidRDefault="008259B8" w:rsidP="00DF573C">
            <w:pPr>
              <w:pStyle w:val="Tablebodycopy"/>
              <w:rPr>
                <w:b/>
                <w:strike/>
                <w:color w:val="FF0000"/>
                <w:sz w:val="22"/>
                <w:szCs w:val="22"/>
              </w:rPr>
            </w:pPr>
          </w:p>
        </w:tc>
        <w:tc>
          <w:tcPr>
            <w:tcW w:w="4727" w:type="dxa"/>
            <w:tcMar>
              <w:top w:w="113" w:type="dxa"/>
              <w:bottom w:w="113" w:type="dxa"/>
            </w:tcMar>
          </w:tcPr>
          <w:p w14:paraId="5C2B2EEF" w14:textId="12E73AE8" w:rsidR="008259B8" w:rsidRPr="00A7207A" w:rsidRDefault="008259B8" w:rsidP="00A7207A">
            <w:pPr>
              <w:ind w:left="4"/>
              <w:rPr>
                <w:rFonts w:ascii="Arial" w:eastAsia="Arial" w:hAnsi="Arial" w:cs="Arial"/>
                <w:b/>
              </w:rPr>
            </w:pPr>
            <w:r w:rsidRPr="00A7207A">
              <w:rPr>
                <w:rFonts w:ascii="Arial" w:eastAsia="Arial" w:hAnsi="Arial" w:cs="Arial"/>
                <w:b/>
              </w:rPr>
              <w:t>Responsibility -</w:t>
            </w:r>
            <w:r w:rsidRPr="00A7207A">
              <w:rPr>
                <w:rFonts w:ascii="Arial" w:eastAsia="Arial" w:hAnsi="Arial" w:cs="Arial"/>
              </w:rPr>
              <w:t xml:space="preserve"> You take ownership for your work and you use your initiative to deliver.  You are accountable for your own performance and development and you take responsibility for your actions and decisions.</w:t>
            </w:r>
          </w:p>
        </w:tc>
        <w:tc>
          <w:tcPr>
            <w:tcW w:w="1843" w:type="dxa"/>
            <w:tcMar>
              <w:top w:w="113" w:type="dxa"/>
              <w:bottom w:w="113" w:type="dxa"/>
            </w:tcMar>
          </w:tcPr>
          <w:p w14:paraId="7FB47F75" w14:textId="1AFDD515" w:rsidR="008259B8" w:rsidRPr="008259B8" w:rsidRDefault="008259B8" w:rsidP="00DF573C">
            <w:pPr>
              <w:pStyle w:val="Tablebodycopy"/>
              <w:spacing w:after="0"/>
              <w:rPr>
                <w:caps/>
                <w:sz w:val="22"/>
                <w:szCs w:val="22"/>
              </w:rPr>
            </w:pPr>
            <w:r>
              <w:rPr>
                <w:caps/>
                <w:sz w:val="22"/>
                <w:szCs w:val="22"/>
              </w:rPr>
              <w:t>E</w:t>
            </w:r>
          </w:p>
        </w:tc>
        <w:tc>
          <w:tcPr>
            <w:tcW w:w="1417" w:type="dxa"/>
            <w:tcMar>
              <w:top w:w="113" w:type="dxa"/>
              <w:bottom w:w="113" w:type="dxa"/>
            </w:tcMar>
          </w:tcPr>
          <w:p w14:paraId="4A8AA1BE" w14:textId="6D382C1E" w:rsidR="008259B8" w:rsidRPr="008259B8" w:rsidRDefault="008259B8" w:rsidP="00DF573C">
            <w:pPr>
              <w:pStyle w:val="Tablebodycopy"/>
              <w:spacing w:after="0"/>
              <w:rPr>
                <w:caps/>
                <w:sz w:val="22"/>
                <w:szCs w:val="22"/>
              </w:rPr>
            </w:pPr>
            <w:r>
              <w:rPr>
                <w:caps/>
                <w:sz w:val="22"/>
                <w:szCs w:val="22"/>
              </w:rPr>
              <w:t>I</w:t>
            </w:r>
          </w:p>
        </w:tc>
      </w:tr>
      <w:tr w:rsidR="008259B8" w:rsidRPr="004961AE" w14:paraId="5B64D2E0" w14:textId="77777777" w:rsidTr="00D171EE">
        <w:trPr>
          <w:cantSplit/>
        </w:trPr>
        <w:tc>
          <w:tcPr>
            <w:tcW w:w="1794" w:type="dxa"/>
            <w:vMerge/>
            <w:tcMar>
              <w:top w:w="113" w:type="dxa"/>
              <w:bottom w:w="113" w:type="dxa"/>
            </w:tcMar>
          </w:tcPr>
          <w:p w14:paraId="2BFD651F" w14:textId="77777777" w:rsidR="008259B8" w:rsidRPr="004961AE" w:rsidRDefault="008259B8" w:rsidP="00DF573C">
            <w:pPr>
              <w:pStyle w:val="Tablebodycopy"/>
              <w:rPr>
                <w:b/>
                <w:strike/>
                <w:color w:val="FF0000"/>
                <w:sz w:val="22"/>
                <w:szCs w:val="22"/>
              </w:rPr>
            </w:pPr>
          </w:p>
        </w:tc>
        <w:tc>
          <w:tcPr>
            <w:tcW w:w="4727" w:type="dxa"/>
            <w:tcMar>
              <w:top w:w="113" w:type="dxa"/>
              <w:bottom w:w="113" w:type="dxa"/>
            </w:tcMar>
          </w:tcPr>
          <w:p w14:paraId="331D1AE6" w14:textId="61896E6B" w:rsidR="008259B8" w:rsidRPr="008259B8" w:rsidRDefault="008259B8" w:rsidP="003C0B8F">
            <w:pPr>
              <w:pStyle w:val="Tablecopybulleted"/>
              <w:numPr>
                <w:ilvl w:val="0"/>
                <w:numId w:val="0"/>
              </w:numPr>
              <w:rPr>
                <w:rFonts w:eastAsia="Arial" w:cs="Arial"/>
                <w:b/>
                <w:sz w:val="22"/>
                <w:szCs w:val="22"/>
              </w:rPr>
            </w:pPr>
            <w:r w:rsidRPr="008259B8">
              <w:rPr>
                <w:rFonts w:eastAsia="Arial" w:cs="Arial"/>
                <w:b/>
                <w:sz w:val="22"/>
                <w:szCs w:val="22"/>
              </w:rPr>
              <w:t>Leadership -</w:t>
            </w:r>
            <w:r w:rsidRPr="008259B8">
              <w:rPr>
                <w:rFonts w:eastAsia="Arial" w:cs="Arial"/>
                <w:sz w:val="22"/>
                <w:szCs w:val="22"/>
              </w:rPr>
              <w:t xml:space="preserve"> Your leadership is demonstrated by delivering outcomes and inspiring your team and individuals to improve and develop within an environment that enables individuals to achieve their potential</w:t>
            </w:r>
          </w:p>
        </w:tc>
        <w:tc>
          <w:tcPr>
            <w:tcW w:w="1843" w:type="dxa"/>
            <w:tcMar>
              <w:top w:w="113" w:type="dxa"/>
              <w:bottom w:w="113" w:type="dxa"/>
            </w:tcMar>
          </w:tcPr>
          <w:p w14:paraId="7E9DABB6" w14:textId="1FE9C3F0" w:rsidR="008259B8" w:rsidRPr="008259B8" w:rsidRDefault="008259B8" w:rsidP="00DF573C">
            <w:pPr>
              <w:pStyle w:val="Tablebodycopy"/>
              <w:spacing w:after="0"/>
              <w:rPr>
                <w:caps/>
                <w:sz w:val="22"/>
                <w:szCs w:val="22"/>
              </w:rPr>
            </w:pPr>
            <w:r>
              <w:rPr>
                <w:caps/>
                <w:sz w:val="22"/>
                <w:szCs w:val="22"/>
              </w:rPr>
              <w:t>E</w:t>
            </w:r>
          </w:p>
        </w:tc>
        <w:tc>
          <w:tcPr>
            <w:tcW w:w="1417" w:type="dxa"/>
            <w:tcMar>
              <w:top w:w="113" w:type="dxa"/>
              <w:bottom w:w="113" w:type="dxa"/>
            </w:tcMar>
          </w:tcPr>
          <w:p w14:paraId="01D1743C" w14:textId="3CF10365" w:rsidR="008259B8" w:rsidRPr="008259B8" w:rsidRDefault="00A7207A" w:rsidP="00DF573C">
            <w:pPr>
              <w:pStyle w:val="Tablebodycopy"/>
              <w:spacing w:after="0"/>
              <w:rPr>
                <w:caps/>
                <w:sz w:val="22"/>
                <w:szCs w:val="22"/>
              </w:rPr>
            </w:pPr>
            <w:r>
              <w:rPr>
                <w:caps/>
                <w:sz w:val="22"/>
                <w:szCs w:val="22"/>
              </w:rPr>
              <w:t xml:space="preserve">A, </w:t>
            </w:r>
            <w:r w:rsidR="008259B8">
              <w:rPr>
                <w:caps/>
                <w:sz w:val="22"/>
                <w:szCs w:val="22"/>
              </w:rPr>
              <w:t>I</w:t>
            </w:r>
          </w:p>
        </w:tc>
      </w:tr>
    </w:tbl>
    <w:p w14:paraId="78AE5108" w14:textId="018D4746" w:rsidR="00681426" w:rsidRDefault="00681426" w:rsidP="00681426">
      <w:pPr>
        <w:pStyle w:val="1bodycopy10pt"/>
        <w:rPr>
          <w:strike/>
          <w:color w:val="FF0000"/>
          <w:sz w:val="22"/>
          <w:szCs w:val="22"/>
        </w:rPr>
      </w:pPr>
    </w:p>
    <w:p w14:paraId="5267A3A1" w14:textId="77777777" w:rsidR="00681426" w:rsidRPr="001478CA" w:rsidRDefault="00681426" w:rsidP="00681426">
      <w:pPr>
        <w:pStyle w:val="Heading1"/>
        <w:rPr>
          <w:sz w:val="22"/>
          <w:szCs w:val="22"/>
        </w:rPr>
      </w:pPr>
      <w:r w:rsidRPr="001478CA">
        <w:rPr>
          <w:sz w:val="22"/>
          <w:szCs w:val="22"/>
        </w:rPr>
        <w:t>Notes:</w:t>
      </w:r>
    </w:p>
    <w:p w14:paraId="6CFD3DEA" w14:textId="77777777" w:rsidR="00681426" w:rsidRPr="001478CA" w:rsidRDefault="00681426" w:rsidP="00681426">
      <w:pPr>
        <w:pStyle w:val="1bodycopy10pt"/>
        <w:rPr>
          <w:sz w:val="22"/>
          <w:szCs w:val="22"/>
        </w:rPr>
      </w:pPr>
      <w:r w:rsidRPr="001478CA">
        <w:rPr>
          <w:sz w:val="22"/>
          <w:szCs w:val="22"/>
        </w:rPr>
        <w:t xml:space="preserve">This job description may be amended at any time in consultation with the </w:t>
      </w:r>
      <w:proofErr w:type="spellStart"/>
      <w:r w:rsidRPr="001478CA">
        <w:rPr>
          <w:sz w:val="22"/>
          <w:szCs w:val="22"/>
        </w:rPr>
        <w:t>postholder</w:t>
      </w:r>
      <w:proofErr w:type="spellEnd"/>
      <w:r w:rsidRPr="001478CA">
        <w:rPr>
          <w:sz w:val="22"/>
          <w:szCs w:val="22"/>
        </w:rPr>
        <w:t xml:space="preserve">. </w:t>
      </w:r>
    </w:p>
    <w:p w14:paraId="25ECC99C" w14:textId="77777777" w:rsidR="00681426" w:rsidRPr="001478CA" w:rsidRDefault="00681426" w:rsidP="00681426">
      <w:pPr>
        <w:pStyle w:val="1bodycopy10pt"/>
        <w:rPr>
          <w:sz w:val="22"/>
          <w:szCs w:val="22"/>
        </w:rPr>
      </w:pPr>
    </w:p>
    <w:p w14:paraId="07FF340D" w14:textId="61664F5F" w:rsidR="00681426" w:rsidRPr="001478CA" w:rsidRDefault="00681426" w:rsidP="00681426">
      <w:pPr>
        <w:pStyle w:val="1bodycopy10pt"/>
        <w:rPr>
          <w:rStyle w:val="Sub-headingChar"/>
          <w:b w:val="0"/>
          <w:sz w:val="22"/>
          <w:szCs w:val="22"/>
        </w:rPr>
      </w:pPr>
      <w:r w:rsidRPr="001478CA">
        <w:rPr>
          <w:rStyle w:val="Sub-headingChar"/>
          <w:sz w:val="22"/>
          <w:szCs w:val="22"/>
        </w:rPr>
        <w:t>Last review date:</w:t>
      </w:r>
      <w:r w:rsidRPr="001478CA">
        <w:rPr>
          <w:rStyle w:val="Sub-headingChar"/>
          <w:b w:val="0"/>
          <w:sz w:val="22"/>
          <w:szCs w:val="22"/>
        </w:rPr>
        <w:t xml:space="preserve"> </w:t>
      </w:r>
      <w:r w:rsidRPr="001478CA">
        <w:rPr>
          <w:sz w:val="22"/>
          <w:szCs w:val="22"/>
        </w:rPr>
        <w:t>1</w:t>
      </w:r>
      <w:r w:rsidR="004B23F9" w:rsidRPr="001478CA">
        <w:rPr>
          <w:sz w:val="22"/>
          <w:szCs w:val="22"/>
        </w:rPr>
        <w:t>5</w:t>
      </w:r>
      <w:r w:rsidRPr="001478CA">
        <w:rPr>
          <w:sz w:val="22"/>
          <w:szCs w:val="22"/>
          <w:vertAlign w:val="superscript"/>
        </w:rPr>
        <w:t>th</w:t>
      </w:r>
      <w:r w:rsidRPr="001478CA">
        <w:rPr>
          <w:sz w:val="22"/>
          <w:szCs w:val="22"/>
        </w:rPr>
        <w:t xml:space="preserve"> March 2021</w:t>
      </w:r>
    </w:p>
    <w:sectPr w:rsidR="00681426" w:rsidRPr="001478C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F77CD" w14:textId="77777777" w:rsidR="00C9506A" w:rsidRDefault="00C9506A" w:rsidP="0042618D">
      <w:pPr>
        <w:spacing w:after="0" w:line="240" w:lineRule="auto"/>
      </w:pPr>
      <w:r>
        <w:separator/>
      </w:r>
    </w:p>
  </w:endnote>
  <w:endnote w:type="continuationSeparator" w:id="0">
    <w:p w14:paraId="0D271F38" w14:textId="77777777" w:rsidR="00C9506A" w:rsidRDefault="00C9506A" w:rsidP="0042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20651"/>
      <w:docPartObj>
        <w:docPartGallery w:val="Page Numbers (Bottom of Page)"/>
        <w:docPartUnique/>
      </w:docPartObj>
    </w:sdtPr>
    <w:sdtEndPr>
      <w:rPr>
        <w:rFonts w:ascii="Arial" w:hAnsi="Arial" w:cs="Arial"/>
        <w:noProof/>
        <w:sz w:val="20"/>
        <w:szCs w:val="20"/>
      </w:rPr>
    </w:sdtEndPr>
    <w:sdtContent>
      <w:p w14:paraId="47EED032" w14:textId="6746C895" w:rsidR="0042618D" w:rsidRPr="0042618D" w:rsidRDefault="0042618D">
        <w:pPr>
          <w:pStyle w:val="Footer"/>
          <w:jc w:val="center"/>
          <w:rPr>
            <w:rFonts w:ascii="Arial" w:hAnsi="Arial" w:cs="Arial"/>
            <w:sz w:val="20"/>
            <w:szCs w:val="20"/>
          </w:rPr>
        </w:pPr>
        <w:r w:rsidRPr="0042618D">
          <w:rPr>
            <w:rFonts w:ascii="Arial" w:hAnsi="Arial" w:cs="Arial"/>
            <w:sz w:val="20"/>
            <w:szCs w:val="20"/>
          </w:rPr>
          <w:fldChar w:fldCharType="begin"/>
        </w:r>
        <w:r w:rsidRPr="0042618D">
          <w:rPr>
            <w:rFonts w:ascii="Arial" w:hAnsi="Arial" w:cs="Arial"/>
            <w:sz w:val="20"/>
            <w:szCs w:val="20"/>
          </w:rPr>
          <w:instrText xml:space="preserve"> PAGE   \* MERGEFORMAT </w:instrText>
        </w:r>
        <w:r w:rsidRPr="0042618D">
          <w:rPr>
            <w:rFonts w:ascii="Arial" w:hAnsi="Arial" w:cs="Arial"/>
            <w:sz w:val="20"/>
            <w:szCs w:val="20"/>
          </w:rPr>
          <w:fldChar w:fldCharType="separate"/>
        </w:r>
        <w:r w:rsidR="005E0583">
          <w:rPr>
            <w:rFonts w:ascii="Arial" w:hAnsi="Arial" w:cs="Arial"/>
            <w:noProof/>
            <w:sz w:val="20"/>
            <w:szCs w:val="20"/>
          </w:rPr>
          <w:t>6</w:t>
        </w:r>
        <w:r w:rsidRPr="0042618D">
          <w:rPr>
            <w:rFonts w:ascii="Arial" w:hAnsi="Arial" w:cs="Arial"/>
            <w:noProof/>
            <w:sz w:val="20"/>
            <w:szCs w:val="20"/>
          </w:rPr>
          <w:fldChar w:fldCharType="end"/>
        </w:r>
      </w:p>
    </w:sdtContent>
  </w:sdt>
  <w:p w14:paraId="72E5FA36" w14:textId="77777777" w:rsidR="0042618D" w:rsidRDefault="0042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86267" w14:textId="77777777" w:rsidR="00C9506A" w:rsidRDefault="00C9506A" w:rsidP="0042618D">
      <w:pPr>
        <w:spacing w:after="0" w:line="240" w:lineRule="auto"/>
      </w:pPr>
      <w:r>
        <w:separator/>
      </w:r>
    </w:p>
  </w:footnote>
  <w:footnote w:type="continuationSeparator" w:id="0">
    <w:p w14:paraId="72262C88" w14:textId="77777777" w:rsidR="00C9506A" w:rsidRDefault="00C9506A" w:rsidP="0042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14597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BE50F0A"/>
    <w:multiLevelType w:val="multilevel"/>
    <w:tmpl w:val="0BE50F0A"/>
    <w:lvl w:ilvl="0">
      <w:start w:val="1"/>
      <w:numFmt w:val="bullet"/>
      <w:lvlText w:val=""/>
      <w:lvlJc w:val="left"/>
      <w:pPr>
        <w:ind w:left="340" w:hanging="17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 w15:restartNumberingAfterBreak="0">
    <w:nsid w:val="15D530D3"/>
    <w:multiLevelType w:val="multilevel"/>
    <w:tmpl w:val="15D530D3"/>
    <w:lvl w:ilvl="0">
      <w:start w:val="1"/>
      <w:numFmt w:val="bullet"/>
      <w:pStyle w:val="4Bulletedcopyblue"/>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291DD1"/>
    <w:multiLevelType w:val="multilevel"/>
    <w:tmpl w:val="33523934"/>
    <w:lvl w:ilvl="0">
      <w:start w:val="1"/>
      <w:numFmt w:val="decimal"/>
      <w:pStyle w:val="Tablecopy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2E1124"/>
    <w:multiLevelType w:val="hybridMultilevel"/>
    <w:tmpl w:val="8E5C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793EAE"/>
    <w:multiLevelType w:val="hybridMultilevel"/>
    <w:tmpl w:val="D160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436B1"/>
    <w:multiLevelType w:val="multilevel"/>
    <w:tmpl w:val="4BC051DC"/>
    <w:lvl w:ilvl="0">
      <w:start w:val="1"/>
      <w:numFmt w:val="bullet"/>
      <w:lvlText w:val=""/>
      <w:lvlJc w:val="left"/>
      <w:pPr>
        <w:ind w:left="340" w:hanging="170"/>
      </w:pPr>
      <w:rPr>
        <w:rFonts w:ascii="Symbol" w:hAnsi="Symbol" w:hint="default"/>
        <w:color w:val="auto"/>
      </w:rPr>
    </w:lvl>
    <w:lvl w:ilvl="1">
      <w:start w:val="1"/>
      <w:numFmt w:val="bullet"/>
      <w:lvlText w:val="o"/>
      <w:lvlJc w:val="left"/>
      <w:pPr>
        <w:ind w:left="1270" w:hanging="360"/>
      </w:pPr>
      <w:rPr>
        <w:rFonts w:ascii="Courier New" w:hAnsi="Courier New" w:cs="Courier New" w:hint="default"/>
      </w:rPr>
    </w:lvl>
    <w:lvl w:ilvl="2">
      <w:start w:val="1"/>
      <w:numFmt w:val="bullet"/>
      <w:lvlText w:val=""/>
      <w:lvlJc w:val="left"/>
      <w:pPr>
        <w:ind w:left="1990" w:hanging="360"/>
      </w:pPr>
      <w:rPr>
        <w:rFonts w:ascii="Wingdings" w:hAnsi="Wingdings" w:hint="default"/>
      </w:rPr>
    </w:lvl>
    <w:lvl w:ilvl="3">
      <w:start w:val="1"/>
      <w:numFmt w:val="bullet"/>
      <w:lvlText w:val=""/>
      <w:lvlJc w:val="left"/>
      <w:pPr>
        <w:ind w:left="2710" w:hanging="360"/>
      </w:pPr>
      <w:rPr>
        <w:rFonts w:ascii="Symbol" w:hAnsi="Symbol" w:hint="default"/>
      </w:rPr>
    </w:lvl>
    <w:lvl w:ilvl="4">
      <w:start w:val="1"/>
      <w:numFmt w:val="bullet"/>
      <w:lvlText w:val="o"/>
      <w:lvlJc w:val="left"/>
      <w:pPr>
        <w:ind w:left="3430" w:hanging="360"/>
      </w:pPr>
      <w:rPr>
        <w:rFonts w:ascii="Courier New" w:hAnsi="Courier New" w:cs="Courier New" w:hint="default"/>
      </w:rPr>
    </w:lvl>
    <w:lvl w:ilvl="5">
      <w:start w:val="1"/>
      <w:numFmt w:val="bullet"/>
      <w:lvlText w:val=""/>
      <w:lvlJc w:val="left"/>
      <w:pPr>
        <w:ind w:left="4150" w:hanging="360"/>
      </w:pPr>
      <w:rPr>
        <w:rFonts w:ascii="Wingdings" w:hAnsi="Wingdings" w:hint="default"/>
      </w:rPr>
    </w:lvl>
    <w:lvl w:ilvl="6">
      <w:start w:val="1"/>
      <w:numFmt w:val="bullet"/>
      <w:lvlText w:val=""/>
      <w:lvlJc w:val="left"/>
      <w:pPr>
        <w:ind w:left="4870" w:hanging="360"/>
      </w:pPr>
      <w:rPr>
        <w:rFonts w:ascii="Symbol" w:hAnsi="Symbol" w:hint="default"/>
      </w:rPr>
    </w:lvl>
    <w:lvl w:ilvl="7">
      <w:start w:val="1"/>
      <w:numFmt w:val="bullet"/>
      <w:lvlText w:val="o"/>
      <w:lvlJc w:val="left"/>
      <w:pPr>
        <w:ind w:left="5590" w:hanging="360"/>
      </w:pPr>
      <w:rPr>
        <w:rFonts w:ascii="Courier New" w:hAnsi="Courier New" w:cs="Courier New" w:hint="default"/>
      </w:rPr>
    </w:lvl>
    <w:lvl w:ilvl="8">
      <w:start w:val="1"/>
      <w:numFmt w:val="bullet"/>
      <w:lvlText w:val=""/>
      <w:lvlJc w:val="left"/>
      <w:pPr>
        <w:ind w:left="631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7E"/>
    <w:rsid w:val="00003C45"/>
    <w:rsid w:val="000B1F23"/>
    <w:rsid w:val="001478CA"/>
    <w:rsid w:val="001B234C"/>
    <w:rsid w:val="001B7908"/>
    <w:rsid w:val="001F30CC"/>
    <w:rsid w:val="002424AB"/>
    <w:rsid w:val="00257017"/>
    <w:rsid w:val="00290969"/>
    <w:rsid w:val="00292018"/>
    <w:rsid w:val="002F3952"/>
    <w:rsid w:val="003561D7"/>
    <w:rsid w:val="00382CEC"/>
    <w:rsid w:val="00383B77"/>
    <w:rsid w:val="003C0B8F"/>
    <w:rsid w:val="003F04DF"/>
    <w:rsid w:val="0042618D"/>
    <w:rsid w:val="004961AE"/>
    <w:rsid w:val="004A3506"/>
    <w:rsid w:val="004B23F9"/>
    <w:rsid w:val="004E7956"/>
    <w:rsid w:val="005730A3"/>
    <w:rsid w:val="0057721F"/>
    <w:rsid w:val="005E0583"/>
    <w:rsid w:val="00681426"/>
    <w:rsid w:val="0075598B"/>
    <w:rsid w:val="00780223"/>
    <w:rsid w:val="00792AD7"/>
    <w:rsid w:val="0081399F"/>
    <w:rsid w:val="008259B8"/>
    <w:rsid w:val="0082632D"/>
    <w:rsid w:val="008C4EEF"/>
    <w:rsid w:val="00A27230"/>
    <w:rsid w:val="00A7207A"/>
    <w:rsid w:val="00A7432D"/>
    <w:rsid w:val="00B2121E"/>
    <w:rsid w:val="00C9506A"/>
    <w:rsid w:val="00CA6C7F"/>
    <w:rsid w:val="00CE5F7E"/>
    <w:rsid w:val="00D171EE"/>
    <w:rsid w:val="00DF573C"/>
    <w:rsid w:val="00E147DD"/>
    <w:rsid w:val="00E37920"/>
    <w:rsid w:val="00E661F0"/>
    <w:rsid w:val="00EA0F62"/>
    <w:rsid w:val="00EC56F2"/>
    <w:rsid w:val="00ED1AAE"/>
    <w:rsid w:val="00F4551C"/>
    <w:rsid w:val="00F65546"/>
    <w:rsid w:val="00F96D6A"/>
    <w:rsid w:val="00FC3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A8EB"/>
  <w15:chartTrackingRefBased/>
  <w15:docId w15:val="{27F6C82C-13EF-4F67-A86E-A65966ED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6Abstract"/>
    <w:link w:val="Heading1Char"/>
    <w:qFormat/>
    <w:rsid w:val="00A7432D"/>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A7432D"/>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A7432D"/>
    <w:rPr>
      <w:rFonts w:ascii="Arial" w:eastAsia="MS Mincho" w:hAnsi="Arial" w:cs="Times New Roman"/>
      <w:sz w:val="20"/>
      <w:szCs w:val="24"/>
    </w:rPr>
  </w:style>
  <w:style w:type="character" w:customStyle="1" w:styleId="Heading1Char">
    <w:name w:val="Heading 1 Char"/>
    <w:basedOn w:val="DefaultParagraphFont"/>
    <w:link w:val="Heading1"/>
    <w:rsid w:val="00A7432D"/>
    <w:rPr>
      <w:rFonts w:ascii="Arial" w:eastAsia="Calibri" w:hAnsi="Arial" w:cs="Arial"/>
      <w:b/>
      <w:sz w:val="28"/>
      <w:szCs w:val="36"/>
    </w:rPr>
  </w:style>
  <w:style w:type="paragraph" w:customStyle="1" w:styleId="6Abstract">
    <w:name w:val="6 Abstract"/>
    <w:qFormat/>
    <w:rsid w:val="00A7432D"/>
    <w:pPr>
      <w:spacing w:after="240"/>
    </w:pPr>
    <w:rPr>
      <w:rFonts w:ascii="Arial" w:eastAsia="MS Mincho" w:hAnsi="Arial" w:cs="Times New Roman"/>
      <w:sz w:val="28"/>
      <w:szCs w:val="28"/>
      <w:lang w:val="en-US"/>
    </w:rPr>
  </w:style>
  <w:style w:type="character" w:styleId="CommentReference">
    <w:name w:val="annotation reference"/>
    <w:uiPriority w:val="99"/>
    <w:unhideWhenUsed/>
    <w:rsid w:val="00A7432D"/>
    <w:rPr>
      <w:sz w:val="16"/>
      <w:szCs w:val="16"/>
    </w:rPr>
  </w:style>
  <w:style w:type="paragraph" w:styleId="CommentText">
    <w:name w:val="annotation text"/>
    <w:basedOn w:val="Normal"/>
    <w:link w:val="CommentTextChar"/>
    <w:uiPriority w:val="99"/>
    <w:unhideWhenUsed/>
    <w:rsid w:val="00A7432D"/>
    <w:pPr>
      <w:spacing w:after="120" w:line="240" w:lineRule="auto"/>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A7432D"/>
    <w:rPr>
      <w:rFonts w:ascii="Arial" w:eastAsia="MS Mincho" w:hAnsi="Arial" w:cs="Times New Roman"/>
      <w:sz w:val="20"/>
      <w:szCs w:val="20"/>
    </w:rPr>
  </w:style>
  <w:style w:type="character" w:styleId="Hyperlink">
    <w:name w:val="Hyperlink"/>
    <w:uiPriority w:val="99"/>
    <w:unhideWhenUsed/>
    <w:qFormat/>
    <w:rsid w:val="00A7432D"/>
    <w:rPr>
      <w:color w:val="0072CC"/>
      <w:u w:val="single"/>
    </w:rPr>
  </w:style>
  <w:style w:type="paragraph" w:customStyle="1" w:styleId="4Bulletedcopyblue">
    <w:name w:val="4 Bulleted copy blue"/>
    <w:basedOn w:val="Normal"/>
    <w:qFormat/>
    <w:rsid w:val="00A7432D"/>
    <w:pPr>
      <w:numPr>
        <w:numId w:val="3"/>
      </w:numPr>
      <w:spacing w:after="60" w:line="240" w:lineRule="auto"/>
    </w:pPr>
    <w:rPr>
      <w:rFonts w:ascii="Arial" w:eastAsia="MS Mincho" w:hAnsi="Arial" w:cs="Arial"/>
      <w:sz w:val="20"/>
      <w:szCs w:val="20"/>
    </w:rPr>
  </w:style>
  <w:style w:type="paragraph" w:customStyle="1" w:styleId="Tablecopy">
    <w:name w:val="Table copy"/>
    <w:basedOn w:val="1bodycopy10pt"/>
    <w:rsid w:val="00A7432D"/>
    <w:rPr>
      <w:szCs w:val="20"/>
    </w:rPr>
  </w:style>
  <w:style w:type="paragraph" w:customStyle="1" w:styleId="Tablebodycopy">
    <w:name w:val="Table body copy"/>
    <w:basedOn w:val="1bodycopy10pt"/>
    <w:qFormat/>
    <w:rsid w:val="00A7432D"/>
    <w:pPr>
      <w:keepLines/>
      <w:spacing w:after="60"/>
    </w:pPr>
  </w:style>
  <w:style w:type="paragraph" w:customStyle="1" w:styleId="Tablecopybulleted">
    <w:name w:val="Table copy bulleted"/>
    <w:basedOn w:val="Tablebodycopy"/>
    <w:qFormat/>
    <w:rsid w:val="00A7432D"/>
    <w:pPr>
      <w:numPr>
        <w:numId w:val="6"/>
      </w:numPr>
    </w:pPr>
  </w:style>
  <w:style w:type="paragraph" w:customStyle="1" w:styleId="Subhead2">
    <w:name w:val="Subhead 2"/>
    <w:basedOn w:val="1bodycopy10pt"/>
    <w:next w:val="1bodycopy10pt"/>
    <w:link w:val="Subhead2Char"/>
    <w:qFormat/>
    <w:rsid w:val="00A7432D"/>
    <w:pPr>
      <w:spacing w:before="120"/>
    </w:pPr>
    <w:rPr>
      <w:b/>
      <w:color w:val="12263F"/>
      <w:sz w:val="24"/>
    </w:rPr>
  </w:style>
  <w:style w:type="character" w:customStyle="1" w:styleId="Subhead2Char">
    <w:name w:val="Subhead 2 Char"/>
    <w:link w:val="Subhead2"/>
    <w:rsid w:val="00A7432D"/>
    <w:rPr>
      <w:rFonts w:ascii="Arial" w:eastAsia="MS Mincho" w:hAnsi="Arial" w:cs="Times New Roman"/>
      <w:b/>
      <w:color w:val="12263F"/>
      <w:sz w:val="24"/>
      <w:szCs w:val="24"/>
    </w:rPr>
  </w:style>
  <w:style w:type="paragraph" w:customStyle="1" w:styleId="Sub-heading">
    <w:name w:val="Sub-heading"/>
    <w:basedOn w:val="BodyText"/>
    <w:link w:val="Sub-headingChar"/>
    <w:qFormat/>
    <w:rsid w:val="00A7432D"/>
    <w:pPr>
      <w:spacing w:line="240" w:lineRule="auto"/>
    </w:pPr>
    <w:rPr>
      <w:rFonts w:ascii="Arial" w:eastAsia="MS Mincho" w:hAnsi="Arial" w:cs="Arial"/>
      <w:b/>
      <w:sz w:val="20"/>
      <w:szCs w:val="20"/>
    </w:rPr>
  </w:style>
  <w:style w:type="character" w:customStyle="1" w:styleId="Sub-headingChar">
    <w:name w:val="Sub-heading Char"/>
    <w:link w:val="Sub-heading"/>
    <w:rsid w:val="00A7432D"/>
    <w:rPr>
      <w:rFonts w:ascii="Arial" w:eastAsia="MS Mincho" w:hAnsi="Arial" w:cs="Arial"/>
      <w:b/>
      <w:sz w:val="20"/>
      <w:szCs w:val="20"/>
    </w:rPr>
  </w:style>
  <w:style w:type="paragraph" w:styleId="BodyText">
    <w:name w:val="Body Text"/>
    <w:basedOn w:val="Normal"/>
    <w:link w:val="BodyTextChar"/>
    <w:uiPriority w:val="99"/>
    <w:semiHidden/>
    <w:unhideWhenUsed/>
    <w:rsid w:val="00A7432D"/>
    <w:pPr>
      <w:spacing w:after="120"/>
    </w:pPr>
  </w:style>
  <w:style w:type="character" w:customStyle="1" w:styleId="BodyTextChar">
    <w:name w:val="Body Text Char"/>
    <w:basedOn w:val="DefaultParagraphFont"/>
    <w:link w:val="BodyText"/>
    <w:uiPriority w:val="99"/>
    <w:semiHidden/>
    <w:rsid w:val="00A7432D"/>
  </w:style>
  <w:style w:type="paragraph" w:styleId="BalloonText">
    <w:name w:val="Balloon Text"/>
    <w:basedOn w:val="Normal"/>
    <w:link w:val="BalloonTextChar"/>
    <w:uiPriority w:val="99"/>
    <w:semiHidden/>
    <w:unhideWhenUsed/>
    <w:rsid w:val="00A74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432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7432D"/>
    <w:rPr>
      <w:rFonts w:ascii="Arial" w:eastAsia="MS Mincho" w:hAnsi="Arial" w:cs="Times New Roman"/>
      <w:b/>
      <w:bCs/>
      <w:sz w:val="20"/>
      <w:szCs w:val="20"/>
    </w:rPr>
  </w:style>
  <w:style w:type="paragraph" w:styleId="Header">
    <w:name w:val="header"/>
    <w:basedOn w:val="Normal"/>
    <w:link w:val="HeaderChar"/>
    <w:uiPriority w:val="99"/>
    <w:unhideWhenUsed/>
    <w:rsid w:val="0042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18D"/>
  </w:style>
  <w:style w:type="paragraph" w:styleId="Footer">
    <w:name w:val="footer"/>
    <w:basedOn w:val="Normal"/>
    <w:link w:val="FooterChar"/>
    <w:uiPriority w:val="99"/>
    <w:unhideWhenUsed/>
    <w:rsid w:val="0042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5E62-4C81-4D9D-A70E-5E7C9EB9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Holt</dc:creator>
  <cp:keywords/>
  <dc:description/>
  <cp:lastModifiedBy>Anna Evans</cp:lastModifiedBy>
  <cp:revision>3</cp:revision>
  <dcterms:created xsi:type="dcterms:W3CDTF">2021-03-25T10:08:00Z</dcterms:created>
  <dcterms:modified xsi:type="dcterms:W3CDTF">2021-03-25T10:08:00Z</dcterms:modified>
</cp:coreProperties>
</file>