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Person Specification</w:t>
      </w:r>
    </w:p>
    <w:p w:rsidR="003F4802" w:rsidRPr="003F4802" w:rsidRDefault="003F4802" w:rsidP="003F4802">
      <w:pPr>
        <w:keepNext/>
        <w:spacing w:after="0" w:line="240" w:lineRule="auto"/>
        <w:jc w:val="center"/>
        <w:outlineLvl w:val="1"/>
        <w:rPr>
          <w:rFonts w:ascii="Cabin" w:eastAsia="Times New Roman" w:hAnsi="Cabin" w:cs="Times New Roman"/>
          <w:b/>
          <w:kern w:val="2"/>
          <w:sz w:val="28"/>
          <w:szCs w:val="20"/>
          <w:lang w:eastAsia="x-none"/>
          <w14:ligatures w14:val="standardContextual"/>
        </w:rPr>
      </w:pPr>
      <w:r w:rsidRPr="003F4802">
        <w:rPr>
          <w:rFonts w:ascii="Cabin" w:eastAsia="Times New Roman" w:hAnsi="Cabin" w:cs="Times New Roman"/>
          <w:b/>
          <w:kern w:val="2"/>
          <w:sz w:val="28"/>
          <w:szCs w:val="20"/>
          <w:lang w:val="x-none" w:eastAsia="x-none"/>
          <w14:ligatures w14:val="standardContextual"/>
        </w:rPr>
        <w:t>Person Specification/ Selection Criteria</w:t>
      </w:r>
      <w:r w:rsidRPr="003F4802">
        <w:rPr>
          <w:rFonts w:ascii="Cabin" w:eastAsia="Times New Roman" w:hAnsi="Cabin" w:cs="Times New Roman"/>
          <w:b/>
          <w:kern w:val="2"/>
          <w:sz w:val="28"/>
          <w:szCs w:val="20"/>
          <w:lang w:eastAsia="x-none"/>
          <w14:ligatures w14:val="standardContextual"/>
        </w:rPr>
        <w:t xml:space="preserve"> for Headteacher </w:t>
      </w:r>
    </w:p>
    <w:p w:rsidR="003F4802" w:rsidRPr="003F4802" w:rsidRDefault="003F4802" w:rsidP="003F4802">
      <w:pPr>
        <w:keepNext/>
        <w:spacing w:after="0" w:line="240" w:lineRule="auto"/>
        <w:jc w:val="center"/>
        <w:outlineLvl w:val="1"/>
        <w:rPr>
          <w:rFonts w:ascii="Cabin" w:eastAsia="Times New Roman" w:hAnsi="Cabin" w:cs="Times New Roman"/>
          <w:b/>
          <w:kern w:val="2"/>
          <w:sz w:val="28"/>
          <w:szCs w:val="20"/>
          <w:lang w:val="x-none" w:eastAsia="x-none"/>
          <w14:ligatures w14:val="standardContextual"/>
        </w:rPr>
      </w:pPr>
      <w:r w:rsidRPr="003F4802">
        <w:rPr>
          <w:rFonts w:ascii="Cabin" w:eastAsia="Times New Roman" w:hAnsi="Cabin" w:cs="Times New Roman"/>
          <w:b/>
          <w:kern w:val="2"/>
          <w:sz w:val="28"/>
          <w:szCs w:val="20"/>
          <w:lang w:eastAsia="x-none"/>
          <w14:ligatures w14:val="standardContextual"/>
        </w:rPr>
        <w:t>Church of England</w:t>
      </w:r>
      <w:r w:rsidRPr="003F4802">
        <w:rPr>
          <w:rFonts w:ascii="Cabin" w:eastAsia="Times New Roman" w:hAnsi="Cabin" w:cs="Times New Roman"/>
          <w:b/>
          <w:kern w:val="2"/>
          <w:sz w:val="28"/>
          <w:szCs w:val="20"/>
          <w:lang w:val="x-none" w:eastAsia="x-none"/>
          <w14:ligatures w14:val="standardContextual"/>
        </w:rPr>
        <w:t xml:space="preserve"> </w:t>
      </w:r>
      <w:r w:rsidRPr="003F4802">
        <w:rPr>
          <w:rFonts w:ascii="Cabin" w:eastAsia="Times New Roman" w:hAnsi="Cabin" w:cs="Times New Roman"/>
          <w:b/>
          <w:kern w:val="2"/>
          <w:sz w:val="28"/>
          <w:szCs w:val="20"/>
          <w:lang w:eastAsia="x-none"/>
          <w14:ligatures w14:val="standardContextual"/>
        </w:rPr>
        <w:t xml:space="preserve">Primary </w:t>
      </w:r>
      <w:r w:rsidRPr="003F4802">
        <w:rPr>
          <w:rFonts w:ascii="Cabin" w:eastAsia="Times New Roman" w:hAnsi="Cabin" w:cs="Times New Roman"/>
          <w:b/>
          <w:kern w:val="2"/>
          <w:sz w:val="28"/>
          <w:szCs w:val="20"/>
          <w:lang w:val="x-none" w:eastAsia="x-none"/>
          <w14:ligatures w14:val="standardContextual"/>
        </w:rPr>
        <w:t>School</w:t>
      </w:r>
    </w:p>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F4802" w:rsidRPr="003F4802" w:rsidTr="00806257">
        <w:tc>
          <w:tcPr>
            <w:tcW w:w="9351" w:type="dxa"/>
          </w:tcPr>
          <w:p w:rsidR="003F4802" w:rsidRPr="003F4802" w:rsidRDefault="003F4802" w:rsidP="003F4802">
            <w:pPr>
              <w:spacing w:after="0" w:line="240" w:lineRule="auto"/>
              <w:jc w:val="both"/>
              <w:rPr>
                <w:rFonts w:ascii="Cabin" w:eastAsia="Times New Roman" w:hAnsi="Cabin" w:cs="Arial"/>
                <w:b/>
                <w:i/>
                <w:kern w:val="2"/>
                <w:sz w:val="24"/>
                <w:szCs w:val="20"/>
                <w14:ligatures w14:val="standardContextual"/>
              </w:rPr>
            </w:pPr>
            <w:r w:rsidRPr="003F4802">
              <w:rPr>
                <w:rFonts w:ascii="Cabin" w:eastAsia="Times New Roman" w:hAnsi="Cabin" w:cs="Arial"/>
                <w:b/>
                <w:i/>
                <w:kern w:val="2"/>
                <w:sz w:val="24"/>
                <w:szCs w:val="20"/>
                <w14:ligatures w14:val="standardContextual"/>
              </w:rPr>
              <w:t>The applicant will be required to safeguard and promote the welfare of children and young people.</w:t>
            </w:r>
          </w:p>
        </w:tc>
      </w:tr>
    </w:tbl>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p>
    <w:p w:rsidR="003F4802" w:rsidRPr="003F4802" w:rsidRDefault="003F4802" w:rsidP="003F4802">
      <w:pPr>
        <w:spacing w:after="0" w:line="240" w:lineRule="auto"/>
        <w:rPr>
          <w:rFonts w:ascii="Cabin" w:eastAsia="Times New Roman" w:hAnsi="Cabin" w:cs="Times New Roman"/>
          <w:b/>
          <w:i/>
          <w:kern w:val="2"/>
          <w:sz w:val="24"/>
          <w:szCs w:val="20"/>
          <w14:ligatures w14:val="standardContextual"/>
        </w:rPr>
      </w:pPr>
      <w:r w:rsidRPr="003F4802">
        <w:rPr>
          <w:rFonts w:ascii="Cabin" w:eastAsia="Times New Roman" w:hAnsi="Cabin" w:cs="Times New Roman"/>
          <w:b/>
          <w:i/>
          <w:kern w:val="2"/>
          <w:sz w:val="24"/>
          <w:szCs w:val="20"/>
          <w14:ligatures w14:val="standardContextual"/>
        </w:rPr>
        <w:t>Note: Candidates failing to meet any of the essential criteria will automatically be excluded</w:t>
      </w:r>
    </w:p>
    <w:p w:rsidR="003F4802" w:rsidRPr="003F4802" w:rsidRDefault="003F4802" w:rsidP="003F4802">
      <w:pPr>
        <w:spacing w:after="0" w:line="240" w:lineRule="auto"/>
        <w:rPr>
          <w:rFonts w:ascii="Cabin" w:eastAsia="Times New Roman" w:hAnsi="Cabin" w:cs="Times New Roman"/>
          <w:b/>
          <w:kern w:val="2"/>
          <w14:ligatures w14:val="standardContextual"/>
        </w:rPr>
      </w:pPr>
    </w:p>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w:t>
      </w:r>
      <w:r w:rsidRPr="003F4802">
        <w:rPr>
          <w:rFonts w:ascii="Cabin" w:eastAsia="Times New Roman" w:hAnsi="Cabin" w:cs="Times New Roman"/>
          <w:b/>
          <w:kern w:val="2"/>
          <w14:ligatures w14:val="standardContextual"/>
        </w:rPr>
        <w:tab/>
      </w:r>
      <w:r w:rsidRPr="003F4802">
        <w:rPr>
          <w:rFonts w:ascii="Cabin" w:eastAsia="Times New Roman" w:hAnsi="Cabin" w:cs="Times New Roman"/>
          <w:b/>
          <w:kern w:val="2"/>
          <w:sz w:val="24"/>
          <w:szCs w:val="24"/>
          <w14:ligatures w14:val="standardContextual"/>
        </w:rPr>
        <w:t>Faith Commitment</w:t>
      </w:r>
    </w:p>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To be able to demonstrate their knowledge and understanding of the following in the context of a Church of England school.</w:t>
      </w:r>
    </w:p>
    <w:p w:rsidR="003F4802" w:rsidRPr="003F4802" w:rsidRDefault="003F4802" w:rsidP="003F4802">
      <w:pPr>
        <w:spacing w:after="0" w:line="240" w:lineRule="auto"/>
        <w:rPr>
          <w:rFonts w:ascii="Cabin" w:eastAsia="Times New Roman" w:hAnsi="Cabin" w:cs="Times New Roman"/>
          <w:b/>
          <w:kern w:val="2"/>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1417"/>
        <w:gridCol w:w="1276"/>
        <w:gridCol w:w="1276"/>
      </w:tblGrid>
      <w:tr w:rsidR="003F4802" w:rsidRPr="003F4802" w:rsidTr="00806257">
        <w:tc>
          <w:tcPr>
            <w:tcW w:w="5524" w:type="dxa"/>
          </w:tcPr>
          <w:p w:rsidR="003F4802" w:rsidRPr="003F4802" w:rsidRDefault="003F4802" w:rsidP="003F4802">
            <w:pPr>
              <w:spacing w:after="0" w:line="240" w:lineRule="auto"/>
              <w:rPr>
                <w:rFonts w:ascii="Cabin" w:eastAsia="Times New Roman" w:hAnsi="Cabin" w:cs="Times New Roman"/>
                <w:b/>
                <w:kern w:val="2"/>
                <w:sz w:val="24"/>
                <w:highlight w:val="yellow"/>
                <w14:ligatures w14:val="standardContextual"/>
              </w:rPr>
            </w:pPr>
            <w:r w:rsidRPr="003F4802">
              <w:rPr>
                <w:rFonts w:ascii="Cabin" w:eastAsia="Times New Roman" w:hAnsi="Cabin" w:cs="Times New Roman"/>
                <w:b/>
                <w:kern w:val="2"/>
                <w:sz w:val="24"/>
                <w14:ligatures w14:val="standardContextual"/>
              </w:rPr>
              <w:t>Faith Commitment</w:t>
            </w:r>
          </w:p>
        </w:tc>
        <w:tc>
          <w:tcPr>
            <w:tcW w:w="1417" w:type="dxa"/>
          </w:tcPr>
          <w:p w:rsidR="003F4802" w:rsidRPr="003F4802" w:rsidRDefault="003F4802" w:rsidP="003F4802">
            <w:pPr>
              <w:spacing w:after="0" w:line="240" w:lineRule="auto"/>
              <w:rPr>
                <w:rFonts w:ascii="Cabin" w:eastAsia="Times New Roman" w:hAnsi="Cabin" w:cs="Times New Roman"/>
                <w:b/>
                <w:kern w:val="2"/>
                <w:sz w:val="24"/>
                <w14:ligatures w14:val="standardContextual"/>
              </w:rPr>
            </w:pPr>
            <w:r w:rsidRPr="003F4802">
              <w:rPr>
                <w:rFonts w:ascii="Cabin" w:eastAsia="Times New Roman" w:hAnsi="Cabin" w:cs="Times New Roman"/>
                <w:b/>
                <w:kern w:val="2"/>
                <w14:ligatures w14:val="standardContextual"/>
              </w:rPr>
              <w:t>Essential</w:t>
            </w:r>
          </w:p>
        </w:tc>
        <w:tc>
          <w:tcPr>
            <w:tcW w:w="1276" w:type="dxa"/>
          </w:tcPr>
          <w:p w:rsidR="003F4802" w:rsidRPr="003F4802" w:rsidRDefault="003F4802" w:rsidP="003F4802">
            <w:pPr>
              <w:spacing w:after="0" w:line="240" w:lineRule="auto"/>
              <w:rPr>
                <w:rFonts w:ascii="Cabin" w:eastAsia="Times New Roman" w:hAnsi="Cabin" w:cs="Times New Roman"/>
                <w:b/>
                <w:kern w:val="2"/>
                <w:sz w:val="24"/>
                <w14:ligatures w14:val="standardContextual"/>
              </w:rPr>
            </w:pPr>
            <w:r w:rsidRPr="003F4802">
              <w:rPr>
                <w:rFonts w:ascii="Cabin" w:eastAsia="Times New Roman" w:hAnsi="Cabin" w:cs="Times New Roman"/>
                <w:b/>
                <w:kern w:val="2"/>
                <w14:ligatures w14:val="standardContextual"/>
              </w:rPr>
              <w:t>Desirable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14:ligatures w14:val="standardContextual"/>
              </w:rPr>
              <w:t>Source</w:t>
            </w:r>
          </w:p>
        </w:tc>
      </w:tr>
      <w:tr w:rsidR="003F4802" w:rsidRPr="003F4802" w:rsidTr="00806257">
        <w:tc>
          <w:tcPr>
            <w:tcW w:w="5524" w:type="dxa"/>
          </w:tcPr>
          <w:p w:rsidR="003F4802" w:rsidRPr="003F4802" w:rsidRDefault="003F4802" w:rsidP="003F4802">
            <w:pPr>
              <w:spacing w:after="0" w:line="240" w:lineRule="auto"/>
              <w:rPr>
                <w:rFonts w:ascii="Cabin" w:eastAsia="Times New Roman" w:hAnsi="Cabin" w:cs="Times New Roman"/>
                <w:iCs/>
                <w:kern w:val="2"/>
                <w14:ligatures w14:val="standardContextual"/>
              </w:rPr>
            </w:pPr>
            <w:r w:rsidRPr="003F4802">
              <w:rPr>
                <w:rFonts w:ascii="Cabin" w:eastAsia="Times New Roman" w:hAnsi="Cabin" w:cs="Times New Roman"/>
                <w:iCs/>
                <w:kern w:val="2"/>
                <w14:ligatures w14:val="standardContextual"/>
              </w:rPr>
              <w:t>A person prepared to promote the ethos and values of a Church of England school.</w:t>
            </w:r>
          </w:p>
        </w:tc>
        <w:tc>
          <w:tcPr>
            <w:tcW w:w="1417"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kern w:val="2"/>
                <w:sz w:val="24"/>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AIR</w:t>
            </w:r>
          </w:p>
        </w:tc>
      </w:tr>
      <w:tr w:rsidR="003F4802" w:rsidRPr="003F4802" w:rsidTr="00806257">
        <w:tc>
          <w:tcPr>
            <w:tcW w:w="5524" w:type="dxa"/>
          </w:tcPr>
          <w:p w:rsidR="003F4802" w:rsidRPr="003F4802" w:rsidRDefault="003F4802" w:rsidP="003F4802">
            <w:pPr>
              <w:spacing w:after="0" w:line="240" w:lineRule="auto"/>
              <w:rPr>
                <w:rFonts w:ascii="Cabin" w:eastAsia="Times New Roman" w:hAnsi="Cabin" w:cs="Times New Roman"/>
                <w:iCs/>
                <w:kern w:val="2"/>
                <w14:ligatures w14:val="standardContextual"/>
              </w:rPr>
            </w:pPr>
            <w:r w:rsidRPr="003F4802">
              <w:rPr>
                <w:rFonts w:ascii="Cabin" w:eastAsia="Times New Roman" w:hAnsi="Cabin" w:cs="Times New Roman"/>
                <w:iCs/>
                <w:kern w:val="2"/>
                <w14:ligatures w14:val="standardContextual"/>
              </w:rPr>
              <w:t>A Practising Christian</w:t>
            </w:r>
          </w:p>
        </w:tc>
        <w:tc>
          <w:tcPr>
            <w:tcW w:w="1417"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bCs/>
                <w:kern w:val="2"/>
                <w:sz w:val="24"/>
                <w14:ligatures w14:val="standardContextual"/>
              </w:rPr>
            </w:pPr>
            <w:r w:rsidRPr="003F4802">
              <w:rPr>
                <w:rFonts w:ascii="Cabin" w:eastAsia="Times New Roman" w:hAnsi="Cabin" w:cs="Times New Roman"/>
                <w:b/>
                <w:bCs/>
                <w:kern w:val="2"/>
                <w:sz w:val="24"/>
                <w14:ligatures w14:val="standardContextual"/>
              </w:rPr>
              <w:t>D</w:t>
            </w:r>
          </w:p>
        </w:tc>
        <w:tc>
          <w:tcPr>
            <w:tcW w:w="1276" w:type="dxa"/>
          </w:tcPr>
          <w:p w:rsidR="003F4802" w:rsidRPr="003F4802" w:rsidRDefault="003F4802" w:rsidP="003F4802">
            <w:pPr>
              <w:spacing w:after="0" w:line="240" w:lineRule="auto"/>
              <w:jc w:val="center"/>
              <w:rPr>
                <w:rFonts w:ascii="Cabin" w:eastAsia="Times New Roman" w:hAnsi="Cabin" w:cs="Times New Roman"/>
                <w:b/>
                <w:bCs/>
                <w:kern w:val="2"/>
                <w:sz w:val="24"/>
                <w14:ligatures w14:val="standardContextual"/>
              </w:rPr>
            </w:pPr>
            <w:r w:rsidRPr="003F4802">
              <w:rPr>
                <w:rFonts w:ascii="Cabin" w:eastAsia="Times New Roman" w:hAnsi="Cabin" w:cs="Times New Roman"/>
                <w:b/>
                <w:bCs/>
                <w:kern w:val="2"/>
                <w:sz w:val="24"/>
                <w14:ligatures w14:val="standardContextual"/>
              </w:rPr>
              <w:t>AIR</w:t>
            </w:r>
          </w:p>
        </w:tc>
      </w:tr>
      <w:tr w:rsidR="003F4802" w:rsidRPr="003F4802" w:rsidTr="00806257">
        <w:tc>
          <w:tcPr>
            <w:tcW w:w="5524" w:type="dxa"/>
          </w:tcPr>
          <w:p w:rsidR="003F4802" w:rsidRPr="003F4802" w:rsidRDefault="003F4802" w:rsidP="003F4802">
            <w:pPr>
              <w:spacing w:after="0" w:line="240" w:lineRule="auto"/>
              <w:rPr>
                <w:rFonts w:ascii="Cabin" w:eastAsia="Times New Roman" w:hAnsi="Cabin" w:cs="Times New Roman"/>
                <w:kern w:val="2"/>
                <w:sz w:val="24"/>
                <w14:ligatures w14:val="standardContextual"/>
              </w:rPr>
            </w:pPr>
            <w:r w:rsidRPr="003F4802">
              <w:rPr>
                <w:rFonts w:ascii="Cabin" w:eastAsia="Times New Roman" w:hAnsi="Cabin" w:cs="Times New Roman"/>
                <w:kern w:val="2"/>
                <w14:ligatures w14:val="standardContextual"/>
              </w:rPr>
              <w:t>Leading school worship</w:t>
            </w:r>
          </w:p>
        </w:tc>
        <w:tc>
          <w:tcPr>
            <w:tcW w:w="1417"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kern w:val="2"/>
                <w:sz w:val="24"/>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AIR</w:t>
            </w:r>
          </w:p>
        </w:tc>
      </w:tr>
      <w:tr w:rsidR="003F4802" w:rsidRPr="003F4802" w:rsidTr="00806257">
        <w:tc>
          <w:tcPr>
            <w:tcW w:w="5524" w:type="dxa"/>
          </w:tcPr>
          <w:p w:rsidR="003F4802" w:rsidRPr="003F4802" w:rsidRDefault="003F4802" w:rsidP="003F4802">
            <w:pPr>
              <w:spacing w:after="0" w:line="240" w:lineRule="auto"/>
              <w:rPr>
                <w:rFonts w:ascii="Cabin" w:eastAsia="Times New Roman" w:hAnsi="Cabin" w:cs="Times New Roman"/>
                <w:kern w:val="2"/>
                <w:sz w:val="24"/>
                <w14:ligatures w14:val="standardContextual"/>
              </w:rPr>
            </w:pPr>
            <w:r w:rsidRPr="003F4802">
              <w:rPr>
                <w:rFonts w:ascii="Cabin" w:eastAsia="Times New Roman" w:hAnsi="Cabin" w:cs="Times New Roman"/>
                <w:kern w:val="2"/>
                <w14:ligatures w14:val="standardContextual"/>
              </w:rPr>
              <w:t>Ways of developing religious education and worship</w:t>
            </w:r>
          </w:p>
        </w:tc>
        <w:tc>
          <w:tcPr>
            <w:tcW w:w="1417"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kern w:val="2"/>
                <w:sz w:val="24"/>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AIR</w:t>
            </w:r>
          </w:p>
        </w:tc>
      </w:tr>
      <w:tr w:rsidR="003F4802" w:rsidRPr="003F4802" w:rsidTr="00806257">
        <w:tc>
          <w:tcPr>
            <w:tcW w:w="5524" w:type="dxa"/>
          </w:tcPr>
          <w:p w:rsidR="003F4802" w:rsidRPr="003F4802" w:rsidRDefault="003F4802" w:rsidP="003F4802">
            <w:pPr>
              <w:spacing w:after="0" w:line="240" w:lineRule="auto"/>
              <w:rPr>
                <w:rFonts w:ascii="Cabin" w:eastAsia="Times New Roman" w:hAnsi="Cabin" w:cs="Times New Roman"/>
                <w:kern w:val="2"/>
                <w:sz w:val="24"/>
                <w14:ligatures w14:val="standardContextual"/>
              </w:rPr>
            </w:pPr>
            <w:r w:rsidRPr="003F4802">
              <w:rPr>
                <w:rFonts w:ascii="Cabin" w:eastAsia="Times New Roman" w:hAnsi="Cabin" w:cs="Arial"/>
                <w:kern w:val="2"/>
                <w14:ligatures w14:val="standardContextual"/>
              </w:rPr>
              <w:t>A commitment to strategic thinking and planning that builds, communicates and carries forward a coherent and shared vision for the Christian ethos of the school</w:t>
            </w:r>
            <w:r w:rsidRPr="003F4802">
              <w:rPr>
                <w:rFonts w:ascii="Cabin" w:eastAsia="Times New Roman" w:hAnsi="Cabin" w:cs="Arial"/>
                <w:i/>
                <w:kern w:val="2"/>
                <w14:ligatures w14:val="standardContextual"/>
              </w:rPr>
              <w:t>.</w:t>
            </w:r>
          </w:p>
        </w:tc>
        <w:tc>
          <w:tcPr>
            <w:tcW w:w="1417"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p>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kern w:val="2"/>
                <w:sz w:val="24"/>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p>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r w:rsidRPr="003F4802">
              <w:rPr>
                <w:rFonts w:ascii="Cabin" w:eastAsia="Times New Roman" w:hAnsi="Cabin" w:cs="Times New Roman"/>
                <w:b/>
                <w:kern w:val="2"/>
                <w:sz w:val="24"/>
                <w14:ligatures w14:val="standardContextual"/>
              </w:rPr>
              <w:t>AIR</w:t>
            </w:r>
          </w:p>
          <w:p w:rsidR="003F4802" w:rsidRPr="003F4802" w:rsidRDefault="003F4802" w:rsidP="003F4802">
            <w:pPr>
              <w:spacing w:after="0" w:line="240" w:lineRule="auto"/>
              <w:jc w:val="center"/>
              <w:rPr>
                <w:rFonts w:ascii="Cabin" w:eastAsia="Times New Roman" w:hAnsi="Cabin" w:cs="Times New Roman"/>
                <w:b/>
                <w:kern w:val="2"/>
                <w:sz w:val="24"/>
                <w14:ligatures w14:val="standardContextual"/>
              </w:rPr>
            </w:pPr>
          </w:p>
        </w:tc>
      </w:tr>
    </w:tbl>
    <w:p w:rsidR="003F4802" w:rsidRPr="003F4802" w:rsidRDefault="003F4802" w:rsidP="003F4802">
      <w:pPr>
        <w:spacing w:after="0" w:line="240" w:lineRule="auto"/>
        <w:rPr>
          <w:rFonts w:ascii="Cabin" w:eastAsia="Times New Roman" w:hAnsi="Cabin" w:cs="Times New Roman"/>
          <w:b/>
          <w:kern w:val="2"/>
          <w14:ligatures w14:val="standardContextual"/>
        </w:rPr>
      </w:pPr>
    </w:p>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[B]</w:t>
      </w:r>
      <w:r w:rsidRPr="003F4802">
        <w:rPr>
          <w:rFonts w:ascii="Cabin" w:eastAsia="Times New Roman" w:hAnsi="Cabin" w:cs="Times New Roman"/>
          <w:b/>
          <w:kern w:val="2"/>
          <w14:ligatures w14:val="standardContextual"/>
        </w:rPr>
        <w:tab/>
      </w:r>
      <w:r w:rsidRPr="003F4802">
        <w:rPr>
          <w:rFonts w:ascii="Cabin" w:eastAsia="Times New Roman" w:hAnsi="Cabin" w:cs="Verdana"/>
          <w:b/>
          <w:kern w:val="2"/>
          <w:lang w:eastAsia="en-GB"/>
          <w14:ligatures w14:val="standardContextual"/>
        </w:rPr>
        <w:t>Qualifications</w:t>
      </w:r>
    </w:p>
    <w:p w:rsidR="003F4802" w:rsidRPr="003F4802" w:rsidRDefault="003F4802" w:rsidP="003F4802">
      <w:pPr>
        <w:spacing w:after="0" w:line="240" w:lineRule="auto"/>
        <w:rPr>
          <w:rFonts w:ascii="Cabin" w:eastAsia="Times New Roman" w:hAnsi="Cabin" w:cs="Times New Roman"/>
          <w:b/>
          <w:kern w:val="2"/>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417"/>
        <w:gridCol w:w="1276"/>
        <w:gridCol w:w="1276"/>
      </w:tblGrid>
      <w:tr w:rsidR="003F4802" w:rsidRPr="003F4802" w:rsidTr="00806257">
        <w:trPr>
          <w:trHeight w:val="284"/>
        </w:trPr>
        <w:tc>
          <w:tcPr>
            <w:tcW w:w="5524" w:type="dxa"/>
          </w:tcPr>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Qualification requirements</w:t>
            </w:r>
          </w:p>
        </w:tc>
        <w:tc>
          <w:tcPr>
            <w:tcW w:w="1417" w:type="dxa"/>
          </w:tcPr>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Essential</w:t>
            </w:r>
          </w:p>
        </w:tc>
        <w:tc>
          <w:tcPr>
            <w:tcW w:w="1276" w:type="dxa"/>
          </w:tcPr>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Desirable</w:t>
            </w:r>
          </w:p>
        </w:tc>
        <w:tc>
          <w:tcPr>
            <w:tcW w:w="1276" w:type="dxa"/>
          </w:tcPr>
          <w:p w:rsidR="003F4802" w:rsidRPr="003F4802" w:rsidRDefault="003F4802" w:rsidP="003F4802">
            <w:pPr>
              <w:spacing w:after="0" w:line="240" w:lineRule="auto"/>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Source</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Qualified teacher status</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Evidence of Continuing Professional Development relating to school leadership and curriculum development</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NPQH or other leadership qualification (or working towards)</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Christian Leadership qualification and/or experience</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SENCO Qualification</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w:t>
            </w:r>
          </w:p>
        </w:tc>
      </w:tr>
    </w:tbl>
    <w:p w:rsidR="003F4802" w:rsidRPr="003F4802" w:rsidRDefault="003F4802" w:rsidP="003F4802">
      <w:pPr>
        <w:spacing w:after="0" w:line="240" w:lineRule="auto"/>
        <w:rPr>
          <w:rFonts w:ascii="Cabin" w:eastAsia="Times New Roman" w:hAnsi="Cabin" w:cs="Times New Roman"/>
          <w:b/>
          <w:kern w:val="2"/>
          <w14:ligatures w14:val="standardContextual"/>
        </w:rPr>
      </w:pPr>
    </w:p>
    <w:p w:rsidR="003F4802" w:rsidRPr="003F4802" w:rsidRDefault="003F4802" w:rsidP="003F4802">
      <w:pPr>
        <w:autoSpaceDE w:val="0"/>
        <w:autoSpaceDN w:val="0"/>
        <w:adjustRightInd w:val="0"/>
        <w:spacing w:after="0" w:line="240" w:lineRule="auto"/>
        <w:rPr>
          <w:rFonts w:ascii="Cabin" w:eastAsia="Times New Roman" w:hAnsi="Cabin" w:cs="Verdana"/>
          <w:kern w:val="2"/>
          <w:sz w:val="20"/>
          <w:szCs w:val="20"/>
          <w:lang w:eastAsia="en-GB"/>
          <w14:ligatures w14:val="standardContextual"/>
        </w:rPr>
      </w:pPr>
      <w:r w:rsidRPr="003F4802">
        <w:rPr>
          <w:rFonts w:ascii="Cabin" w:eastAsia="Times New Roman" w:hAnsi="Cabin" w:cs="Verdana"/>
          <w:b/>
          <w:kern w:val="2"/>
          <w:lang w:eastAsia="en-GB"/>
          <w14:ligatures w14:val="standardContextual"/>
        </w:rPr>
        <w:t xml:space="preserve">[C] </w:t>
      </w:r>
      <w:r w:rsidRPr="003F4802">
        <w:rPr>
          <w:rFonts w:ascii="Cabin" w:eastAsia="Times New Roman" w:hAnsi="Cabin" w:cs="Verdana"/>
          <w:b/>
          <w:kern w:val="2"/>
          <w:sz w:val="24"/>
          <w:szCs w:val="24"/>
          <w:lang w:eastAsia="en-GB"/>
          <w14:ligatures w14:val="standardContextual"/>
        </w:rPr>
        <w:t xml:space="preserve">Experience: </w:t>
      </w:r>
      <w:r w:rsidRPr="003F4802">
        <w:rPr>
          <w:rFonts w:ascii="Cabin" w:eastAsia="Times New Roman" w:hAnsi="Cabin" w:cs="Verdana"/>
          <w:b/>
          <w:kern w:val="2"/>
          <w:lang w:eastAsia="en-GB"/>
          <w14:ligatures w14:val="standardContextual"/>
        </w:rPr>
        <w:t xml:space="preserve">Recent and successful experience of: </w:t>
      </w:r>
    </w:p>
    <w:p w:rsidR="003F4802" w:rsidRPr="003F4802" w:rsidRDefault="003F4802" w:rsidP="003F4802">
      <w:pPr>
        <w:spacing w:after="0" w:line="240" w:lineRule="auto"/>
        <w:rPr>
          <w:rFonts w:ascii="Cabin" w:eastAsia="Times New Roman" w:hAnsi="Cabin" w:cs="Times New Roman"/>
          <w:b/>
          <w:kern w:val="2"/>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417"/>
        <w:gridCol w:w="1276"/>
        <w:gridCol w:w="1276"/>
      </w:tblGrid>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Safeguarding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Leadership and management in a primary school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Teaching at primary school</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Teaching in more than one primary school</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lastRenderedPageBreak/>
              <w:t>Leading curriculum development</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Tracking pupil progress, planning appropriate interventions and monitoring the impact of actions taken</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Having a significant positive impact on outcomes and progress for pupils, regardless of their individual, special or additional needs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Positive behaviour management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E</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Leading safeguarding / Experience as a DSL</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Working in the church school sector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Teaching in more than one key stage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Working with governors</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Working with external agencies for the well-being of pupils and their families </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Managing a delegated budget in line with the school’s Ethos</w:t>
            </w:r>
          </w:p>
        </w:tc>
        <w:tc>
          <w:tcPr>
            <w:tcW w:w="1417"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bl>
    <w:p w:rsidR="003F4802" w:rsidRPr="003F4802" w:rsidRDefault="003F4802" w:rsidP="003F4802">
      <w:pPr>
        <w:spacing w:after="0" w:line="240" w:lineRule="auto"/>
        <w:rPr>
          <w:rFonts w:ascii="Cabin" w:eastAsia="Times New Roman" w:hAnsi="Cabin" w:cs="Times New Roman"/>
          <w:b/>
          <w:kern w:val="2"/>
          <w14:ligatures w14:val="standardContextual"/>
        </w:rPr>
      </w:pPr>
    </w:p>
    <w:p w:rsidR="003F4802" w:rsidRPr="003F4802" w:rsidRDefault="003F4802" w:rsidP="003F4802">
      <w:pPr>
        <w:autoSpaceDE w:val="0"/>
        <w:autoSpaceDN w:val="0"/>
        <w:adjustRightInd w:val="0"/>
        <w:spacing w:after="0" w:line="240" w:lineRule="auto"/>
        <w:rPr>
          <w:rFonts w:ascii="Cabin" w:eastAsia="Times New Roman" w:hAnsi="Cabin" w:cs="Verdana"/>
          <w:kern w:val="2"/>
          <w:sz w:val="20"/>
          <w:szCs w:val="20"/>
          <w:lang w:eastAsia="en-GB"/>
          <w14:ligatures w14:val="standardContextual"/>
        </w:rPr>
      </w:pPr>
      <w:r w:rsidRPr="003F4802">
        <w:rPr>
          <w:rFonts w:ascii="Cabin" w:eastAsia="Times New Roman" w:hAnsi="Cabin" w:cs="Verdana"/>
          <w:b/>
          <w:kern w:val="2"/>
          <w:lang w:eastAsia="en-GB"/>
          <w14:ligatures w14:val="standardContextual"/>
        </w:rPr>
        <w:t>[D] Wisdom: Demonstrate wisdom through</w:t>
      </w:r>
      <w:r w:rsidRPr="003F4802">
        <w:rPr>
          <w:rFonts w:ascii="Cabin" w:eastAsia="Times New Roman" w:hAnsi="Cabin" w:cs="Verdana"/>
          <w:kern w:val="2"/>
          <w:sz w:val="20"/>
          <w:szCs w:val="20"/>
          <w:lang w:eastAsia="en-GB"/>
          <w14:ligatures w14:val="standardContextual"/>
        </w:rPr>
        <w:t xml:space="preserve"> </w:t>
      </w:r>
      <w:r w:rsidRPr="003F4802">
        <w:rPr>
          <w:rFonts w:ascii="Cabin" w:eastAsia="Times New Roman" w:hAnsi="Cabin" w:cs="Verdana"/>
          <w:b/>
          <w:kern w:val="2"/>
          <w:lang w:eastAsia="en-GB"/>
          <w14:ligatures w14:val="standardContextual"/>
        </w:rPr>
        <w:t>understanding of:</w:t>
      </w:r>
    </w:p>
    <w:p w:rsidR="003F4802" w:rsidRPr="003F4802" w:rsidRDefault="003F4802" w:rsidP="003F4802">
      <w:pPr>
        <w:spacing w:after="0" w:line="240" w:lineRule="auto"/>
        <w:rPr>
          <w:rFonts w:ascii="Cabin" w:eastAsia="Times New Roman" w:hAnsi="Cabin" w:cs="Times New Roman"/>
          <w:b/>
          <w:kern w:val="2"/>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417"/>
        <w:gridCol w:w="1276"/>
        <w:gridCol w:w="1276"/>
      </w:tblGrid>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The distinctive Christian character of a Church of England school as expressed through its vision, value and ethos</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Issues relating to the leadership and management of a church school that promotes human flourishing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Principles for the development of effective teaching and learning to reflect the needs and worth of every pupil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Principles of school self-evaluation and strategies for planning school improvement to enable flourishing for all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Strategies to develop ‘community and living well’ through partnership with families, and relationships with church and the local community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The range of data available for the evaluation and improvement of school performance and how to share this is an accessible way with staff, governors and families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The Church of England Vision for Education</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Show an understanding of the unique context of St Wilfrid's C of E Primary School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D</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The legislative framework for a VC school, including governance, curriculum and inspection frameworks and the requirements for statutory assessment </w:t>
            </w:r>
          </w:p>
        </w:tc>
        <w:tc>
          <w:tcPr>
            <w:tcW w:w="1417" w:type="dxa"/>
          </w:tcPr>
          <w:p w:rsidR="003F4802" w:rsidRPr="003F4802" w:rsidRDefault="003F4802" w:rsidP="003F4802">
            <w:pPr>
              <w:spacing w:after="0" w:line="240" w:lineRule="auto"/>
              <w:jc w:val="center"/>
              <w:rPr>
                <w:rFonts w:ascii="Cabin" w:eastAsia="Times New Roman" w:hAnsi="Cabin" w:cs="Times New Roman"/>
                <w:b/>
                <w:bCs/>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lastRenderedPageBreak/>
              <w:t>Personnel issues relevant to school leadership</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D</w:t>
            </w:r>
          </w:p>
        </w:tc>
        <w:tc>
          <w:tcPr>
            <w:tcW w:w="1276" w:type="dxa"/>
          </w:tcPr>
          <w:p w:rsidR="003F4802" w:rsidRPr="003F4802" w:rsidRDefault="003F4802" w:rsidP="003F4802">
            <w:pPr>
              <w:spacing w:after="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AIR</w:t>
            </w:r>
          </w:p>
        </w:tc>
      </w:tr>
      <w:tr w:rsidR="003F4802" w:rsidRPr="003F4802" w:rsidTr="00806257">
        <w:tc>
          <w:tcPr>
            <w:tcW w:w="5524"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Strategic financial planning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D</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AIR</w:t>
            </w:r>
          </w:p>
        </w:tc>
      </w:tr>
    </w:tbl>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r w:rsidRPr="003F4802">
        <w:rPr>
          <w:rFonts w:ascii="Cabin" w:eastAsia="Times New Roman" w:hAnsi="Cabin" w:cs="Times New Roman"/>
          <w:b/>
          <w:kern w:val="2"/>
          <w:sz w:val="24"/>
          <w:szCs w:val="20"/>
          <w14:ligatures w14:val="standardContextual"/>
        </w:rPr>
        <w:t xml:space="preserve">[E] Professional Attributes </w:t>
      </w:r>
    </w:p>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417"/>
        <w:gridCol w:w="1276"/>
        <w:gridCol w:w="1276"/>
      </w:tblGrid>
      <w:tr w:rsidR="003F4802" w:rsidRPr="003F4802" w:rsidTr="00806257">
        <w:tc>
          <w:tcPr>
            <w:tcW w:w="5524" w:type="dxa"/>
          </w:tcPr>
          <w:p w:rsidR="003F4802" w:rsidRPr="003F4802" w:rsidRDefault="003F4802" w:rsidP="003F4802">
            <w:pPr>
              <w:spacing w:before="60" w:after="60" w:line="240" w:lineRule="auto"/>
              <w:rPr>
                <w:rFonts w:ascii="Cabin" w:eastAsia="Times New Roman" w:hAnsi="Cabin" w:cs="Arial"/>
                <w:kern w:val="2"/>
                <w:sz w:val="20"/>
                <w:szCs w:val="20"/>
                <w14:ligatures w14:val="standardContextual"/>
              </w:rPr>
            </w:pPr>
            <w:r w:rsidRPr="003F4802">
              <w:rPr>
                <w:rFonts w:ascii="Cabin" w:eastAsia="Times New Roman" w:hAnsi="Cabin" w:cs="Arial"/>
                <w:kern w:val="2"/>
                <w14:ligatures w14:val="standardContextual"/>
              </w:rPr>
              <w:t>Demonstrate an understanding, awareness and empathy for the needs of the pupils at St Wilfrid's</w:t>
            </w:r>
            <w:r w:rsidRPr="003F4802">
              <w:rPr>
                <w:rFonts w:ascii="Cabin" w:eastAsia="Times New Roman" w:hAnsi="Cabin" w:cs="Arial"/>
                <w:b/>
                <w:bCs/>
                <w:kern w:val="2"/>
                <w14:ligatures w14:val="standardContextual"/>
              </w:rPr>
              <w:t xml:space="preserve"> </w:t>
            </w:r>
            <w:r w:rsidRPr="003F4802">
              <w:rPr>
                <w:rFonts w:ascii="Cabin" w:eastAsia="Times New Roman" w:hAnsi="Cabin" w:cs="Arial"/>
                <w:kern w:val="2"/>
                <w14:ligatures w14:val="standardContextual"/>
              </w:rPr>
              <w:t>C of E Primary School and how these could be met.</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AIR</w:t>
            </w:r>
          </w:p>
        </w:tc>
      </w:tr>
      <w:tr w:rsidR="003F4802" w:rsidRPr="003F4802" w:rsidTr="00806257">
        <w:tc>
          <w:tcPr>
            <w:tcW w:w="5524" w:type="dxa"/>
          </w:tcPr>
          <w:p w:rsidR="003F4802" w:rsidRPr="003F4802" w:rsidRDefault="003F4802" w:rsidP="003F4802">
            <w:pPr>
              <w:spacing w:before="60" w:after="60" w:line="240" w:lineRule="auto"/>
              <w:rPr>
                <w:rFonts w:ascii="Cabin" w:eastAsia="Times New Roman" w:hAnsi="Cabin" w:cs="Arial"/>
                <w:kern w:val="2"/>
                <w:szCs w:val="20"/>
                <w14:ligatures w14:val="standardContextual"/>
              </w:rPr>
            </w:pPr>
            <w:r w:rsidRPr="003F4802">
              <w:rPr>
                <w:rFonts w:ascii="Cabin" w:eastAsia="Times New Roman" w:hAnsi="Cabin" w:cs="Arial"/>
                <w:kern w:val="2"/>
                <w:szCs w:val="20"/>
                <w14:ligatures w14:val="standardContextual"/>
              </w:rPr>
              <w:t xml:space="preserve">Able to demonstrate a clear rationale for behaviour management and a proven track record of the effective implementation of a range of behaviour management strategies. </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AIR</w:t>
            </w:r>
          </w:p>
        </w:tc>
      </w:tr>
      <w:tr w:rsidR="003F4802" w:rsidRPr="003F4802" w:rsidTr="00806257">
        <w:tc>
          <w:tcPr>
            <w:tcW w:w="5524" w:type="dxa"/>
          </w:tcPr>
          <w:p w:rsidR="003F4802" w:rsidRPr="003F4802" w:rsidRDefault="003F4802" w:rsidP="003F4802">
            <w:pPr>
              <w:spacing w:before="60" w:after="60" w:line="240" w:lineRule="auto"/>
              <w:rPr>
                <w:rFonts w:ascii="Cabin" w:eastAsia="Times New Roman" w:hAnsi="Cabin" w:cs="Arial"/>
                <w:kern w:val="2"/>
                <w:szCs w:val="20"/>
                <w14:ligatures w14:val="standardContextual"/>
              </w:rPr>
            </w:pPr>
            <w:r w:rsidRPr="003F4802">
              <w:rPr>
                <w:rFonts w:ascii="Cabin" w:eastAsia="Times New Roman" w:hAnsi="Cabin" w:cs="Arial"/>
                <w:kern w:val="2"/>
                <w:szCs w:val="20"/>
                <w14:ligatures w14:val="standardContextual"/>
              </w:rPr>
              <w:t>Excellent written and verbal communication skills (which will be assessed at all stages of the process).</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AIR</w:t>
            </w:r>
          </w:p>
        </w:tc>
      </w:tr>
      <w:tr w:rsidR="003F4802" w:rsidRPr="003F4802" w:rsidTr="00806257">
        <w:tc>
          <w:tcPr>
            <w:tcW w:w="5524" w:type="dxa"/>
          </w:tcPr>
          <w:p w:rsidR="003F4802" w:rsidRPr="003F4802" w:rsidRDefault="003F4802" w:rsidP="003F4802">
            <w:pPr>
              <w:spacing w:before="60" w:after="60" w:line="240" w:lineRule="auto"/>
              <w:rPr>
                <w:rFonts w:ascii="Cabin" w:eastAsia="Times New Roman" w:hAnsi="Cabin" w:cs="Arial"/>
                <w:kern w:val="2"/>
                <w:szCs w:val="20"/>
                <w14:ligatures w14:val="standardContextual"/>
              </w:rPr>
            </w:pPr>
            <w:r w:rsidRPr="003F4802">
              <w:rPr>
                <w:rFonts w:ascii="Cabin" w:eastAsia="Times New Roman" w:hAnsi="Cabin" w:cs="Arial"/>
                <w:kern w:val="2"/>
                <w:szCs w:val="20"/>
                <w14:ligatures w14:val="standardContextual"/>
              </w:rPr>
              <w:t>To be a leader of learning demonstrating, promoting and encouraging outstanding classroom practice.</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AIR</w:t>
            </w:r>
          </w:p>
        </w:tc>
      </w:tr>
      <w:tr w:rsidR="003F4802" w:rsidRPr="003F4802" w:rsidTr="00806257">
        <w:tc>
          <w:tcPr>
            <w:tcW w:w="5524" w:type="dxa"/>
          </w:tcPr>
          <w:p w:rsidR="003F4802" w:rsidRPr="003F4802" w:rsidRDefault="003F4802" w:rsidP="003F4802">
            <w:pPr>
              <w:spacing w:before="60" w:after="60" w:line="240" w:lineRule="auto"/>
              <w:rPr>
                <w:rFonts w:ascii="Cabin" w:eastAsia="Times New Roman" w:hAnsi="Cabin" w:cs="Arial"/>
                <w:kern w:val="2"/>
                <w:szCs w:val="20"/>
                <w14:ligatures w14:val="standardContextual"/>
              </w:rPr>
            </w:pPr>
            <w:r w:rsidRPr="003F4802">
              <w:rPr>
                <w:rFonts w:ascii="Cabin" w:eastAsia="Times New Roman" w:hAnsi="Cabin" w:cs="Times New Roman"/>
                <w:kern w:val="2"/>
                <w14:ligatures w14:val="standardContextual"/>
              </w:rPr>
              <w:t>Show a good commitment to sustained attendance at work</w:t>
            </w:r>
          </w:p>
        </w:tc>
        <w:tc>
          <w:tcPr>
            <w:tcW w:w="1417"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p>
        </w:tc>
        <w:tc>
          <w:tcPr>
            <w:tcW w:w="1276" w:type="dxa"/>
          </w:tcPr>
          <w:p w:rsidR="003F4802" w:rsidRPr="003F4802" w:rsidRDefault="003F4802" w:rsidP="003F4802">
            <w:pPr>
              <w:spacing w:after="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AIR</w:t>
            </w:r>
          </w:p>
        </w:tc>
      </w:tr>
    </w:tbl>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r w:rsidRPr="003F4802">
        <w:rPr>
          <w:rFonts w:ascii="Cabin" w:eastAsia="Times New Roman" w:hAnsi="Cabin" w:cs="Times New Roman"/>
          <w:b/>
          <w:kern w:val="2"/>
          <w:sz w:val="24"/>
          <w:szCs w:val="20"/>
          <w14:ligatures w14:val="standardContextual"/>
        </w:rPr>
        <w:t xml:space="preserve">[F] Professional Skills </w:t>
      </w: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p>
    <w:p w:rsidR="003F4802" w:rsidRPr="003F4802" w:rsidRDefault="003F4802" w:rsidP="003F4802">
      <w:pPr>
        <w:spacing w:after="0" w:line="240" w:lineRule="auto"/>
        <w:rPr>
          <w:rFonts w:ascii="Cabin" w:eastAsia="Times New Roman" w:hAnsi="Cabin" w:cs="Arial"/>
          <w:kern w:val="2"/>
          <w14:ligatures w14:val="standardContextual"/>
        </w:rPr>
      </w:pPr>
      <w:r w:rsidRPr="003F4802">
        <w:rPr>
          <w:rFonts w:ascii="Cabin" w:eastAsia="Times New Roman" w:hAnsi="Cabin" w:cs="Times New Roman"/>
          <w:kern w:val="2"/>
          <w:sz w:val="24"/>
          <w:szCs w:val="20"/>
          <w14:ligatures w14:val="standardContextual"/>
        </w:rPr>
        <w:t>(Expectations set out in the Headteachers’ Standards 2020)</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Must have the ability to:</w:t>
      </w: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r w:rsidRPr="003F4802">
        <w:rPr>
          <w:rFonts w:ascii="Cabin" w:eastAsia="Times New Roman" w:hAnsi="Cabin" w:cs="Times New Roman"/>
          <w:b/>
          <w:kern w:val="2"/>
          <w:sz w:val="24"/>
          <w:szCs w:val="20"/>
          <w14:ligatures w14:val="standardContextual"/>
        </w:rPr>
        <w:t>Develop Hope and Aspiration:</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Inspire, motivate and challenge staff, pupils, and others to live out the school’s Christian vision by communicating a hopeful journey of improvement.</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Continue to develop the distinctive Christian character and ethos of the school.</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Develop teaching and learning to enable all pupils to fulfil their potential, including modelling exemplary teaching practice.</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Provide leadership in Collective Worship that reflects the Christian identity of the school.</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Provide leadership in RE that reflects the context of the school.</w:t>
      </w: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r w:rsidRPr="003F4802">
        <w:rPr>
          <w:rFonts w:ascii="Cabin" w:eastAsia="Times New Roman" w:hAnsi="Cabin" w:cs="Times New Roman"/>
          <w:b/>
          <w:kern w:val="2"/>
          <w:sz w:val="24"/>
          <w:szCs w:val="20"/>
          <w14:ligatures w14:val="standardContextual"/>
        </w:rPr>
        <w:t>Promote Community and Living Well Together:</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Foster good teamwork through promoting a sense of community through a culture of ‘living well’.</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Monitor and evaluate the performance of people and policies in line with the ethos of the school.</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Manage the school as a hospitable community that seeks to embody an ethos of living well together.</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Further enhance relationships with the Governing Body, external agencies, the Diocese, the LA, and other schools.</w:t>
      </w: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r w:rsidRPr="003F4802">
        <w:rPr>
          <w:rFonts w:ascii="Cabin" w:eastAsia="Times New Roman" w:hAnsi="Cabin" w:cs="Times New Roman"/>
          <w:b/>
          <w:kern w:val="2"/>
          <w:sz w:val="24"/>
          <w:szCs w:val="20"/>
          <w14:ligatures w14:val="standardContextual"/>
        </w:rPr>
        <w:t xml:space="preserve">Promote Dignity and Respect: </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Ensure all children are kept safely from harm and educated in an environment where all God’s children are valued. </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Create and maintain an effective learning environment and culture that positively recognises individual strengths and needs. </w:t>
      </w: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lastRenderedPageBreak/>
        <w:t xml:space="preserve">Manage own workload and that of others to allow a work-life balance, in line with Christian principles and practices. </w:t>
      </w:r>
    </w:p>
    <w:p w:rsidR="003F4802" w:rsidRPr="003F4802" w:rsidRDefault="003F4802" w:rsidP="003F4802">
      <w:pPr>
        <w:spacing w:after="0" w:line="240" w:lineRule="auto"/>
        <w:rPr>
          <w:rFonts w:ascii="Cabin" w:eastAsia="Times New Roman" w:hAnsi="Cabin" w:cs="Times New Roman"/>
          <w:i/>
          <w:kern w:val="2"/>
          <w:sz w:val="24"/>
          <w:szCs w:val="20"/>
          <w14:ligatures w14:val="standardContextual"/>
        </w:rPr>
      </w:pPr>
    </w:p>
    <w:p w:rsidR="003F4802" w:rsidRPr="003F4802" w:rsidRDefault="003F4802" w:rsidP="003F4802">
      <w:pPr>
        <w:spacing w:after="0" w:line="240" w:lineRule="auto"/>
        <w:rPr>
          <w:rFonts w:ascii="Cabin" w:eastAsia="Times New Roman" w:hAnsi="Cabin" w:cs="Times New Roman"/>
          <w:b/>
          <w:kern w:val="2"/>
          <w:sz w:val="24"/>
          <w:szCs w:val="20"/>
          <w14:ligatures w14:val="standardContextual"/>
        </w:rPr>
      </w:pPr>
      <w:r w:rsidRPr="003F4802">
        <w:rPr>
          <w:rFonts w:ascii="Cabin" w:eastAsia="Times New Roman" w:hAnsi="Cabin" w:cs="Times New Roman"/>
          <w:b/>
          <w:kern w:val="2"/>
          <w:sz w:val="24"/>
          <w:szCs w:val="20"/>
          <w14:ligatures w14:val="standardContextual"/>
        </w:rPr>
        <w:t>[G] Personal Qualities</w:t>
      </w:r>
    </w:p>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r w:rsidRPr="003F4802">
        <w:rPr>
          <w:rFonts w:ascii="Cabin" w:eastAsia="Times New Roman" w:hAnsi="Cabin" w:cs="Times New Roman"/>
          <w:kern w:val="2"/>
          <w:sz w:val="24"/>
          <w:szCs w:val="20"/>
          <w14:ligatures w14:val="standardContextual"/>
        </w:rPr>
        <w:t xml:space="preserve">All of the following personal qualities are considered to be essential for this post and will be assessed through interview and reference in respect of self and others: </w:t>
      </w:r>
    </w:p>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3F4802" w:rsidRPr="003F4802" w:rsidTr="00806257">
        <w:tc>
          <w:tcPr>
            <w:tcW w:w="9493"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A person prepared to promote the ethos and values of a Church of England school. </w:t>
            </w:r>
          </w:p>
        </w:tc>
      </w:tr>
      <w:tr w:rsidR="003F4802" w:rsidRPr="003F4802" w:rsidTr="00806257">
        <w:tc>
          <w:tcPr>
            <w:tcW w:w="9493"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Communicate effectively in spoken word and in writing in a range of contexts and with sensitivity to the given audience.</w:t>
            </w:r>
          </w:p>
        </w:tc>
      </w:tr>
      <w:tr w:rsidR="003F4802" w:rsidRPr="003F4802" w:rsidTr="00806257">
        <w:tc>
          <w:tcPr>
            <w:tcW w:w="9493"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Relate constructively to all, inspiring confidence in others, whilst supporting own and others’ personal flourishing.</w:t>
            </w:r>
          </w:p>
        </w:tc>
      </w:tr>
      <w:tr w:rsidR="003F4802" w:rsidRPr="003F4802" w:rsidTr="00806257">
        <w:tc>
          <w:tcPr>
            <w:tcW w:w="9493"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A practising Christian (Desirable)</w:t>
            </w:r>
          </w:p>
        </w:tc>
      </w:tr>
    </w:tbl>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p>
    <w:p w:rsidR="003F4802" w:rsidRPr="003F4802" w:rsidRDefault="003F4802" w:rsidP="003F4802">
      <w:pPr>
        <w:spacing w:after="0" w:line="240" w:lineRule="auto"/>
        <w:rPr>
          <w:rFonts w:ascii="Cabin" w:eastAsia="Times New Roman" w:hAnsi="Cabin" w:cs="Times New Roman"/>
          <w:b/>
          <w:kern w:val="2"/>
          <w:sz w:val="24"/>
          <w:szCs w:val="24"/>
          <w14:ligatures w14:val="standardContextual"/>
        </w:rPr>
      </w:pPr>
      <w:r w:rsidRPr="003F4802">
        <w:rPr>
          <w:rFonts w:ascii="Cabin" w:eastAsia="Times New Roman" w:hAnsi="Cabin" w:cs="Times New Roman"/>
          <w:b/>
          <w:kern w:val="2"/>
          <w14:ligatures w14:val="standardContextual"/>
        </w:rPr>
        <w:t>[H]</w:t>
      </w:r>
      <w:r w:rsidRPr="003F4802">
        <w:rPr>
          <w:rFonts w:ascii="Cabin" w:eastAsia="Times New Roman" w:hAnsi="Cabin" w:cs="Times New Roman"/>
          <w:b/>
          <w:kern w:val="2"/>
          <w14:ligatures w14:val="standardContextual"/>
        </w:rPr>
        <w:tab/>
      </w:r>
      <w:r w:rsidRPr="003F4802">
        <w:rPr>
          <w:rFonts w:ascii="Cabin" w:eastAsia="Times New Roman" w:hAnsi="Cabin" w:cs="Times New Roman"/>
          <w:b/>
          <w:kern w:val="2"/>
          <w:sz w:val="24"/>
          <w:szCs w:val="24"/>
          <w14:ligatures w14:val="standardContextual"/>
        </w:rPr>
        <w:t>Confidential References and Reports</w:t>
      </w:r>
    </w:p>
    <w:p w:rsidR="003F4802" w:rsidRPr="003F4802" w:rsidRDefault="003F4802" w:rsidP="003F4802">
      <w:pPr>
        <w:spacing w:after="0" w:line="240" w:lineRule="auto"/>
        <w:rPr>
          <w:rFonts w:ascii="Cabin" w:eastAsia="Times New Roman" w:hAnsi="Cabin" w:cs="Times New Roman"/>
          <w:kern w:val="2"/>
          <w:sz w:val="24"/>
          <w:szCs w:val="24"/>
          <w14:ligatures w14:val="standardContextu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2"/>
        <w:gridCol w:w="993"/>
      </w:tblGrid>
      <w:tr w:rsidR="003F4802" w:rsidRPr="003F4802" w:rsidTr="00806257">
        <w:tc>
          <w:tcPr>
            <w:tcW w:w="8392"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A positive and supportive faith reference from a priest/minister where the applicant regularly worships.</w:t>
            </w:r>
          </w:p>
        </w:tc>
        <w:tc>
          <w:tcPr>
            <w:tcW w:w="993"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r>
      <w:tr w:rsidR="003F4802" w:rsidRPr="003F4802" w:rsidTr="00806257">
        <w:tc>
          <w:tcPr>
            <w:tcW w:w="8392"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Positive recommendation from all referees, including current employer.</w:t>
            </w:r>
          </w:p>
        </w:tc>
        <w:tc>
          <w:tcPr>
            <w:tcW w:w="993" w:type="dxa"/>
          </w:tcPr>
          <w:p w:rsidR="003F4802" w:rsidRPr="003F4802" w:rsidRDefault="003F4802" w:rsidP="003F4802">
            <w:pPr>
              <w:spacing w:before="60" w:after="120" w:line="240" w:lineRule="auto"/>
              <w:jc w:val="center"/>
              <w:rPr>
                <w:rFonts w:ascii="Cabin" w:eastAsia="Times New Roman" w:hAnsi="Cabin" w:cs="Times New Roman"/>
                <w:b/>
                <w:kern w:val="2"/>
                <w14:ligatures w14:val="standardContextual"/>
              </w:rPr>
            </w:pPr>
            <w:r w:rsidRPr="003F4802">
              <w:rPr>
                <w:rFonts w:ascii="Cabin" w:eastAsia="Times New Roman" w:hAnsi="Cabin" w:cs="Times New Roman"/>
                <w:b/>
                <w:kern w:val="2"/>
                <w14:ligatures w14:val="standardContextual"/>
              </w:rPr>
              <w:t>E</w:t>
            </w:r>
          </w:p>
        </w:tc>
      </w:tr>
      <w:tr w:rsidR="003F4802" w:rsidRPr="003F4802" w:rsidTr="00806257">
        <w:tc>
          <w:tcPr>
            <w:tcW w:w="8392" w:type="dxa"/>
          </w:tcPr>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A supportive reference from the Local Authority, if possible, or a further supportive professional reference.</w:t>
            </w:r>
          </w:p>
        </w:tc>
        <w:tc>
          <w:tcPr>
            <w:tcW w:w="993" w:type="dxa"/>
          </w:tcPr>
          <w:p w:rsidR="003F4802" w:rsidRPr="003F4802" w:rsidRDefault="003F4802" w:rsidP="003F4802">
            <w:pPr>
              <w:spacing w:before="60" w:after="120" w:line="240" w:lineRule="auto"/>
              <w:jc w:val="center"/>
              <w:rPr>
                <w:rFonts w:ascii="Cabin" w:eastAsia="Times New Roman" w:hAnsi="Cabin" w:cs="Times New Roman"/>
                <w:b/>
                <w:bCs/>
                <w:kern w:val="2"/>
                <w14:ligatures w14:val="standardContextual"/>
              </w:rPr>
            </w:pPr>
            <w:r w:rsidRPr="003F4802">
              <w:rPr>
                <w:rFonts w:ascii="Cabin" w:eastAsia="Times New Roman" w:hAnsi="Cabin" w:cs="Times New Roman"/>
                <w:b/>
                <w:bCs/>
                <w:kern w:val="2"/>
                <w14:ligatures w14:val="standardContextual"/>
              </w:rPr>
              <w:t>D</w:t>
            </w:r>
          </w:p>
        </w:tc>
      </w:tr>
    </w:tbl>
    <w:p w:rsidR="003F4802" w:rsidRPr="003F4802" w:rsidRDefault="003F4802" w:rsidP="003F4802">
      <w:pPr>
        <w:spacing w:after="0" w:line="240" w:lineRule="auto"/>
        <w:rPr>
          <w:rFonts w:ascii="Cabin" w:eastAsia="Times New Roman" w:hAnsi="Cabin" w:cs="Times New Roman"/>
          <w:b/>
          <w:kern w:val="2"/>
          <w:sz w:val="24"/>
          <w:szCs w:val="24"/>
          <w14:ligatures w14:val="standardContextual"/>
        </w:rPr>
      </w:pPr>
    </w:p>
    <w:p w:rsidR="003F4802" w:rsidRPr="003F4802" w:rsidRDefault="003F4802" w:rsidP="003F4802">
      <w:pPr>
        <w:spacing w:after="0" w:line="240" w:lineRule="auto"/>
        <w:rPr>
          <w:rFonts w:ascii="Cabin" w:eastAsia="Times New Roman" w:hAnsi="Cabin" w:cs="Times New Roman"/>
          <w:b/>
          <w:kern w:val="2"/>
          <w:sz w:val="24"/>
          <w:szCs w:val="24"/>
          <w14:ligatures w14:val="standardContextual"/>
        </w:rPr>
      </w:pPr>
      <w:r w:rsidRPr="003F4802">
        <w:rPr>
          <w:rFonts w:ascii="Cabin" w:eastAsia="Times New Roman" w:hAnsi="Cabin" w:cs="Times New Roman"/>
          <w:b/>
          <w:kern w:val="2"/>
          <w:sz w:val="24"/>
          <w:szCs w:val="24"/>
          <w14:ligatures w14:val="standardContextual"/>
        </w:rPr>
        <w:t>[I]</w:t>
      </w:r>
      <w:r w:rsidRPr="003F4802">
        <w:rPr>
          <w:rFonts w:ascii="Cabin" w:eastAsia="Times New Roman" w:hAnsi="Cabin" w:cs="Times New Roman"/>
          <w:b/>
          <w:kern w:val="2"/>
          <w:sz w:val="24"/>
          <w:szCs w:val="24"/>
          <w14:ligatures w14:val="standardContextual"/>
        </w:rPr>
        <w:tab/>
        <w:t>Application Form and Supporting Statement</w:t>
      </w:r>
    </w:p>
    <w:p w:rsidR="003F4802" w:rsidRPr="003F4802" w:rsidRDefault="003F4802" w:rsidP="003F4802">
      <w:pPr>
        <w:spacing w:after="0" w:line="240" w:lineRule="auto"/>
        <w:rPr>
          <w:rFonts w:ascii="Cabin" w:eastAsia="Times New Roman" w:hAnsi="Cabin" w:cs="Times New Roman"/>
          <w:kern w:val="2"/>
          <w14:ligatures w14:val="standardContextual"/>
        </w:rPr>
      </w:pPr>
    </w:p>
    <w:p w:rsidR="003F4802" w:rsidRPr="003F4802" w:rsidRDefault="003F4802" w:rsidP="003F4802">
      <w:pPr>
        <w:spacing w:before="60" w:after="120" w:line="240" w:lineRule="auto"/>
        <w:rPr>
          <w:rFonts w:ascii="Cabin" w:eastAsia="Times New Roman" w:hAnsi="Cabin" w:cs="Times New Roman"/>
          <w:kern w:val="2"/>
          <w14:ligatures w14:val="standardContextual"/>
        </w:rPr>
      </w:pPr>
      <w:r w:rsidRPr="003F4802">
        <w:rPr>
          <w:rFonts w:ascii="Cabin" w:eastAsia="Times New Roman" w:hAnsi="Cabin" w:cs="Times New Roman"/>
          <w:kern w:val="2"/>
          <w14:ligatures w14:val="standardContextual"/>
        </w:rPr>
        <w:t xml:space="preserve">The form must be fully completed and legible.  The supporting statement should be clear, concise and related to the specific post in this church school, following the guidance outlined in the sections above. </w:t>
      </w:r>
    </w:p>
    <w:p w:rsidR="003F4802" w:rsidRPr="003F4802" w:rsidRDefault="003F4802" w:rsidP="003F4802">
      <w:pPr>
        <w:spacing w:after="0" w:line="240" w:lineRule="auto"/>
        <w:rPr>
          <w:rFonts w:ascii="Cabin" w:eastAsia="Times New Roman" w:hAnsi="Cabin" w:cs="Times New Roman"/>
          <w:kern w:val="2"/>
          <w:sz w:val="24"/>
          <w:szCs w:val="20"/>
          <w14:ligatures w14:val="standardContextual"/>
        </w:rPr>
      </w:pPr>
    </w:p>
    <w:p w:rsidR="003F4802" w:rsidRPr="003F4802" w:rsidRDefault="003F4802" w:rsidP="003F4802">
      <w:pPr>
        <w:spacing w:after="0" w:line="240" w:lineRule="auto"/>
        <w:rPr>
          <w:rFonts w:ascii="Cabin" w:eastAsia="Times New Roman" w:hAnsi="Cabin" w:cs="Times New Roman"/>
          <w:b/>
          <w:kern w:val="2"/>
          <w:sz w:val="24"/>
          <w:szCs w:val="24"/>
          <w14:ligatures w14:val="standardContextual"/>
        </w:rPr>
      </w:pPr>
      <w:r w:rsidRPr="003F4802">
        <w:rPr>
          <w:rFonts w:ascii="Cabin" w:eastAsia="Times New Roman" w:hAnsi="Cabin" w:cs="Times New Roman"/>
          <w:b/>
          <w:kern w:val="2"/>
          <w:sz w:val="24"/>
          <w:szCs w:val="24"/>
          <w14:ligatures w14:val="standardContextual"/>
        </w:rPr>
        <w:t>The governors wish your supporting statement to be no more than 3 sides of A4, Ariel point 11.</w:t>
      </w:r>
      <w:r w:rsidRPr="003F4802">
        <w:rPr>
          <w:rFonts w:ascii="Aptos" w:eastAsia="Aptos" w:hAnsi="Aptos" w:cs="Times New Roman"/>
          <w:b/>
          <w:bCs/>
          <w:kern w:val="2"/>
          <w14:ligatures w14:val="standardContextual"/>
        </w:rPr>
        <w:br w:type="page"/>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lastRenderedPageBreak/>
        <w:t>National Standards of Excellence for Headteachers</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Introduction</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 are leading professionals and role models for the communities they serve. Their leadership is a significant factor in ensuring high quality teaching and achievement in schools</w:t>
      </w:r>
      <w:hyperlink r:id="rId5" w:anchor="fn:12" w:history="1"/>
      <w:r w:rsidRPr="003F4802">
        <w:rPr>
          <w:rFonts w:ascii="Aptos" w:eastAsia="Aptos" w:hAnsi="Aptos" w:cs="Times New Roman"/>
          <w:kern w:val="2"/>
          <w14:ligatures w14:val="standardContextual"/>
        </w:rPr>
        <w:t xml:space="preserve">  and a positive and enriching experience of education for pupils. Together with those responsible for governance, they are custodians of the nation’s schools.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Parents</w:t>
      </w:r>
      <w:r w:rsidRPr="003F4802">
        <w:rPr>
          <w:rFonts w:ascii="Aptos" w:eastAsia="Aptos" w:hAnsi="Aptos" w:cs="Times New Roman"/>
          <w:kern w:val="2"/>
          <w:vertAlign w:val="superscript"/>
          <w14:ligatures w14:val="standardContextual"/>
        </w:rPr>
        <w:t xml:space="preserve"> </w:t>
      </w:r>
      <w:r w:rsidRPr="003F4802">
        <w:rPr>
          <w:rFonts w:ascii="Aptos" w:eastAsia="Aptos" w:hAnsi="Aptos" w:cs="Times New Roman"/>
          <w:kern w:val="2"/>
          <w14:ligatures w14:val="standardContextual"/>
        </w:rPr>
        <w:t>and the wider public rightly hold high expectations of headteachers, given their influential position leading the teaching profession and on the young people who are their responsibility. The headteachers’ standards set out how headteachers meet these high expectations. The standards are an important benchmark not only for headteachers and those who hold headteachers to account, but also for those who train and develop school leaders.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These standards replace the national standards of excellence for headteachers 2015. They are non-statutory and intended as guidance to be interpreted in the context of each individual headteacher and school. They are designed to be relevant to all headteachers.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The standards can be used to:</w:t>
      </w:r>
    </w:p>
    <w:p w:rsidR="003F4802" w:rsidRPr="003F4802" w:rsidRDefault="003F4802" w:rsidP="003F4802">
      <w:pPr>
        <w:numPr>
          <w:ilvl w:val="0"/>
          <w:numId w:val="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Shape headteachers’ own practice and professional development, within and beyond the school.</w:t>
      </w:r>
    </w:p>
    <w:p w:rsidR="003F4802" w:rsidRPr="003F4802" w:rsidRDefault="003F4802" w:rsidP="003F4802">
      <w:pPr>
        <w:numPr>
          <w:ilvl w:val="0"/>
          <w:numId w:val="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Support the recruitment and appointment of headteachers, including the development of job descriptions and person specifications.</w:t>
      </w:r>
    </w:p>
    <w:p w:rsidR="003F4802" w:rsidRPr="003F4802" w:rsidRDefault="003F4802" w:rsidP="003F4802">
      <w:pPr>
        <w:numPr>
          <w:ilvl w:val="0"/>
          <w:numId w:val="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Underpin frameworks for the training of school leaders, including current and aspiring headteachers.</w:t>
      </w:r>
    </w:p>
    <w:p w:rsidR="003F4802" w:rsidRPr="003F4802" w:rsidRDefault="003F4802" w:rsidP="003F4802">
      <w:pPr>
        <w:numPr>
          <w:ilvl w:val="0"/>
          <w:numId w:val="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Inform the performance management of headteachers.</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Relationship to the teachers’ standards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 xml:space="preserve">The </w:t>
      </w:r>
      <w:hyperlink r:id="rId6" w:history="1">
        <w:r w:rsidRPr="003F4802">
          <w:rPr>
            <w:rFonts w:ascii="Aptos" w:eastAsia="Aptos" w:hAnsi="Aptos" w:cs="Times New Roman"/>
            <w:color w:val="467886"/>
            <w:kern w:val="2"/>
            <w:u w:val="single"/>
            <w14:ligatures w14:val="standardContextual"/>
          </w:rPr>
          <w:t>teachers’ standards</w:t>
        </w:r>
      </w:hyperlink>
      <w:r w:rsidRPr="003F4802">
        <w:rPr>
          <w:rFonts w:ascii="Aptos" w:eastAsia="Aptos" w:hAnsi="Aptos" w:cs="Times New Roman"/>
          <w:kern w:val="2"/>
          <w14:ligatures w14:val="standardContextual"/>
        </w:rPr>
        <w:t xml:space="preserve"> (2011, as amended), including the personal and professional code of conduct which applies to teachers, provide a foundation upon which the standards for headteachers are built.</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 like other teachers, are expected to meet the teachers’ standards. The headteachers’ standards articulate how headteachers can meet both the additional responsibilities of headship and the requirements of the teachers’ standards.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The first section of the headteachers’ standards outlines the ethics and professional conduct expected of headteachers. This is developed from part 2 of the teachers’ standards. As such, they consist of statements that define the behaviour and attitudes which should be expected of headteachers.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The second section sets out 10 headteachers’ standards. The first 6 standards build on the teachers’ standards, whereas the other 4 standards focus on leadership responsibilities specific to headteachers. There is no hierarchy to the standards; the numbering below is only to aid identification.</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School culture (builds on teachers’ standard 1)</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Teaching (builds on teachers’ standards 2 and 4)</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Curriculum and assessment (</w:t>
      </w:r>
      <w:proofErr w:type="gramStart"/>
      <w:r w:rsidRPr="003F4802">
        <w:rPr>
          <w:rFonts w:ascii="Aptos" w:eastAsia="Aptos" w:hAnsi="Aptos" w:cs="Times New Roman"/>
          <w:kern w:val="2"/>
          <w14:ligatures w14:val="standardContextual"/>
        </w:rPr>
        <w:t>builds</w:t>
      </w:r>
      <w:proofErr w:type="gramEnd"/>
      <w:r w:rsidRPr="003F4802">
        <w:rPr>
          <w:rFonts w:ascii="Aptos" w:eastAsia="Aptos" w:hAnsi="Aptos" w:cs="Times New Roman"/>
          <w:kern w:val="2"/>
          <w14:ligatures w14:val="standardContextual"/>
        </w:rPr>
        <w:t xml:space="preserve"> on teachers’ standards 3 and 6)</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Behaviour (builds on teachers’ standard 7)</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lastRenderedPageBreak/>
        <w:t>Additional and special educational needs (builds on teachers’ standard 5)</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Professional development (some match to teachers’ standard 4)</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Organisational management</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School improvement</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Working in partnership</w:t>
      </w:r>
    </w:p>
    <w:p w:rsidR="003F4802" w:rsidRPr="003F4802" w:rsidRDefault="003F4802" w:rsidP="003F4802">
      <w:pPr>
        <w:numPr>
          <w:ilvl w:val="0"/>
          <w:numId w:val="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Governance and accountability</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Domains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 xml:space="preserve">The ethics and professional conduct section </w:t>
      </w:r>
      <w:proofErr w:type="gramStart"/>
      <w:r w:rsidRPr="003F4802">
        <w:rPr>
          <w:rFonts w:ascii="Aptos" w:eastAsia="Aptos" w:hAnsi="Aptos" w:cs="Times New Roman"/>
          <w:kern w:val="2"/>
          <w14:ligatures w14:val="standardContextual"/>
        </w:rPr>
        <w:t>is</w:t>
      </w:r>
      <w:proofErr w:type="gramEnd"/>
      <w:r w:rsidRPr="003F4802">
        <w:rPr>
          <w:rFonts w:ascii="Aptos" w:eastAsia="Aptos" w:hAnsi="Aptos" w:cs="Times New Roman"/>
          <w:kern w:val="2"/>
          <w14:ligatures w14:val="standardContextual"/>
        </w:rPr>
        <w:t xml:space="preserve"> at the core of the standards. This outlines the ethics and professional conduct expected of headteachers. It consists of statements that define the behaviour and attitudes which should be expected of headteachers.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The standards in section 2 cover interlinked domains of the headteacher’s role all underpinned by the governance and accountability domain.</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Culture and ethos</w:t>
      </w:r>
    </w:p>
    <w:p w:rsidR="003F4802" w:rsidRPr="003F4802" w:rsidRDefault="003F4802" w:rsidP="003F4802">
      <w:pPr>
        <w:numPr>
          <w:ilvl w:val="0"/>
          <w:numId w:val="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School culture</w:t>
      </w:r>
    </w:p>
    <w:p w:rsidR="003F4802" w:rsidRPr="003F4802" w:rsidRDefault="003F4802" w:rsidP="003F4802">
      <w:pPr>
        <w:numPr>
          <w:ilvl w:val="0"/>
          <w:numId w:val="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Behaviour</w:t>
      </w:r>
    </w:p>
    <w:p w:rsidR="003F4802" w:rsidRPr="003F4802" w:rsidRDefault="003F4802" w:rsidP="003F4802">
      <w:pPr>
        <w:numPr>
          <w:ilvl w:val="0"/>
          <w:numId w:val="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Professional development</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Curriculum and teaching</w:t>
      </w:r>
    </w:p>
    <w:p w:rsidR="003F4802" w:rsidRPr="003F4802" w:rsidRDefault="003F4802" w:rsidP="003F4802">
      <w:pPr>
        <w:numPr>
          <w:ilvl w:val="0"/>
          <w:numId w:val="4"/>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Teaching</w:t>
      </w:r>
    </w:p>
    <w:p w:rsidR="003F4802" w:rsidRPr="003F4802" w:rsidRDefault="003F4802" w:rsidP="003F4802">
      <w:pPr>
        <w:numPr>
          <w:ilvl w:val="0"/>
          <w:numId w:val="4"/>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Curriculum and assessment</w:t>
      </w:r>
    </w:p>
    <w:p w:rsidR="003F4802" w:rsidRPr="003F4802" w:rsidRDefault="003F4802" w:rsidP="003F4802">
      <w:pPr>
        <w:numPr>
          <w:ilvl w:val="0"/>
          <w:numId w:val="4"/>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Additional and special educational needs</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Organisational effectiveness</w:t>
      </w:r>
    </w:p>
    <w:p w:rsidR="003F4802" w:rsidRPr="003F4802" w:rsidRDefault="003F4802" w:rsidP="003F4802">
      <w:pPr>
        <w:numPr>
          <w:ilvl w:val="0"/>
          <w:numId w:val="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Organisational management</w:t>
      </w:r>
    </w:p>
    <w:p w:rsidR="003F4802" w:rsidRPr="003F4802" w:rsidRDefault="003F4802" w:rsidP="003F4802">
      <w:pPr>
        <w:numPr>
          <w:ilvl w:val="0"/>
          <w:numId w:val="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School improvement</w:t>
      </w:r>
    </w:p>
    <w:p w:rsidR="003F4802" w:rsidRPr="003F4802" w:rsidRDefault="003F4802" w:rsidP="003F4802">
      <w:pPr>
        <w:numPr>
          <w:ilvl w:val="0"/>
          <w:numId w:val="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Working in partnership</w:t>
      </w: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lastRenderedPageBreak/>
        <w:t>Section 1: Ethics and professional conduct</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 are expected to demonstrate consistently high standards of principled and professional conduct. They are expected to meet the teachers’ standards and be responsible for providing the conditions in which teachers can fulfil them.</w:t>
      </w:r>
    </w:p>
    <w:p w:rsidR="003F4802" w:rsidRPr="003F4802" w:rsidRDefault="003F4802" w:rsidP="003F4802">
      <w:pPr>
        <w:jc w:val="both"/>
        <w:rPr>
          <w:rFonts w:ascii="Aptos" w:eastAsia="Aptos" w:hAnsi="Aptos" w:cs="Times New Roman"/>
          <w:kern w:val="2"/>
          <w14:ligatures w14:val="standardContextual"/>
        </w:rPr>
      </w:pP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 uphold and demonstrate the </w:t>
      </w:r>
      <w:hyperlink r:id="rId7" w:history="1">
        <w:r w:rsidRPr="003F4802">
          <w:rPr>
            <w:rFonts w:ascii="Aptos" w:eastAsia="Aptos" w:hAnsi="Aptos" w:cs="Times New Roman"/>
            <w:color w:val="467886"/>
            <w:kern w:val="2"/>
            <w:u w:val="single"/>
            <w14:ligatures w14:val="standardContextual"/>
          </w:rPr>
          <w:t>Seven Principles of Public Life</w:t>
        </w:r>
      </w:hyperlink>
      <w:r w:rsidRPr="003F4802">
        <w:rPr>
          <w:rFonts w:ascii="Aptos" w:eastAsia="Aptos" w:hAnsi="Aptos" w:cs="Times New Roman"/>
          <w:kern w:val="2"/>
          <w14:ligatures w14:val="standardContextual"/>
        </w:rPr>
        <w:t> at all times. Known as the Nolan principles, these form the basis of the ethical standards expected of public office holders:</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Selflessness</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Integrity</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Objectivity</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Accountability</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Openness</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Honesty</w:t>
      </w:r>
    </w:p>
    <w:p w:rsidR="003F4802" w:rsidRPr="003F4802" w:rsidRDefault="003F4802" w:rsidP="003F4802">
      <w:pPr>
        <w:numPr>
          <w:ilvl w:val="0"/>
          <w:numId w:val="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Leadership</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 uphold public trust in school leadership and maintain high standards of ethics and behaviour. Both within and outside school, headteachers:</w:t>
      </w:r>
    </w:p>
    <w:p w:rsidR="003F4802" w:rsidRPr="003F4802" w:rsidRDefault="003F4802" w:rsidP="003F4802">
      <w:pPr>
        <w:numPr>
          <w:ilvl w:val="0"/>
          <w:numId w:val="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Build relationships rooted in mutual respect, and at all times observe proper boundaries appropriate to their professional position.</w:t>
      </w:r>
    </w:p>
    <w:p w:rsidR="003F4802" w:rsidRPr="003F4802" w:rsidRDefault="003F4802" w:rsidP="003F4802">
      <w:pPr>
        <w:numPr>
          <w:ilvl w:val="0"/>
          <w:numId w:val="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Show tolerance of and respect for the rights of others, recognising differences and respecting cultural diversity within contemporary Britain.</w:t>
      </w:r>
    </w:p>
    <w:p w:rsidR="003F4802" w:rsidRPr="003F4802" w:rsidRDefault="003F4802" w:rsidP="003F4802">
      <w:pPr>
        <w:numPr>
          <w:ilvl w:val="0"/>
          <w:numId w:val="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Uphold fundamental British values, including democracy, the rule of law, individual liberty and mutual respect, and tolerance of those with different faiths and beliefs.</w:t>
      </w:r>
    </w:p>
    <w:p w:rsidR="003F4802" w:rsidRPr="003F4802" w:rsidRDefault="003F4802" w:rsidP="003F4802">
      <w:pPr>
        <w:numPr>
          <w:ilvl w:val="0"/>
          <w:numId w:val="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that personal beliefs are not expressed in ways which exploit their position, pupils’ vulnerability or might lead pupils to break the law.</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As leaders of their school community and profession, headteachers:</w:t>
      </w:r>
    </w:p>
    <w:p w:rsidR="003F4802" w:rsidRPr="003F4802" w:rsidRDefault="003F4802" w:rsidP="003F4802">
      <w:pPr>
        <w:numPr>
          <w:ilvl w:val="0"/>
          <w:numId w:val="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Serve in the best interests of the school’s pupils.</w:t>
      </w:r>
    </w:p>
    <w:p w:rsidR="003F4802" w:rsidRPr="003F4802" w:rsidRDefault="003F4802" w:rsidP="003F4802">
      <w:pPr>
        <w:numPr>
          <w:ilvl w:val="0"/>
          <w:numId w:val="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Conduct themselves in a manner compatible with their influential position in society by behaving ethically, fulfilling their professional responsibilities and modelling the behaviour of a good citizen.</w:t>
      </w:r>
    </w:p>
    <w:p w:rsidR="003F4802" w:rsidRPr="003F4802" w:rsidRDefault="003F4802" w:rsidP="003F4802">
      <w:pPr>
        <w:numPr>
          <w:ilvl w:val="0"/>
          <w:numId w:val="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Uphold their obligation to give account and accept responsibility.</w:t>
      </w:r>
    </w:p>
    <w:p w:rsidR="003F4802" w:rsidRPr="003F4802" w:rsidRDefault="003F4802" w:rsidP="003F4802">
      <w:pPr>
        <w:numPr>
          <w:ilvl w:val="0"/>
          <w:numId w:val="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Know, understand, and act within the statutory frameworks which set out their professional duties and responsibilities.</w:t>
      </w:r>
    </w:p>
    <w:p w:rsidR="003F4802" w:rsidRPr="003F4802" w:rsidRDefault="003F4802" w:rsidP="003F4802">
      <w:pPr>
        <w:numPr>
          <w:ilvl w:val="0"/>
          <w:numId w:val="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Take responsibility for their own continued professional development, engaging critically with educational research.</w:t>
      </w:r>
    </w:p>
    <w:p w:rsidR="003F4802" w:rsidRPr="003F4802" w:rsidRDefault="003F4802" w:rsidP="003F4802">
      <w:pPr>
        <w:numPr>
          <w:ilvl w:val="0"/>
          <w:numId w:val="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Make a positive contribution to the wider education system.</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lastRenderedPageBreak/>
        <w:t>Section 2: Headteachers’ standards</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1. School culture</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sustain the school’s ethos and strategic direction in partnership with those responsible for governance and through consultation with the school community.</w:t>
      </w:r>
    </w:p>
    <w:p w:rsidR="003F4802" w:rsidRPr="003F4802" w:rsidRDefault="003F4802" w:rsidP="003F4802">
      <w:pPr>
        <w:numPr>
          <w:ilvl w:val="0"/>
          <w:numId w:val="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Create a culture where pupils experience a positive and enriching school life.</w:t>
      </w:r>
    </w:p>
    <w:p w:rsidR="003F4802" w:rsidRPr="003F4802" w:rsidRDefault="003F4802" w:rsidP="003F4802">
      <w:pPr>
        <w:numPr>
          <w:ilvl w:val="0"/>
          <w:numId w:val="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Uphold ambitious educational standards which prepare pupils from all backgrounds for their next phase of education and life.</w:t>
      </w:r>
    </w:p>
    <w:p w:rsidR="003F4802" w:rsidRPr="003F4802" w:rsidRDefault="003F4802" w:rsidP="003F4802">
      <w:pPr>
        <w:numPr>
          <w:ilvl w:val="0"/>
          <w:numId w:val="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Promote positive and respectful relationships across the school community and a safe, orderly and inclusive environment.</w:t>
      </w:r>
    </w:p>
    <w:p w:rsidR="003F4802" w:rsidRPr="003F4802" w:rsidRDefault="003F4802" w:rsidP="003F4802">
      <w:pPr>
        <w:numPr>
          <w:ilvl w:val="0"/>
          <w:numId w:val="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a culture of high staff professionalism.</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2. Teaching</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0"/>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sustain high-quality, expert teaching across all subjects and phases, built on an evidence-informed understanding of effective teaching and how pupils learn.</w:t>
      </w:r>
    </w:p>
    <w:p w:rsidR="003F4802" w:rsidRPr="003F4802" w:rsidRDefault="003F4802" w:rsidP="003F4802">
      <w:pPr>
        <w:numPr>
          <w:ilvl w:val="0"/>
          <w:numId w:val="10"/>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teaching is underpinned by high levels of subject expertise and approaches which respect the distinct nature of subject disciplines or specialist domains.</w:t>
      </w:r>
    </w:p>
    <w:p w:rsidR="003F4802" w:rsidRPr="003F4802" w:rsidRDefault="003F4802" w:rsidP="003F4802">
      <w:pPr>
        <w:numPr>
          <w:ilvl w:val="0"/>
          <w:numId w:val="10"/>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effective use is made of formative assessment.</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3. Curriculum and assessment</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a broad, structured and coherent curriculum entitlement which sets out the knowledge, skills and values that will be taught.</w:t>
      </w:r>
    </w:p>
    <w:p w:rsidR="003F4802" w:rsidRPr="003F4802" w:rsidRDefault="003F4802" w:rsidP="003F4802">
      <w:pPr>
        <w:numPr>
          <w:ilvl w:val="0"/>
          <w:numId w:val="1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effective curricular leadership, developing subject leaders with high levels of relevant expertise with access to professional networks and communities.</w:t>
      </w:r>
    </w:p>
    <w:p w:rsidR="003F4802" w:rsidRPr="003F4802" w:rsidRDefault="003F4802" w:rsidP="003F4802">
      <w:pPr>
        <w:numPr>
          <w:ilvl w:val="0"/>
          <w:numId w:val="1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that all pupils are taught to read through the provision of evidence-informed approaches to reading, particularly the use of systematic synthetic phonics in schools that teach early reading.</w:t>
      </w:r>
    </w:p>
    <w:p w:rsidR="003F4802" w:rsidRPr="003F4802" w:rsidRDefault="003F4802" w:rsidP="003F4802">
      <w:pPr>
        <w:numPr>
          <w:ilvl w:val="0"/>
          <w:numId w:val="11"/>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valid, reliable and proportionate approaches are used when assessing pupils’ knowledge and understanding of the curriculum.</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4. Behaviour</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sustain high expectations of behaviour for all pupils, built upon relationships, rules and routines, which are understood clearly by all staff and pupils.</w:t>
      </w:r>
    </w:p>
    <w:p w:rsidR="003F4802" w:rsidRPr="003F4802" w:rsidRDefault="003F4802" w:rsidP="003F4802">
      <w:pPr>
        <w:numPr>
          <w:ilvl w:val="0"/>
          <w:numId w:val="1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high standards of pupil behaviour and courteous conduct in accordance with the school’s behaviour policy.</w:t>
      </w:r>
    </w:p>
    <w:p w:rsidR="003F4802" w:rsidRPr="003F4802" w:rsidRDefault="003F4802" w:rsidP="003F4802">
      <w:pPr>
        <w:numPr>
          <w:ilvl w:val="0"/>
          <w:numId w:val="1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lastRenderedPageBreak/>
        <w:t>Implement consistent, fair and respectful approaches to managing behaviour.</w:t>
      </w:r>
    </w:p>
    <w:p w:rsidR="003F4802" w:rsidRPr="003F4802" w:rsidRDefault="003F4802" w:rsidP="003F4802">
      <w:pPr>
        <w:numPr>
          <w:ilvl w:val="0"/>
          <w:numId w:val="12"/>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that adults within the school model and teach the behaviour of a good citizen.</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5. Additional and special educational needs and disabilities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the school holds ambitious expectations for all pupils with additional and special educational needs and disabilities.</w:t>
      </w:r>
    </w:p>
    <w:p w:rsidR="003F4802" w:rsidRPr="003F4802" w:rsidRDefault="003F4802" w:rsidP="003F4802">
      <w:pPr>
        <w:numPr>
          <w:ilvl w:val="0"/>
          <w:numId w:val="1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sustain culture and practices that enable pupils to access the curriculum and learn effectively.</w:t>
      </w:r>
    </w:p>
    <w:p w:rsidR="003F4802" w:rsidRPr="003F4802" w:rsidRDefault="003F4802" w:rsidP="003F4802">
      <w:pPr>
        <w:numPr>
          <w:ilvl w:val="0"/>
          <w:numId w:val="1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the school works effectively in partnership with parents, carers and professionals, to identify the additional needs</w:t>
      </w:r>
      <w:r w:rsidRPr="003F4802">
        <w:rPr>
          <w:rFonts w:ascii="Aptos" w:eastAsia="Aptos" w:hAnsi="Aptos" w:cs="Times New Roman"/>
          <w:kern w:val="2"/>
          <w:vertAlign w:val="superscript"/>
          <w14:ligatures w14:val="standardContextual"/>
        </w:rPr>
        <w:t xml:space="preserve"> </w:t>
      </w:r>
      <w:r w:rsidRPr="003F4802">
        <w:rPr>
          <w:rFonts w:ascii="Aptos" w:eastAsia="Aptos" w:hAnsi="Aptos" w:cs="Times New Roman"/>
          <w:kern w:val="2"/>
          <w14:ligatures w14:val="standardContextual"/>
        </w:rPr>
        <w:t>and special educational needs and disabilities</w:t>
      </w:r>
      <w:r w:rsidRPr="003F4802">
        <w:rPr>
          <w:rFonts w:ascii="Aptos" w:eastAsia="Aptos" w:hAnsi="Aptos" w:cs="Times New Roman"/>
          <w:kern w:val="2"/>
          <w:vertAlign w:val="superscript"/>
          <w14:ligatures w14:val="standardContextual"/>
        </w:rPr>
        <w:t xml:space="preserve"> </w:t>
      </w:r>
      <w:r w:rsidRPr="003F4802">
        <w:rPr>
          <w:rFonts w:ascii="Aptos" w:eastAsia="Aptos" w:hAnsi="Aptos" w:cs="Times New Roman"/>
          <w:kern w:val="2"/>
          <w14:ligatures w14:val="standardContextual"/>
        </w:rPr>
        <w:t>of pupils, providing support and adaptation where appropriate.</w:t>
      </w:r>
    </w:p>
    <w:p w:rsidR="003F4802" w:rsidRPr="003F4802" w:rsidRDefault="003F4802" w:rsidP="003F4802">
      <w:pPr>
        <w:numPr>
          <w:ilvl w:val="0"/>
          <w:numId w:val="13"/>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the school fulfils its statutory duties with regard to the SEND code of practice.</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6. Professional development</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4"/>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staff have access to high-quality, sustained professional development opportunities, aligned to balance the priorities of whole-school improvement, team and individual needs.</w:t>
      </w:r>
    </w:p>
    <w:p w:rsidR="003F4802" w:rsidRPr="003F4802" w:rsidRDefault="003F4802" w:rsidP="003F4802">
      <w:pPr>
        <w:numPr>
          <w:ilvl w:val="0"/>
          <w:numId w:val="14"/>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Prioritise the professional development of staff, ensuring effective planning, delivery and evaluation which is consistent with the approaches laid out in the standard for teachers’ professional development.</w:t>
      </w:r>
    </w:p>
    <w:p w:rsidR="003F4802" w:rsidRPr="003F4802" w:rsidRDefault="003F4802" w:rsidP="003F4802">
      <w:pPr>
        <w:numPr>
          <w:ilvl w:val="0"/>
          <w:numId w:val="14"/>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that professional development opportunities draw on expert provision from beyond the school, as well as within it, including nationally recognised career and professional frameworks and programmes to build capacity and support succession planning.</w:t>
      </w:r>
    </w:p>
    <w:p w:rsidR="003F4802" w:rsidRPr="003F4802" w:rsidRDefault="003F4802" w:rsidP="003F4802">
      <w:pPr>
        <w:jc w:val="both"/>
        <w:rPr>
          <w:rFonts w:ascii="Aptos" w:eastAsia="Aptos" w:hAnsi="Aptos" w:cs="Times New Roman"/>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7. Organisational management</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the protection and safety of pupils and staff through effective approaches to safeguarding, as part of the duty of care.</w:t>
      </w:r>
    </w:p>
    <w:p w:rsidR="003F4802" w:rsidRPr="003F4802" w:rsidRDefault="003F4802" w:rsidP="003F4802">
      <w:pPr>
        <w:numPr>
          <w:ilvl w:val="0"/>
          <w:numId w:val="1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Prioritise and allocate financial resources appropriately, ensuring efficiency, effectiveness and probity in the use of public funds.</w:t>
      </w:r>
    </w:p>
    <w:p w:rsidR="003F4802" w:rsidRPr="003F4802" w:rsidRDefault="003F4802" w:rsidP="003F4802">
      <w:pPr>
        <w:numPr>
          <w:ilvl w:val="0"/>
          <w:numId w:val="1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staff are deployed and managed well with due attention paid to workload.</w:t>
      </w:r>
    </w:p>
    <w:p w:rsidR="003F4802" w:rsidRPr="003F4802" w:rsidRDefault="003F4802" w:rsidP="003F4802">
      <w:pPr>
        <w:numPr>
          <w:ilvl w:val="0"/>
          <w:numId w:val="1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oversee systems, processes and policies that enable the school to operate effectively and efficiently.</w:t>
      </w:r>
    </w:p>
    <w:p w:rsidR="003F4802" w:rsidRPr="003F4802" w:rsidRDefault="003F4802" w:rsidP="003F4802">
      <w:pPr>
        <w:numPr>
          <w:ilvl w:val="0"/>
          <w:numId w:val="15"/>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rigorous approaches to identifying, managing and mitigating risk.</w:t>
      </w:r>
    </w:p>
    <w:p w:rsidR="003F4802" w:rsidRPr="003F4802" w:rsidRDefault="003F4802" w:rsidP="003F4802">
      <w:pPr>
        <w:jc w:val="both"/>
        <w:rPr>
          <w:rFonts w:ascii="Aptos" w:eastAsia="Aptos" w:hAnsi="Aptos" w:cs="Times New Roman"/>
          <w:kern w:val="2"/>
          <w14:ligatures w14:val="standardContextual"/>
        </w:rPr>
      </w:pPr>
    </w:p>
    <w:p w:rsidR="003F4802" w:rsidRPr="003F4802" w:rsidRDefault="003F4802" w:rsidP="003F4802">
      <w:pPr>
        <w:jc w:val="both"/>
        <w:rPr>
          <w:rFonts w:ascii="Aptos" w:eastAsia="Aptos" w:hAnsi="Aptos" w:cs="Times New Roman"/>
          <w:kern w:val="2"/>
          <w14:ligatures w14:val="standardContextual"/>
        </w:rPr>
      </w:pP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lastRenderedPageBreak/>
        <w:t>8. Continuous school improvement</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Make use of effective and proportional processes of evaluation to identify and analyse complex or persistent problems and barriers which limit school effectiveness, and identify priority areas for improvement.</w:t>
      </w:r>
    </w:p>
    <w:p w:rsidR="003F4802" w:rsidRPr="003F4802" w:rsidRDefault="003F4802" w:rsidP="003F4802">
      <w:pPr>
        <w:numPr>
          <w:ilvl w:val="0"/>
          <w:numId w:val="1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Develop appropriate evidence-informed strategies for improvement as part of well-targeted plans which are realistic, timely, appropriately sequenced and suited to the school’s context.</w:t>
      </w:r>
    </w:p>
    <w:p w:rsidR="003F4802" w:rsidRPr="003F4802" w:rsidRDefault="003F4802" w:rsidP="003F4802">
      <w:pPr>
        <w:numPr>
          <w:ilvl w:val="0"/>
          <w:numId w:val="16"/>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careful and effective implementation of improvement strategies, which lead to sustained school improvement over time.</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9. Working in partnership</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Forge constructive relationships beyond the school, working in partnership with parents, carers and the local community.</w:t>
      </w:r>
    </w:p>
    <w:p w:rsidR="003F4802" w:rsidRPr="003F4802" w:rsidRDefault="003F4802" w:rsidP="003F4802">
      <w:pPr>
        <w:numPr>
          <w:ilvl w:val="0"/>
          <w:numId w:val="1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Commit their school to work successfully with other schools and organisations in a climate of mutual challenge and support.</w:t>
      </w:r>
    </w:p>
    <w:p w:rsidR="003F4802" w:rsidRPr="003F4802" w:rsidRDefault="003F4802" w:rsidP="003F4802">
      <w:pPr>
        <w:numPr>
          <w:ilvl w:val="0"/>
          <w:numId w:val="17"/>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maintain working relationships with fellow professionals and colleagues across other public services to improve educational outcomes for all pupils.</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10. Governance and accountability</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Headteachers:</w:t>
      </w:r>
    </w:p>
    <w:p w:rsidR="003F4802" w:rsidRPr="003F4802" w:rsidRDefault="003F4802" w:rsidP="003F4802">
      <w:pPr>
        <w:numPr>
          <w:ilvl w:val="0"/>
          <w:numId w:val="1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Understand and welcome the role of effective governance, upholding their obligation to give account and accept responsibility.</w:t>
      </w:r>
    </w:p>
    <w:p w:rsidR="003F4802" w:rsidRPr="003F4802" w:rsidRDefault="003F4802" w:rsidP="003F4802">
      <w:pPr>
        <w:numPr>
          <w:ilvl w:val="0"/>
          <w:numId w:val="1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Establish and sustain professional working relationship with those responsible for governance.</w:t>
      </w:r>
    </w:p>
    <w:p w:rsidR="003F4802" w:rsidRPr="003F4802" w:rsidRDefault="003F4802" w:rsidP="003F4802">
      <w:pPr>
        <w:numPr>
          <w:ilvl w:val="0"/>
          <w:numId w:val="1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that staff know and understand their professional responsibilities and are held to account.</w:t>
      </w:r>
    </w:p>
    <w:p w:rsidR="003F4802" w:rsidRPr="003F4802" w:rsidRDefault="003F4802" w:rsidP="003F4802">
      <w:pPr>
        <w:numPr>
          <w:ilvl w:val="0"/>
          <w:numId w:val="18"/>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Ensure the school effectively and efficiently operates within the required regulatory frameworks and meets all statutory duties.</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How the standards apply to different leadership roles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The headteacher’s standards cover the full breadth of leadership responsibilities within a single school. For most headteachers in maintained schools or academies in single academy trusts this means that all of the standards should be relevant to them, though it is anticipated that they will meet some standards through the successful leadership and management of teams and individuals within their schools.</w:t>
      </w:r>
    </w:p>
    <w:p w:rsidR="003F4802" w:rsidRPr="003F4802" w:rsidRDefault="003F4802" w:rsidP="003F4802">
      <w:p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 xml:space="preserve">There can be a range of job roles and titles for those leading individual schools, particularly where a school is working within a group, such as in a multi-academy trust. Job roles and titles are various, including Head of School, and Associate Head, as are the governance arrangements to which headteachers are accountable. In some settings headteachers are responsible for leading more than one school. There are also instances of shared headship through co-headship or job-shares. Employers, </w:t>
      </w:r>
      <w:r w:rsidRPr="003F4802">
        <w:rPr>
          <w:rFonts w:ascii="Aptos" w:eastAsia="Aptos" w:hAnsi="Aptos" w:cs="Times New Roman"/>
          <w:kern w:val="2"/>
          <w14:ligatures w14:val="standardContextual"/>
        </w:rPr>
        <w:lastRenderedPageBreak/>
        <w:t>in such instances, will therefore want to decide which standards are applicable to roles in these contexts.</w:t>
      </w:r>
    </w:p>
    <w:p w:rsidR="003F4802" w:rsidRPr="003F4802" w:rsidRDefault="003F4802" w:rsidP="003F4802">
      <w:pPr>
        <w:numPr>
          <w:ilvl w:val="0"/>
          <w:numId w:val="1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National Professional Qualifications for Middle Leaders (NPQML)</w:t>
      </w:r>
      <w:bookmarkStart w:id="0" w:name="_GoBack"/>
      <w:bookmarkEnd w:id="0"/>
    </w:p>
    <w:p w:rsidR="003F4802" w:rsidRPr="003F4802" w:rsidRDefault="003F4802" w:rsidP="003F4802">
      <w:pPr>
        <w:numPr>
          <w:ilvl w:val="0"/>
          <w:numId w:val="19"/>
        </w:numPr>
        <w:jc w:val="both"/>
        <w:rPr>
          <w:rFonts w:ascii="Aptos" w:eastAsia="Aptos" w:hAnsi="Aptos" w:cs="Times New Roman"/>
          <w:kern w:val="2"/>
          <w14:ligatures w14:val="standardContextual"/>
        </w:rPr>
      </w:pPr>
      <w:r w:rsidRPr="003F4802">
        <w:rPr>
          <w:rFonts w:ascii="Aptos" w:eastAsia="Aptos" w:hAnsi="Aptos" w:cs="Times New Roman"/>
          <w:kern w:val="2"/>
          <w14:ligatures w14:val="standardContextual"/>
        </w:rPr>
        <w:t>National Professional Qualifications for Senior Leaders (NPQSL)</w:t>
      </w:r>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Principles of public life</w:t>
      </w:r>
    </w:p>
    <w:p w:rsidR="003F4802" w:rsidRPr="003F4802" w:rsidRDefault="003F4802" w:rsidP="003F4802">
      <w:pPr>
        <w:numPr>
          <w:ilvl w:val="0"/>
          <w:numId w:val="20"/>
        </w:numPr>
        <w:jc w:val="both"/>
        <w:rPr>
          <w:rFonts w:ascii="Aptos" w:eastAsia="Aptos" w:hAnsi="Aptos" w:cs="Times New Roman"/>
          <w:kern w:val="2"/>
          <w14:ligatures w14:val="standardContextual"/>
        </w:rPr>
      </w:pPr>
      <w:hyperlink r:id="rId8" w:history="1">
        <w:r w:rsidRPr="003F4802">
          <w:rPr>
            <w:rFonts w:ascii="Aptos" w:eastAsia="Aptos" w:hAnsi="Aptos" w:cs="Times New Roman"/>
            <w:color w:val="467886"/>
            <w:kern w:val="2"/>
            <w:u w:val="single"/>
            <w14:ligatures w14:val="standardContextual"/>
          </w:rPr>
          <w:t>The Seven Principles of Public Life</w:t>
        </w:r>
      </w:hyperlink>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SEND code of practice</w:t>
      </w:r>
    </w:p>
    <w:p w:rsidR="003F4802" w:rsidRPr="003F4802" w:rsidRDefault="003F4802" w:rsidP="003F4802">
      <w:pPr>
        <w:numPr>
          <w:ilvl w:val="0"/>
          <w:numId w:val="21"/>
        </w:numPr>
        <w:jc w:val="both"/>
        <w:rPr>
          <w:rFonts w:ascii="Aptos" w:eastAsia="Aptos" w:hAnsi="Aptos" w:cs="Times New Roman"/>
          <w:kern w:val="2"/>
          <w14:ligatures w14:val="standardContextual"/>
        </w:rPr>
      </w:pPr>
      <w:hyperlink r:id="rId9" w:history="1">
        <w:r w:rsidRPr="003F4802">
          <w:rPr>
            <w:rFonts w:ascii="Aptos" w:eastAsia="Aptos" w:hAnsi="Aptos" w:cs="Times New Roman"/>
            <w:color w:val="467886"/>
            <w:kern w:val="2"/>
            <w:u w:val="single"/>
            <w14:ligatures w14:val="standardContextual"/>
          </w:rPr>
          <w:t>SEND code of practice: 0 to 25 years</w:t>
        </w:r>
      </w:hyperlink>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Standard for teachers’ professional development</w:t>
      </w:r>
    </w:p>
    <w:p w:rsidR="003F4802" w:rsidRPr="003F4802" w:rsidRDefault="003F4802" w:rsidP="003F4802">
      <w:pPr>
        <w:numPr>
          <w:ilvl w:val="0"/>
          <w:numId w:val="22"/>
        </w:numPr>
        <w:jc w:val="both"/>
        <w:rPr>
          <w:rFonts w:ascii="Aptos" w:eastAsia="Aptos" w:hAnsi="Aptos" w:cs="Times New Roman"/>
          <w:kern w:val="2"/>
          <w14:ligatures w14:val="standardContextual"/>
        </w:rPr>
      </w:pPr>
      <w:hyperlink r:id="rId10" w:history="1">
        <w:r w:rsidRPr="003F4802">
          <w:rPr>
            <w:rFonts w:ascii="Aptos" w:eastAsia="Aptos" w:hAnsi="Aptos" w:cs="Times New Roman"/>
            <w:color w:val="467886"/>
            <w:kern w:val="2"/>
            <w:u w:val="single"/>
            <w14:ligatures w14:val="standardContextual"/>
          </w:rPr>
          <w:t>Standard for teachers’ professional development</w:t>
        </w:r>
      </w:hyperlink>
    </w:p>
    <w:p w:rsidR="003F4802" w:rsidRPr="003F4802" w:rsidRDefault="003F4802" w:rsidP="003F4802">
      <w:pPr>
        <w:jc w:val="both"/>
        <w:rPr>
          <w:rFonts w:ascii="Aptos" w:eastAsia="Aptos" w:hAnsi="Aptos" w:cs="Times New Roman"/>
          <w:b/>
          <w:bCs/>
          <w:kern w:val="2"/>
          <w14:ligatures w14:val="standardContextual"/>
        </w:rPr>
      </w:pPr>
      <w:r w:rsidRPr="003F4802">
        <w:rPr>
          <w:rFonts w:ascii="Aptos" w:eastAsia="Aptos" w:hAnsi="Aptos" w:cs="Times New Roman"/>
          <w:b/>
          <w:bCs/>
          <w:kern w:val="2"/>
          <w14:ligatures w14:val="standardContextual"/>
        </w:rPr>
        <w:t>Teachers’ standards</w:t>
      </w:r>
    </w:p>
    <w:p w:rsidR="003F4802" w:rsidRPr="003F4802" w:rsidRDefault="003F4802" w:rsidP="003F4802">
      <w:pPr>
        <w:numPr>
          <w:ilvl w:val="0"/>
          <w:numId w:val="23"/>
        </w:numPr>
        <w:jc w:val="both"/>
        <w:rPr>
          <w:rFonts w:ascii="Aptos" w:eastAsia="Aptos" w:hAnsi="Aptos" w:cs="Times New Roman"/>
          <w:kern w:val="2"/>
          <w14:ligatures w14:val="standardContextual"/>
        </w:rPr>
      </w:pPr>
      <w:hyperlink r:id="rId11" w:history="1">
        <w:r w:rsidRPr="003F4802">
          <w:rPr>
            <w:rFonts w:ascii="Aptos" w:eastAsia="Aptos" w:hAnsi="Aptos" w:cs="Times New Roman"/>
            <w:color w:val="467886"/>
            <w:kern w:val="2"/>
            <w:u w:val="single"/>
            <w14:ligatures w14:val="standardContextual"/>
          </w:rPr>
          <w:t>Teachers’ standards</w:t>
        </w:r>
      </w:hyperlink>
    </w:p>
    <w:p w:rsidR="003F4802" w:rsidRDefault="003F4802"/>
    <w:sectPr w:rsidR="003F4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bin">
    <w:altName w:val="Calibri"/>
    <w:charset w:val="00"/>
    <w:family w:val="auto"/>
    <w:pitch w:val="variable"/>
    <w:sig w:usb0="A00000FF" w:usb1="0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7E47"/>
    <w:multiLevelType w:val="multilevel"/>
    <w:tmpl w:val="6292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50419"/>
    <w:multiLevelType w:val="multilevel"/>
    <w:tmpl w:val="D06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D7DBC"/>
    <w:multiLevelType w:val="multilevel"/>
    <w:tmpl w:val="F23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C1416"/>
    <w:multiLevelType w:val="multilevel"/>
    <w:tmpl w:val="7D0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04EE8"/>
    <w:multiLevelType w:val="multilevel"/>
    <w:tmpl w:val="E2F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F7436"/>
    <w:multiLevelType w:val="multilevel"/>
    <w:tmpl w:val="FF8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723517"/>
    <w:multiLevelType w:val="multilevel"/>
    <w:tmpl w:val="D59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CF7451"/>
    <w:multiLevelType w:val="multilevel"/>
    <w:tmpl w:val="161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82FEC"/>
    <w:multiLevelType w:val="multilevel"/>
    <w:tmpl w:val="4944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937112"/>
    <w:multiLevelType w:val="multilevel"/>
    <w:tmpl w:val="287E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F30B8"/>
    <w:multiLevelType w:val="multilevel"/>
    <w:tmpl w:val="8082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A77A9F"/>
    <w:multiLevelType w:val="multilevel"/>
    <w:tmpl w:val="0CC4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945D4A"/>
    <w:multiLevelType w:val="multilevel"/>
    <w:tmpl w:val="3BC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F20EEE"/>
    <w:multiLevelType w:val="multilevel"/>
    <w:tmpl w:val="C8E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7752CB"/>
    <w:multiLevelType w:val="multilevel"/>
    <w:tmpl w:val="E45E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7F42D5"/>
    <w:multiLevelType w:val="multilevel"/>
    <w:tmpl w:val="609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7B6AA7"/>
    <w:multiLevelType w:val="multilevel"/>
    <w:tmpl w:val="BD7C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B120FE"/>
    <w:multiLevelType w:val="multilevel"/>
    <w:tmpl w:val="CF3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ED167A"/>
    <w:multiLevelType w:val="multilevel"/>
    <w:tmpl w:val="EE8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115206"/>
    <w:multiLevelType w:val="multilevel"/>
    <w:tmpl w:val="D25C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6362A0"/>
    <w:multiLevelType w:val="multilevel"/>
    <w:tmpl w:val="A84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0D0CC0"/>
    <w:multiLevelType w:val="multilevel"/>
    <w:tmpl w:val="B3D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4134AE"/>
    <w:multiLevelType w:val="multilevel"/>
    <w:tmpl w:val="8D4C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2"/>
  </w:num>
  <w:num w:numId="3">
    <w:abstractNumId w:val="7"/>
  </w:num>
  <w:num w:numId="4">
    <w:abstractNumId w:val="14"/>
  </w:num>
  <w:num w:numId="5">
    <w:abstractNumId w:val="5"/>
  </w:num>
  <w:num w:numId="6">
    <w:abstractNumId w:val="1"/>
  </w:num>
  <w:num w:numId="7">
    <w:abstractNumId w:val="20"/>
  </w:num>
  <w:num w:numId="8">
    <w:abstractNumId w:val="6"/>
  </w:num>
  <w:num w:numId="9">
    <w:abstractNumId w:val="19"/>
  </w:num>
  <w:num w:numId="10">
    <w:abstractNumId w:val="15"/>
  </w:num>
  <w:num w:numId="11">
    <w:abstractNumId w:val="17"/>
  </w:num>
  <w:num w:numId="12">
    <w:abstractNumId w:val="12"/>
  </w:num>
  <w:num w:numId="13">
    <w:abstractNumId w:val="18"/>
  </w:num>
  <w:num w:numId="14">
    <w:abstractNumId w:val="13"/>
  </w:num>
  <w:num w:numId="15">
    <w:abstractNumId w:val="2"/>
  </w:num>
  <w:num w:numId="16">
    <w:abstractNumId w:val="10"/>
  </w:num>
  <w:num w:numId="17">
    <w:abstractNumId w:val="11"/>
  </w:num>
  <w:num w:numId="18">
    <w:abstractNumId w:val="9"/>
  </w:num>
  <w:num w:numId="19">
    <w:abstractNumId w:val="3"/>
  </w:num>
  <w:num w:numId="20">
    <w:abstractNumId w:val="0"/>
  </w:num>
  <w:num w:numId="21">
    <w:abstractNumId w:val="16"/>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02"/>
    <w:rsid w:val="003F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DF90A-8489-48E6-9470-C221418C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7-principles-of-public-li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eachers-standards" TargetMode="External"/><Relationship Id="rId11" Type="http://schemas.openxmlformats.org/officeDocument/2006/relationships/hyperlink" Target="https://www.gov.uk/government/publications/teachers-standards" TargetMode="External"/><Relationship Id="rId5" Type="http://schemas.openxmlformats.org/officeDocument/2006/relationships/hyperlink" Target="https://www.gov.uk/government/publications/national-standards-of-excellence-for-headteachers/headteachers-standards-2020" TargetMode="External"/><Relationship Id="rId10" Type="http://schemas.openxmlformats.org/officeDocument/2006/relationships/hyperlink" Target="https://www.gov.uk/government/publications/standard-for-teachers-professional-development"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 Wilfrids</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Hallett</dc:creator>
  <cp:keywords/>
  <dc:description/>
  <cp:lastModifiedBy>Julie Hallett</cp:lastModifiedBy>
  <cp:revision>1</cp:revision>
  <dcterms:created xsi:type="dcterms:W3CDTF">2025-12-11T13:22:00Z</dcterms:created>
  <dcterms:modified xsi:type="dcterms:W3CDTF">2025-12-11T13:23:00Z</dcterms:modified>
</cp:coreProperties>
</file>