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D0B7" w14:textId="77777777" w:rsidR="00EA5BD2" w:rsidRDefault="005B170D" w:rsidP="005B170D">
      <w:pPr>
        <w:spacing w:after="0" w:line="240" w:lineRule="auto"/>
        <w:jc w:val="center"/>
        <w:rPr>
          <w:rFonts w:ascii="Arial" w:eastAsia="Times New Roman" w:hAnsi="Arial" w:cs="Times New Roman"/>
          <w:sz w:val="36"/>
          <w:szCs w:val="36"/>
        </w:rPr>
      </w:pPr>
      <w:r w:rsidRPr="002E3117">
        <w:rPr>
          <w:rFonts w:ascii="Arial" w:eastAsia="Times New Roman" w:hAnsi="Arial" w:cs="Times New Roman"/>
          <w:sz w:val="36"/>
          <w:szCs w:val="36"/>
        </w:rPr>
        <w:t xml:space="preserve"> </w:t>
      </w:r>
      <w:bookmarkStart w:id="0" w:name="_Toc222285693"/>
      <w:bookmarkStart w:id="1" w:name="_Toc294777734"/>
    </w:p>
    <w:p w14:paraId="2F3FBC9F" w14:textId="1C5B317E" w:rsidR="005B170D" w:rsidRPr="005B170D" w:rsidRDefault="006A5F99" w:rsidP="005B170D">
      <w:pPr>
        <w:spacing w:after="0" w:line="240" w:lineRule="auto"/>
        <w:jc w:val="center"/>
        <w:rPr>
          <w:rFonts w:ascii="Arial" w:eastAsia="Times New Roman" w:hAnsi="Arial" w:cs="Times New Roman"/>
          <w:sz w:val="40"/>
          <w:szCs w:val="40"/>
        </w:rPr>
      </w:pPr>
      <w:r>
        <w:rPr>
          <w:rFonts w:ascii="Arial" w:eastAsia="Times New Roman" w:hAnsi="Arial" w:cs="Times New Roman"/>
          <w:sz w:val="36"/>
          <w:szCs w:val="36"/>
        </w:rPr>
        <w:t xml:space="preserve"> </w:t>
      </w:r>
      <w:r w:rsidR="0081211A">
        <w:rPr>
          <w:rFonts w:ascii="Arial" w:eastAsia="Times New Roman" w:hAnsi="Arial" w:cs="Times New Roman"/>
          <w:sz w:val="36"/>
          <w:szCs w:val="36"/>
        </w:rPr>
        <w:t xml:space="preserve">The Gates </w:t>
      </w:r>
      <w:r>
        <w:rPr>
          <w:rFonts w:ascii="Arial" w:eastAsia="Times New Roman" w:hAnsi="Arial" w:cs="Times New Roman"/>
          <w:sz w:val="36"/>
          <w:szCs w:val="36"/>
        </w:rPr>
        <w:t xml:space="preserve">CP </w:t>
      </w:r>
      <w:r w:rsidR="005B170D" w:rsidRPr="002E3117">
        <w:rPr>
          <w:rFonts w:ascii="Arial" w:eastAsia="Times New Roman" w:hAnsi="Arial" w:cs="Times New Roman"/>
          <w:sz w:val="36"/>
          <w:szCs w:val="36"/>
        </w:rPr>
        <w:t>School</w:t>
      </w:r>
    </w:p>
    <w:p w14:paraId="3B33E5D2" w14:textId="77777777" w:rsidR="005B170D" w:rsidRPr="005B170D"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1047CC2" w14:textId="54C09560" w:rsidR="005B170D" w:rsidRPr="005B170D" w:rsidRDefault="0081211A" w:rsidP="004C5488">
      <w:pPr>
        <w:keepNext/>
        <w:spacing w:after="0" w:line="240" w:lineRule="auto"/>
        <w:jc w:val="center"/>
        <w:outlineLvl w:val="0"/>
        <w:rPr>
          <w:rFonts w:ascii="Arial" w:eastAsia="Times New Roman" w:hAnsi="Arial" w:cs="Times New Roman"/>
          <w:b/>
          <w:sz w:val="28"/>
          <w:szCs w:val="20"/>
          <w:lang w:eastAsia="x-none"/>
        </w:rPr>
      </w:pPr>
      <w:r>
        <w:rPr>
          <w:rFonts w:ascii="Arial" w:eastAsia="Times New Roman" w:hAnsi="Arial" w:cs="Times New Roman"/>
          <w:b/>
          <w:sz w:val="28"/>
          <w:szCs w:val="20"/>
          <w:lang w:val="x-none" w:eastAsia="x-none"/>
        </w:rPr>
        <w:t>Head Teacher</w:t>
      </w:r>
      <w:r w:rsidR="005B170D" w:rsidRPr="005B170D">
        <w:rPr>
          <w:rFonts w:ascii="Arial" w:eastAsia="Times New Roman" w:hAnsi="Arial" w:cs="Times New Roman"/>
          <w:b/>
          <w:sz w:val="28"/>
          <w:szCs w:val="20"/>
          <w:lang w:val="x-none" w:eastAsia="x-none"/>
        </w:rPr>
        <w:t xml:space="preserve"> Job Des</w:t>
      </w:r>
      <w:bookmarkEnd w:id="0"/>
      <w:bookmarkEnd w:id="1"/>
      <w:r w:rsidR="005B170D" w:rsidRPr="005B170D">
        <w:rPr>
          <w:rFonts w:ascii="Arial" w:eastAsia="Times New Roman" w:hAnsi="Arial" w:cs="Times New Roman"/>
          <w:b/>
          <w:sz w:val="28"/>
          <w:szCs w:val="20"/>
          <w:lang w:eastAsia="x-none"/>
        </w:rPr>
        <w:t>cription</w:t>
      </w:r>
    </w:p>
    <w:p w14:paraId="343305A7" w14:textId="77777777" w:rsidR="005B170D" w:rsidRPr="005B170D" w:rsidRDefault="005B170D" w:rsidP="004C5488">
      <w:pPr>
        <w:spacing w:after="0" w:line="240" w:lineRule="auto"/>
        <w:jc w:val="center"/>
        <w:rPr>
          <w:rFonts w:ascii="Arial" w:eastAsia="Times New Roman" w:hAnsi="Arial" w:cs="Times New Roman"/>
          <w:i/>
        </w:rPr>
      </w:pPr>
      <w:r w:rsidRPr="005B170D">
        <w:rPr>
          <w:rFonts w:ascii="Arial" w:eastAsia="Times New Roman" w:hAnsi="Arial" w:cs="Times New Roman"/>
          <w:i/>
        </w:rPr>
        <w:t xml:space="preserve">  </w:t>
      </w:r>
    </w:p>
    <w:p w14:paraId="246CB614" w14:textId="323095CF" w:rsidR="003B4DB0" w:rsidRPr="00995F4F" w:rsidRDefault="00F426BA" w:rsidP="004C5488">
      <w:pPr>
        <w:pStyle w:val="NoSpacing"/>
        <w:rPr>
          <w:rFonts w:ascii="Arial" w:hAnsi="Arial" w:cs="Arial"/>
          <w:sz w:val="24"/>
          <w:szCs w:val="24"/>
        </w:rPr>
      </w:pPr>
      <w:r w:rsidRPr="00995F4F">
        <w:rPr>
          <w:rFonts w:ascii="Arial" w:hAnsi="Arial" w:cs="Arial"/>
          <w:sz w:val="24"/>
          <w:szCs w:val="24"/>
        </w:rPr>
        <w:t xml:space="preserve">Grade: </w:t>
      </w:r>
      <w:r w:rsidR="0081211A" w:rsidRPr="0081211A">
        <w:rPr>
          <w:rFonts w:ascii="Arial" w:hAnsi="Arial" w:cs="Arial"/>
          <w:sz w:val="24"/>
          <w:szCs w:val="24"/>
        </w:rPr>
        <w:t>L15 to L21 A</w:t>
      </w:r>
    </w:p>
    <w:p w14:paraId="7991F202" w14:textId="77777777" w:rsidR="00E71FD9" w:rsidRPr="00995F4F" w:rsidRDefault="00E71FD9" w:rsidP="004C5488">
      <w:pPr>
        <w:spacing w:line="240" w:lineRule="auto"/>
        <w:jc w:val="both"/>
        <w:rPr>
          <w:rFonts w:ascii="Arial" w:hAnsi="Arial" w:cs="Arial"/>
        </w:rPr>
      </w:pPr>
    </w:p>
    <w:p w14:paraId="6EFE2146" w14:textId="32AFEB0E" w:rsidR="00D347A0" w:rsidRPr="00995F4F" w:rsidRDefault="00E71FD9" w:rsidP="004C5488">
      <w:pPr>
        <w:spacing w:line="240" w:lineRule="auto"/>
        <w:jc w:val="both"/>
        <w:rPr>
          <w:rFonts w:ascii="Arial" w:hAnsi="Arial" w:cs="Arial"/>
        </w:rPr>
      </w:pPr>
      <w:r w:rsidRPr="00995F4F">
        <w:rPr>
          <w:rFonts w:ascii="Arial" w:hAnsi="Arial" w:cs="Arial"/>
        </w:rPr>
        <w:t>T</w:t>
      </w:r>
      <w:r w:rsidR="00D347A0" w:rsidRPr="00995F4F">
        <w:rPr>
          <w:rFonts w:ascii="Arial" w:hAnsi="Arial" w:cs="Arial"/>
        </w:rPr>
        <w:t xml:space="preserve">his job description reflects the </w:t>
      </w:r>
      <w:r w:rsidR="00D347A0" w:rsidRPr="00995F4F">
        <w:rPr>
          <w:rFonts w:ascii="Arial" w:hAnsi="Arial" w:cs="Arial"/>
          <w:b/>
        </w:rPr>
        <w:t xml:space="preserve">National Standards of Excellence for </w:t>
      </w:r>
      <w:r w:rsidR="0081211A">
        <w:rPr>
          <w:rFonts w:ascii="Arial" w:hAnsi="Arial" w:cs="Arial"/>
          <w:b/>
        </w:rPr>
        <w:t>Head Teacher</w:t>
      </w:r>
      <w:r w:rsidR="00D347A0" w:rsidRPr="00995F4F">
        <w:rPr>
          <w:rFonts w:ascii="Arial" w:hAnsi="Arial" w:cs="Arial"/>
          <w:b/>
        </w:rPr>
        <w:t xml:space="preserve">s </w:t>
      </w:r>
      <w:r w:rsidR="00D347A0" w:rsidRPr="00995F4F">
        <w:rPr>
          <w:rFonts w:ascii="Arial" w:hAnsi="Arial" w:cs="Arial"/>
        </w:rPr>
        <w:t>(20</w:t>
      </w:r>
      <w:r w:rsidR="008426AE" w:rsidRPr="00995F4F">
        <w:rPr>
          <w:rFonts w:ascii="Arial" w:hAnsi="Arial" w:cs="Arial"/>
        </w:rPr>
        <w:t>20</w:t>
      </w:r>
      <w:r w:rsidR="00D347A0" w:rsidRPr="00995F4F">
        <w:rPr>
          <w:rFonts w:ascii="Arial" w:hAnsi="Arial" w:cs="Arial"/>
        </w:rPr>
        <w:t xml:space="preserve">).  These standards are built upon The Teaching Standards which apply to all teachers, including </w:t>
      </w:r>
      <w:r w:rsidR="0081211A">
        <w:rPr>
          <w:rFonts w:ascii="Arial" w:hAnsi="Arial" w:cs="Arial"/>
        </w:rPr>
        <w:t>Head Teacher</w:t>
      </w:r>
      <w:r w:rsidR="00D347A0" w:rsidRPr="00995F4F">
        <w:rPr>
          <w:rFonts w:ascii="Arial" w:hAnsi="Arial" w:cs="Arial"/>
        </w:rPr>
        <w:t>s.</w:t>
      </w:r>
    </w:p>
    <w:p w14:paraId="264F5FA9" w14:textId="0869784B"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appointment is subject to the current conditions of employment of </w:t>
      </w:r>
      <w:r w:rsidR="0081211A">
        <w:rPr>
          <w:rFonts w:ascii="Arial" w:eastAsia="Times New Roman" w:hAnsi="Arial" w:cs="Arial"/>
        </w:rPr>
        <w:t>Head Teacher</w:t>
      </w:r>
      <w:r w:rsidRPr="00995F4F">
        <w:rPr>
          <w:rFonts w:ascii="Arial" w:eastAsia="Times New Roman" w:hAnsi="Arial" w:cs="Arial"/>
        </w:rPr>
        <w:t xml:space="preserve">s, contained in the </w:t>
      </w:r>
      <w:r w:rsidRPr="00995F4F">
        <w:rPr>
          <w:rFonts w:ascii="Arial" w:eastAsia="Times New Roman" w:hAnsi="Arial" w:cs="Arial"/>
          <w:b/>
        </w:rPr>
        <w:t>School Teachers’ Pay and Conditions</w:t>
      </w:r>
      <w:r w:rsidRPr="00995F4F">
        <w:rPr>
          <w:rFonts w:ascii="Arial" w:eastAsia="Times New Roman" w:hAnsi="Arial" w:cs="Arial"/>
        </w:rPr>
        <w:t xml:space="preserve"> document and other current educational and employment legislation, including that of the Department for Education In carrying out his/her duties, the </w:t>
      </w:r>
      <w:r w:rsidR="0081211A">
        <w:rPr>
          <w:rFonts w:ascii="Arial" w:eastAsia="Times New Roman" w:hAnsi="Arial" w:cs="Arial"/>
        </w:rPr>
        <w:t>Head Teacher</w:t>
      </w:r>
      <w:r w:rsidRPr="00995F4F">
        <w:rPr>
          <w:rFonts w:ascii="Arial" w:eastAsia="Times New Roman" w:hAnsi="Arial" w:cs="Arial"/>
        </w:rPr>
        <w:t xml:space="preserve"> shall consult, where appropriate, with the Local Authority, the governing body, the staff of the school, its pupils and the parents of its pupils.</w:t>
      </w:r>
    </w:p>
    <w:p w14:paraId="4E159928" w14:textId="77777777" w:rsidR="00D347A0" w:rsidRPr="00995F4F" w:rsidRDefault="00D347A0" w:rsidP="004C5488">
      <w:pPr>
        <w:spacing w:after="0" w:line="240" w:lineRule="auto"/>
        <w:jc w:val="both"/>
        <w:rPr>
          <w:rFonts w:ascii="Arial" w:eastAsia="Times New Roman" w:hAnsi="Arial" w:cs="Arial"/>
        </w:rPr>
      </w:pPr>
    </w:p>
    <w:p w14:paraId="2DA1674D" w14:textId="7FFBFD39" w:rsidR="00D347A0" w:rsidRPr="00995F4F" w:rsidRDefault="00D347A0" w:rsidP="004C5488">
      <w:pPr>
        <w:spacing w:after="0" w:line="240" w:lineRule="auto"/>
        <w:jc w:val="both"/>
        <w:rPr>
          <w:rFonts w:ascii="Arial" w:eastAsia="Times New Roman" w:hAnsi="Arial" w:cs="Arial"/>
          <w:b/>
        </w:rPr>
      </w:pPr>
      <w:r w:rsidRPr="00995F4F">
        <w:rPr>
          <w:rFonts w:ascii="Arial" w:eastAsia="Times New Roman" w:hAnsi="Arial" w:cs="Arial"/>
          <w:b/>
        </w:rPr>
        <w:t xml:space="preserve">The Core Purpose of the </w:t>
      </w:r>
      <w:r w:rsidR="0081211A">
        <w:rPr>
          <w:rFonts w:ascii="Arial" w:eastAsia="Times New Roman" w:hAnsi="Arial" w:cs="Arial"/>
          <w:b/>
        </w:rPr>
        <w:t>Head Teacher</w:t>
      </w:r>
    </w:p>
    <w:p w14:paraId="2404D1A9" w14:textId="77777777" w:rsidR="00D347A0" w:rsidRPr="00995F4F" w:rsidRDefault="00D347A0" w:rsidP="004C5488">
      <w:pPr>
        <w:spacing w:after="0" w:line="240" w:lineRule="auto"/>
        <w:jc w:val="both"/>
        <w:rPr>
          <w:rFonts w:ascii="Arial" w:eastAsia="Times New Roman" w:hAnsi="Arial" w:cs="Arial"/>
        </w:rPr>
      </w:pPr>
    </w:p>
    <w:p w14:paraId="67EC0E51" w14:textId="5B5AFC43"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core purpose of the </w:t>
      </w:r>
      <w:r w:rsidR="0081211A">
        <w:rPr>
          <w:rFonts w:ascii="Arial" w:eastAsia="Times New Roman" w:hAnsi="Arial" w:cs="Arial"/>
        </w:rPr>
        <w:t>Head Teacher</w:t>
      </w:r>
      <w:r w:rsidRPr="00995F4F">
        <w:rPr>
          <w:rFonts w:ascii="Arial" w:eastAsia="Times New Roman" w:hAnsi="Arial" w:cs="Arial"/>
        </w:rPr>
        <w:t xml:space="preserve"> is to provide professional leadership and management for the school. This will promote a secure foundation from which to achieve high standards in all areas of the school’s work. To gain this success the </w:t>
      </w:r>
      <w:r w:rsidR="0081211A">
        <w:rPr>
          <w:rFonts w:ascii="Arial" w:eastAsia="Times New Roman" w:hAnsi="Arial" w:cs="Arial"/>
        </w:rPr>
        <w:t>Head Teacher</w:t>
      </w:r>
      <w:r w:rsidRPr="00995F4F">
        <w:rPr>
          <w:rFonts w:ascii="Arial" w:eastAsia="Times New Roman" w:hAnsi="Arial" w:cs="Arial"/>
        </w:rPr>
        <w:t xml:space="preserve"> must establish high quality education by effectively managing teaching and learning and using personalised learning to realise the potential of all pupils. The </w:t>
      </w:r>
      <w:r w:rsidR="0081211A">
        <w:rPr>
          <w:rFonts w:ascii="Arial" w:eastAsia="Times New Roman" w:hAnsi="Arial" w:cs="Arial"/>
        </w:rPr>
        <w:t>Head Teacher</w:t>
      </w:r>
      <w:r w:rsidRPr="00995F4F">
        <w:rPr>
          <w:rFonts w:ascii="Arial" w:eastAsia="Times New Roman" w:hAnsi="Arial" w:cs="Arial"/>
        </w:rPr>
        <w:t xml:space="preserve"> should establish a culture that promotes excellence, equality and high expectations of all pupils.</w:t>
      </w:r>
    </w:p>
    <w:p w14:paraId="65EE3608" w14:textId="77777777" w:rsidR="00D347A0" w:rsidRPr="00995F4F" w:rsidRDefault="00D347A0" w:rsidP="004C5488">
      <w:pPr>
        <w:spacing w:after="0" w:line="240" w:lineRule="auto"/>
        <w:jc w:val="both"/>
        <w:rPr>
          <w:rFonts w:ascii="Arial" w:eastAsia="Times New Roman" w:hAnsi="Arial" w:cs="Arial"/>
        </w:rPr>
      </w:pPr>
    </w:p>
    <w:p w14:paraId="7E9BAD5D" w14:textId="526D6B01"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w:t>
      </w:r>
      <w:r w:rsidR="0081211A">
        <w:rPr>
          <w:rFonts w:ascii="Arial" w:eastAsia="Times New Roman" w:hAnsi="Arial" w:cs="Arial"/>
        </w:rPr>
        <w:t>Head Teacher</w:t>
      </w:r>
      <w:r w:rsidRPr="00995F4F">
        <w:rPr>
          <w:rFonts w:ascii="Arial" w:eastAsia="Times New Roman" w:hAnsi="Arial" w:cs="Arial"/>
        </w:rPr>
        <w:t xml:space="preserve"> is the leading professional in the school. A</w:t>
      </w:r>
      <w:r w:rsidR="00B53597" w:rsidRPr="00995F4F">
        <w:rPr>
          <w:rFonts w:ascii="Arial" w:eastAsia="Times New Roman" w:hAnsi="Arial" w:cs="Arial"/>
        </w:rPr>
        <w:t>ccountable to the governing board</w:t>
      </w:r>
      <w:r w:rsidRPr="00995F4F">
        <w:rPr>
          <w:rFonts w:ascii="Arial" w:eastAsia="Times New Roman" w:hAnsi="Arial" w:cs="Arial"/>
        </w:rPr>
        <w:t xml:space="preserve">, the </w:t>
      </w:r>
      <w:r w:rsidR="0081211A">
        <w:rPr>
          <w:rFonts w:ascii="Arial" w:eastAsia="Times New Roman" w:hAnsi="Arial" w:cs="Arial"/>
        </w:rPr>
        <w:t>Head Teacher</w:t>
      </w:r>
      <w:r w:rsidRPr="00995F4F">
        <w:rPr>
          <w:rFonts w:ascii="Arial" w:eastAsia="Times New Roman" w:hAnsi="Arial" w:cs="Arial"/>
        </w:rPr>
        <w:t xml:space="preserve"> provides vision, leadership and direction for the school and ensures that it is managed and organised to meet its aims and targets. The </w:t>
      </w:r>
      <w:r w:rsidR="0081211A">
        <w:rPr>
          <w:rFonts w:ascii="Arial" w:eastAsia="Times New Roman" w:hAnsi="Arial" w:cs="Arial"/>
        </w:rPr>
        <w:t>Head Teacher</w:t>
      </w:r>
      <w:r w:rsidRPr="00995F4F">
        <w:rPr>
          <w:rFonts w:ascii="Arial" w:eastAsia="Times New Roman" w:hAnsi="Arial" w:cs="Arial"/>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3556CE88" w14:textId="77777777" w:rsidR="00D347A0" w:rsidRPr="00995F4F" w:rsidRDefault="00D347A0" w:rsidP="004C5488">
      <w:pPr>
        <w:spacing w:after="0" w:line="240" w:lineRule="auto"/>
        <w:jc w:val="both"/>
        <w:rPr>
          <w:rFonts w:ascii="Arial" w:eastAsia="Times New Roman" w:hAnsi="Arial" w:cs="Arial"/>
        </w:rPr>
      </w:pPr>
    </w:p>
    <w:p w14:paraId="5E3E1A16" w14:textId="6D0229CF"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w:t>
      </w:r>
      <w:r w:rsidR="0081211A">
        <w:rPr>
          <w:rFonts w:ascii="Arial" w:eastAsia="Times New Roman" w:hAnsi="Arial" w:cs="Arial"/>
        </w:rPr>
        <w:t>Head Teacher</w:t>
      </w:r>
      <w:r w:rsidRPr="00995F4F">
        <w:rPr>
          <w:rFonts w:ascii="Arial" w:eastAsia="Times New Roman" w:hAnsi="Arial" w:cs="Arial"/>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81211A">
        <w:rPr>
          <w:rFonts w:ascii="Arial" w:eastAsia="Times New Roman" w:hAnsi="Arial" w:cs="Arial"/>
        </w:rPr>
        <w:t>Head Teacher</w:t>
      </w:r>
      <w:r w:rsidRPr="00995F4F">
        <w:rPr>
          <w:rFonts w:ascii="Arial" w:eastAsia="Times New Roman" w:hAnsi="Arial" w:cs="Arial"/>
        </w:rPr>
        <w:t>s play a key role in contributing to the development of the education system as a whole and collaborate with others to raise standards locally.</w:t>
      </w:r>
    </w:p>
    <w:p w14:paraId="0F7BA04D" w14:textId="77777777" w:rsidR="00D347A0" w:rsidRPr="00995F4F" w:rsidRDefault="00D347A0" w:rsidP="004C5488">
      <w:pPr>
        <w:spacing w:after="0" w:line="240" w:lineRule="auto"/>
        <w:jc w:val="both"/>
        <w:rPr>
          <w:rFonts w:ascii="Arial" w:eastAsia="Times New Roman" w:hAnsi="Arial" w:cs="Arial"/>
        </w:rPr>
      </w:pPr>
    </w:p>
    <w:p w14:paraId="14C16971" w14:textId="43CA5CE6"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Drawing on the support provided by members of the school community, the </w:t>
      </w:r>
      <w:r w:rsidR="0081211A">
        <w:rPr>
          <w:rFonts w:ascii="Arial" w:eastAsia="Times New Roman" w:hAnsi="Arial" w:cs="Arial"/>
        </w:rPr>
        <w:t>Head Teacher</w:t>
      </w:r>
      <w:r w:rsidRPr="00995F4F">
        <w:rPr>
          <w:rFonts w:ascii="Arial" w:eastAsia="Times New Roman" w:hAnsi="Arial" w:cs="Arial"/>
        </w:rPr>
        <w:t xml:space="preserve"> is responsible for creating a productive learning environment which is engaging and fulfilling for all pupils.</w:t>
      </w:r>
    </w:p>
    <w:p w14:paraId="47802533" w14:textId="43646385" w:rsidR="001A34C4" w:rsidRPr="00995F4F" w:rsidRDefault="001A34C4" w:rsidP="001A34C4">
      <w:pPr>
        <w:pStyle w:val="Heading3"/>
        <w:rPr>
          <w:rFonts w:ascii="Arial" w:eastAsia="Times New Roman" w:hAnsi="Arial" w:cs="Arial"/>
          <w:color w:val="auto"/>
          <w:sz w:val="27"/>
          <w:szCs w:val="27"/>
          <w:lang w:val="en" w:eastAsia="en-GB"/>
        </w:rPr>
      </w:pPr>
      <w:r w:rsidRPr="00995F4F">
        <w:rPr>
          <w:rFonts w:ascii="Arial" w:eastAsia="Times New Roman" w:hAnsi="Arial" w:cs="Arial"/>
          <w:color w:val="auto"/>
          <w:sz w:val="27"/>
          <w:szCs w:val="27"/>
          <w:lang w:val="en" w:eastAsia="en-GB"/>
        </w:rPr>
        <w:t>Domains</w:t>
      </w:r>
    </w:p>
    <w:p w14:paraId="54968D2F" w14:textId="0CEFEE95" w:rsidR="001A34C4" w:rsidRDefault="001A34C4" w:rsidP="001A34C4">
      <w:pPr>
        <w:spacing w:before="100" w:beforeAutospacing="1" w:after="100" w:afterAutospacing="1" w:line="240" w:lineRule="auto"/>
        <w:rPr>
          <w:rFonts w:ascii="Arial" w:eastAsia="Times New Roman" w:hAnsi="Arial" w:cs="Arial"/>
          <w:lang w:val="en" w:eastAsia="en-GB"/>
        </w:rPr>
      </w:pPr>
      <w:r w:rsidRPr="00995F4F">
        <w:rPr>
          <w:rFonts w:ascii="Arial" w:eastAsia="Times New Roman" w:hAnsi="Arial" w:cs="Arial"/>
          <w:lang w:val="en" w:eastAsia="en-GB"/>
        </w:rPr>
        <w:t>Below are the three interlinked</w:t>
      </w:r>
      <w:r w:rsidRPr="001A34C4">
        <w:rPr>
          <w:rFonts w:ascii="Arial" w:eastAsia="Times New Roman" w:hAnsi="Arial" w:cs="Arial"/>
          <w:lang w:val="en" w:eastAsia="en-GB"/>
        </w:rPr>
        <w:t xml:space="preserve"> domains of the </w:t>
      </w:r>
      <w:r w:rsidR="0081211A">
        <w:rPr>
          <w:rFonts w:ascii="Arial" w:eastAsia="Times New Roman" w:hAnsi="Arial" w:cs="Arial"/>
          <w:lang w:val="en" w:eastAsia="en-GB"/>
        </w:rPr>
        <w:t>Head Teacher</w:t>
      </w:r>
      <w:r w:rsidRPr="001A34C4">
        <w:rPr>
          <w:rFonts w:ascii="Arial" w:eastAsia="Times New Roman" w:hAnsi="Arial" w:cs="Arial"/>
          <w:lang w:val="en" w:eastAsia="en-GB"/>
        </w:rPr>
        <w:t>’s role</w:t>
      </w:r>
      <w:r w:rsidRPr="00995F4F">
        <w:rPr>
          <w:rFonts w:ascii="Arial" w:eastAsia="Times New Roman" w:hAnsi="Arial" w:cs="Arial"/>
          <w:lang w:val="en" w:eastAsia="en-GB"/>
        </w:rPr>
        <w:t xml:space="preserve"> and the related standards that cover the domains,</w:t>
      </w:r>
      <w:r w:rsidRPr="001A34C4">
        <w:rPr>
          <w:rFonts w:ascii="Arial" w:eastAsia="Times New Roman" w:hAnsi="Arial" w:cs="Arial"/>
          <w:lang w:val="en" w:eastAsia="en-GB"/>
        </w:rPr>
        <w:t xml:space="preserve"> all underpinned by the governance and accountability domain.</w:t>
      </w:r>
      <w:r w:rsidRPr="00995F4F">
        <w:rPr>
          <w:rFonts w:ascii="Arial" w:eastAsia="Times New Roman" w:hAnsi="Arial" w:cs="Arial"/>
          <w:lang w:val="en" w:eastAsia="en-GB"/>
        </w:rPr>
        <w:t xml:space="preserve"> </w:t>
      </w:r>
    </w:p>
    <w:p w14:paraId="6BA08F6F" w14:textId="77777777" w:rsidR="0081211A" w:rsidRPr="001A34C4" w:rsidRDefault="0081211A" w:rsidP="001A34C4">
      <w:pPr>
        <w:spacing w:before="100" w:beforeAutospacing="1" w:after="100" w:afterAutospacing="1" w:line="240" w:lineRule="auto"/>
        <w:rPr>
          <w:rFonts w:ascii="Arial" w:eastAsia="Times New Roman" w:hAnsi="Arial" w:cs="Arial"/>
          <w:lang w:val="en" w:eastAsia="en-GB"/>
        </w:rPr>
      </w:pPr>
    </w:p>
    <w:p w14:paraId="774A3363" w14:textId="1D572EA2" w:rsidR="001A34C4" w:rsidRPr="001A34C4" w:rsidRDefault="001A34C4" w:rsidP="001A34C4">
      <w:pPr>
        <w:spacing w:before="100" w:beforeAutospacing="1" w:after="100" w:afterAutospacing="1" w:line="240" w:lineRule="auto"/>
        <w:outlineLvl w:val="3"/>
        <w:rPr>
          <w:rFonts w:ascii="Arial" w:eastAsia="Times New Roman" w:hAnsi="Arial" w:cs="Arial"/>
          <w:b/>
          <w:bCs/>
          <w:lang w:val="en" w:eastAsia="en-GB"/>
        </w:rPr>
      </w:pPr>
      <w:r w:rsidRPr="001A34C4">
        <w:rPr>
          <w:rFonts w:ascii="Arial" w:eastAsia="Times New Roman" w:hAnsi="Arial" w:cs="Arial"/>
          <w:b/>
          <w:bCs/>
          <w:lang w:val="en" w:eastAsia="en-GB"/>
        </w:rPr>
        <w:lastRenderedPageBreak/>
        <w:t>Culture and ethos</w:t>
      </w:r>
      <w:r w:rsidR="00995F4F">
        <w:rPr>
          <w:rFonts w:ascii="Arial" w:eastAsia="Times New Roman" w:hAnsi="Arial" w:cs="Arial"/>
          <w:b/>
          <w:bCs/>
          <w:lang w:val="en" w:eastAsia="en-GB"/>
        </w:rPr>
        <w:t xml:space="preserve">, </w:t>
      </w:r>
      <w:r w:rsidRPr="001A34C4">
        <w:rPr>
          <w:rFonts w:ascii="Arial" w:eastAsia="Times New Roman" w:hAnsi="Arial" w:cs="Arial"/>
          <w:b/>
          <w:bCs/>
          <w:lang w:val="en" w:eastAsia="en-GB"/>
        </w:rPr>
        <w:t>Curriculum and teaching</w:t>
      </w:r>
      <w:r w:rsidR="00995F4F">
        <w:rPr>
          <w:rFonts w:ascii="Arial" w:eastAsia="Times New Roman" w:hAnsi="Arial" w:cs="Arial"/>
          <w:b/>
          <w:bCs/>
          <w:lang w:val="en" w:eastAsia="en-GB"/>
        </w:rPr>
        <w:t xml:space="preserve"> and </w:t>
      </w:r>
      <w:r w:rsidRPr="001A34C4">
        <w:rPr>
          <w:rFonts w:ascii="Arial" w:eastAsia="Times New Roman" w:hAnsi="Arial" w:cs="Arial"/>
          <w:b/>
          <w:bCs/>
          <w:lang w:val="en" w:eastAsia="en-GB"/>
        </w:rPr>
        <w:t>Organisational effectiveness</w:t>
      </w:r>
    </w:p>
    <w:p w14:paraId="3822FF34" w14:textId="750DC72E" w:rsidR="001A34C4" w:rsidRPr="00995F4F" w:rsidRDefault="0081211A" w:rsidP="004C5488">
      <w:pPr>
        <w:spacing w:after="0" w:line="240" w:lineRule="auto"/>
        <w:jc w:val="both"/>
        <w:rPr>
          <w:rFonts w:ascii="Arial" w:eastAsia="Times New Roman" w:hAnsi="Arial" w:cs="Arial"/>
          <w:b/>
          <w:bCs/>
          <w:sz w:val="27"/>
          <w:szCs w:val="27"/>
        </w:rPr>
      </w:pPr>
      <w:r>
        <w:rPr>
          <w:rFonts w:ascii="Arial" w:eastAsia="Times New Roman" w:hAnsi="Arial" w:cs="Arial"/>
          <w:b/>
          <w:bCs/>
          <w:sz w:val="27"/>
          <w:szCs w:val="27"/>
        </w:rPr>
        <w:t>Head Teacher</w:t>
      </w:r>
      <w:r w:rsidR="00995F4F" w:rsidRPr="00995F4F">
        <w:rPr>
          <w:rFonts w:ascii="Arial" w:eastAsia="Times New Roman" w:hAnsi="Arial" w:cs="Arial"/>
          <w:b/>
          <w:bCs/>
          <w:sz w:val="27"/>
          <w:szCs w:val="27"/>
        </w:rPr>
        <w:t>s’ Standards</w:t>
      </w:r>
    </w:p>
    <w:p w14:paraId="5D3538F4" w14:textId="317662CB" w:rsidR="008426AE" w:rsidRPr="00995F4F" w:rsidRDefault="00995F4F"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1.</w:t>
      </w:r>
      <w:r w:rsidR="008426AE" w:rsidRPr="00995F4F">
        <w:rPr>
          <w:rFonts w:ascii="Arial" w:eastAsia="Times New Roman" w:hAnsi="Arial" w:cs="Arial"/>
          <w:b/>
          <w:bCs/>
          <w:lang w:val="en" w:eastAsia="en-GB"/>
        </w:rPr>
        <w:t xml:space="preserve"> School culture</w:t>
      </w:r>
    </w:p>
    <w:p w14:paraId="5DD6C39A" w14:textId="6E4C4060"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131AD86B"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the school’s ethos and strategic direction in partnership with those responsible for governance and through consultation with the school community</w:t>
      </w:r>
    </w:p>
    <w:p w14:paraId="07ED42D0"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create a culture where pupils experience a positive and enriching school life</w:t>
      </w:r>
    </w:p>
    <w:p w14:paraId="3428D30C"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uphold ambitious educational standards which prepare pupils from all backgrounds for their next phase of education and life</w:t>
      </w:r>
    </w:p>
    <w:p w14:paraId="1D3530A7"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promote positive and respectful relationships across the school community and a safe, orderly and inclusive environment</w:t>
      </w:r>
    </w:p>
    <w:p w14:paraId="1C98407A"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a culture of high staff professionalism</w:t>
      </w:r>
    </w:p>
    <w:p w14:paraId="17EE3894"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2. Teaching</w:t>
      </w:r>
    </w:p>
    <w:p w14:paraId="28FD3858" w14:textId="280FBC65"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156752C0"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high-quality, expert teaching across all subjects and phases, built on an evidence-informed understanding of effective teaching and how pupils learn</w:t>
      </w:r>
    </w:p>
    <w:p w14:paraId="37DE4DDE"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teaching is underpinned by high levels of subject expertise and approaches which respect the distinct nature of subject disciplines or specialist domains</w:t>
      </w:r>
    </w:p>
    <w:p w14:paraId="665E0760"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effective use is made of formative assessment</w:t>
      </w:r>
    </w:p>
    <w:p w14:paraId="404DE3E3"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3. Curriculum and assessment</w:t>
      </w:r>
    </w:p>
    <w:p w14:paraId="072C5888" w14:textId="6D5C8ECE"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4B4CFD72"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a broad, structured and coherent curriculum entitlement which sets out the knowledge, skills and values that will be taught</w:t>
      </w:r>
    </w:p>
    <w:p w14:paraId="63A3E66A"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effective curricular leadership, developing subject leaders with high levels of relevant expertise with access to professional networks and communities</w:t>
      </w:r>
    </w:p>
    <w:p w14:paraId="21CB4ED8"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all pupils are taught to read through the provision of evidence-informed approaches to reading, particularly the use of systematic synthetic phonics in schools that teach early reading</w:t>
      </w:r>
    </w:p>
    <w:p w14:paraId="0F9C823F"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valid, reliable and proportionate approaches are used when assessing pupils’ knowledge and understanding of the curriculum</w:t>
      </w:r>
    </w:p>
    <w:p w14:paraId="023D7332"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4. Behaviour</w:t>
      </w:r>
    </w:p>
    <w:p w14:paraId="0A790382" w14:textId="216054F8"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5F884A80"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high expectations of behaviour for all pupils, built upon relationships, rules and routines, which are understood clearly by all staff and pupils</w:t>
      </w:r>
    </w:p>
    <w:p w14:paraId="0A9EEAC8"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high standards of pupil behaviour and courteous conduct in accordance with the school’s behaviour policy</w:t>
      </w:r>
    </w:p>
    <w:p w14:paraId="0DA1C07E"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implement consistent, fair and respectful approaches to managing behaviour</w:t>
      </w:r>
    </w:p>
    <w:p w14:paraId="11626057" w14:textId="6A9D2D3F" w:rsidR="008426AE"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adults within the school model and teach the behaviour of a good citizen</w:t>
      </w:r>
    </w:p>
    <w:p w14:paraId="2ADDB33D" w14:textId="079D792E" w:rsidR="00995F4F" w:rsidRDefault="00995F4F" w:rsidP="00995F4F">
      <w:pPr>
        <w:spacing w:before="100" w:beforeAutospacing="1" w:after="100" w:afterAutospacing="1" w:line="240" w:lineRule="auto"/>
        <w:ind w:left="495"/>
        <w:rPr>
          <w:rFonts w:ascii="Arial" w:eastAsia="Times New Roman" w:hAnsi="Arial" w:cs="Arial"/>
          <w:lang w:val="en" w:eastAsia="en-GB"/>
        </w:rPr>
      </w:pPr>
    </w:p>
    <w:p w14:paraId="3F3E8A31" w14:textId="5D484148" w:rsidR="001001E2" w:rsidRDefault="001001E2" w:rsidP="00995F4F">
      <w:pPr>
        <w:spacing w:before="100" w:beforeAutospacing="1" w:after="100" w:afterAutospacing="1" w:line="240" w:lineRule="auto"/>
        <w:ind w:left="495"/>
        <w:rPr>
          <w:rFonts w:ascii="Arial" w:eastAsia="Times New Roman" w:hAnsi="Arial" w:cs="Arial"/>
          <w:lang w:val="en" w:eastAsia="en-GB"/>
        </w:rPr>
      </w:pPr>
    </w:p>
    <w:p w14:paraId="0616B6C9"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lastRenderedPageBreak/>
        <w:t>5. Additional and special educational needs and disabilities</w:t>
      </w:r>
    </w:p>
    <w:p w14:paraId="306EF3F1" w14:textId="63887AA1"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B9143DC"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holds ambitious expectations for all pupils with additional and special educational needs and disabilities</w:t>
      </w:r>
    </w:p>
    <w:p w14:paraId="7EE52A8E"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culture and practices that enable pupils to access the curriculum and learn effectively</w:t>
      </w:r>
    </w:p>
    <w:p w14:paraId="389E8F69" w14:textId="2C78CE09"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works effectively in partnership with parents, carers and professionals, to identify the additional needs and special educational needs and disabilities</w:t>
      </w:r>
      <w:r w:rsidR="0093549C" w:rsidRPr="00995F4F">
        <w:rPr>
          <w:rFonts w:ascii="Arial" w:eastAsia="Times New Roman" w:hAnsi="Arial" w:cs="Arial"/>
          <w:vertAlign w:val="superscript"/>
          <w:lang w:val="en" w:eastAsia="en-GB"/>
        </w:rPr>
        <w:t xml:space="preserve"> </w:t>
      </w:r>
      <w:r w:rsidRPr="00995F4F">
        <w:rPr>
          <w:rFonts w:ascii="Arial" w:eastAsia="Times New Roman" w:hAnsi="Arial" w:cs="Arial"/>
          <w:lang w:val="en" w:eastAsia="en-GB"/>
        </w:rPr>
        <w:t>of pupils, providing support and adaptation where appropriate</w:t>
      </w:r>
    </w:p>
    <w:p w14:paraId="35F07282"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fulfils its statutory duties with regard to the SEND code of practice</w:t>
      </w:r>
    </w:p>
    <w:p w14:paraId="6465A404"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6. Professional development</w:t>
      </w:r>
    </w:p>
    <w:p w14:paraId="2A520F89" w14:textId="659E4480"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92ACBB2"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staff have access to high-quality, sustained professional development opportunities, aligned to balance the priorities of whole-school improvement, team and individual needs</w:t>
      </w:r>
    </w:p>
    <w:p w14:paraId="69D525BB"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prioritise the professional development of staff, ensuring effective planning, delivery and evaluation which is consistent with the approaches laid out in the standard for teachers’ professional development</w:t>
      </w:r>
    </w:p>
    <w:p w14:paraId="31156E5F"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1E37FA85"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7. Organisational management</w:t>
      </w:r>
    </w:p>
    <w:p w14:paraId="64928925" w14:textId="183E1AEC"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64A43F8F" w14:textId="584B0260"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 xml:space="preserve">ensure the protection and safety of pupils and staff through effective approaches to safeguarding, as part of the duty of care </w:t>
      </w:r>
    </w:p>
    <w:p w14:paraId="0C27391A"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prioritise and allocate financial resources appropriately, ensuring efficiency, effectiveness and probity in the use of public funds</w:t>
      </w:r>
    </w:p>
    <w:p w14:paraId="57C6605A"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staff are deployed and managed well with due attention paid to workload</w:t>
      </w:r>
    </w:p>
    <w:p w14:paraId="706B4897"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oversee systems, processes and policies that enable the school to operate effectively and efficiently</w:t>
      </w:r>
    </w:p>
    <w:p w14:paraId="5ECCB846"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rigorous approaches to identifying, managing and mitigating risk</w:t>
      </w:r>
    </w:p>
    <w:p w14:paraId="6EC6332A"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8. Continuous school improvement</w:t>
      </w:r>
    </w:p>
    <w:p w14:paraId="44A5B503" w14:textId="66D756D9"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41E1D84" w14:textId="77777777" w:rsidR="008426AE" w:rsidRPr="00995F4F"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make use of effective and proportional processes of evaluation to identify and analyse complex or persistent problems and barriers which limit school effectiveness, and identify priority areas for improvement</w:t>
      </w:r>
    </w:p>
    <w:p w14:paraId="325F1A3C" w14:textId="77777777" w:rsidR="008426AE" w:rsidRPr="00995F4F"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develop appropriate evidence-informed strategies for improvement as part of well-targeted plans which are realistic, timely, appropriately sequenced and suited to the school’s context</w:t>
      </w:r>
    </w:p>
    <w:p w14:paraId="057E3C01" w14:textId="0B56F56E" w:rsidR="008426AE"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careful and effective implementation of improvement strategies, which lead to sustained school improvement over time</w:t>
      </w:r>
    </w:p>
    <w:p w14:paraId="22123C21" w14:textId="77777777" w:rsidR="001001E2" w:rsidRPr="00995F4F" w:rsidRDefault="001001E2" w:rsidP="001001E2">
      <w:pPr>
        <w:spacing w:before="100" w:beforeAutospacing="1" w:after="100" w:afterAutospacing="1" w:line="240" w:lineRule="auto"/>
        <w:rPr>
          <w:rFonts w:ascii="Arial" w:eastAsia="Times New Roman" w:hAnsi="Arial" w:cs="Arial"/>
          <w:lang w:val="en" w:eastAsia="en-GB"/>
        </w:rPr>
      </w:pPr>
    </w:p>
    <w:p w14:paraId="56D09B6C"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lastRenderedPageBreak/>
        <w:t>9. Working in partnership</w:t>
      </w:r>
    </w:p>
    <w:p w14:paraId="1BE76CC2" w14:textId="1AFDDA76"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1843FEE2"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forge constructive relationships beyond the school, working in partnership with parents, carers and the local community</w:t>
      </w:r>
    </w:p>
    <w:p w14:paraId="0395E49E"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commit their school to work successfully with other schools and organisations in a climate of mutual challenge and support</w:t>
      </w:r>
    </w:p>
    <w:p w14:paraId="287043F0"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maintain working relationships with fellow professionals and colleagues across other public services to improve educational outcomes for all pupils</w:t>
      </w:r>
    </w:p>
    <w:p w14:paraId="75EB0D0D"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10. Governance and accountability</w:t>
      </w:r>
    </w:p>
    <w:p w14:paraId="556094C5" w14:textId="38900A0A" w:rsidR="008426AE" w:rsidRPr="00995F4F" w:rsidRDefault="0081211A"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75383CE1"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understand and welcome the role of effective governance, upholding their obligation to give account and accept responsibility</w:t>
      </w:r>
    </w:p>
    <w:p w14:paraId="0984727C"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professional working relationship with those responsible for governance</w:t>
      </w:r>
    </w:p>
    <w:p w14:paraId="3928C482"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staff know and understand their professional responsibilities and are held to account</w:t>
      </w:r>
    </w:p>
    <w:p w14:paraId="6C077150"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effectively and efficiently operates within the required regulatory frameworks and meets all statutory duties</w:t>
      </w:r>
    </w:p>
    <w:p w14:paraId="7092BA3F" w14:textId="6572FD01" w:rsidR="005B170D" w:rsidRPr="00995F4F" w:rsidRDefault="005B170D" w:rsidP="004C5488">
      <w:pPr>
        <w:spacing w:line="240" w:lineRule="auto"/>
        <w:jc w:val="both"/>
        <w:rPr>
          <w:rFonts w:ascii="Arial" w:hAnsi="Arial" w:cs="Arial"/>
        </w:rPr>
      </w:pPr>
      <w:r w:rsidRPr="00995F4F">
        <w:rPr>
          <w:rFonts w:ascii="Arial" w:hAnsi="Arial" w:cs="Arial"/>
          <w:b/>
        </w:rPr>
        <w:t>Safeguarding</w:t>
      </w:r>
      <w:r w:rsidRPr="00995F4F">
        <w:rPr>
          <w:rFonts w:ascii="Arial" w:hAnsi="Arial" w:cs="Arial"/>
        </w:rPr>
        <w:t xml:space="preserve"> -  Responsible for promoting the welfare of all children and young people and be faithful to the trust deed. Creates an organisational culture which is vigilant to, monitors and prioritises the safeguarding of children and young people above all considerations. </w:t>
      </w:r>
    </w:p>
    <w:p w14:paraId="47FFEA36" w14:textId="77777777" w:rsidR="005B170D" w:rsidRPr="00995F4F" w:rsidRDefault="005B170D" w:rsidP="004C5488">
      <w:pPr>
        <w:spacing w:line="240" w:lineRule="auto"/>
        <w:jc w:val="both"/>
        <w:rPr>
          <w:rFonts w:ascii="Arial" w:hAnsi="Arial" w:cs="Arial"/>
        </w:rPr>
      </w:pPr>
      <w:r w:rsidRPr="00995F4F">
        <w:rPr>
          <w:rFonts w:ascii="Arial" w:hAnsi="Arial" w:cs="Arial"/>
          <w:b/>
        </w:rPr>
        <w:t>Customer Care</w:t>
      </w:r>
      <w:r w:rsidRPr="00995F4F">
        <w:rPr>
          <w:rFonts w:ascii="Arial" w:hAnsi="Arial" w:cs="Arial"/>
        </w:rPr>
        <w:t xml:space="preserve"> - To continually review, develop and improve systems, processes and services in support of the School’s pursuit of excellence in service delivery.  To recognise the value of its people as a resource.</w:t>
      </w:r>
    </w:p>
    <w:p w14:paraId="3FC9060A" w14:textId="77777777" w:rsidR="005B170D" w:rsidRPr="00995F4F" w:rsidRDefault="005B170D" w:rsidP="004C5488">
      <w:pPr>
        <w:spacing w:line="240" w:lineRule="auto"/>
        <w:jc w:val="both"/>
        <w:rPr>
          <w:rFonts w:ascii="Arial" w:hAnsi="Arial" w:cs="Arial"/>
        </w:rPr>
      </w:pPr>
      <w:r w:rsidRPr="00995F4F">
        <w:rPr>
          <w:rFonts w:ascii="Arial" w:hAnsi="Arial" w:cs="Arial"/>
          <w:b/>
        </w:rPr>
        <w:t>Promoting equality and diversity</w:t>
      </w:r>
      <w:r w:rsidRPr="00995F4F">
        <w:rPr>
          <w:rFonts w:ascii="Arial" w:hAnsi="Arial" w:cs="Arial"/>
        </w:rPr>
        <w:t xml:space="preserve"> - To accept everyone has a right to his or her distinct identity.To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1DF9811B" w14:textId="77777777" w:rsidR="005B170D" w:rsidRPr="00995F4F" w:rsidRDefault="005B170D" w:rsidP="004C5488">
      <w:pPr>
        <w:spacing w:line="240" w:lineRule="auto"/>
        <w:jc w:val="both"/>
        <w:rPr>
          <w:rFonts w:ascii="Arial" w:hAnsi="Arial" w:cs="Arial"/>
        </w:rPr>
      </w:pPr>
      <w:r w:rsidRPr="00995F4F">
        <w:rPr>
          <w:rFonts w:ascii="Arial" w:hAnsi="Arial" w:cs="Arial"/>
          <w:b/>
        </w:rPr>
        <w:t>Developing Self and Others</w:t>
      </w:r>
      <w:r w:rsidRPr="00995F4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07DAA9A0" w14:textId="77777777" w:rsidR="005B170D" w:rsidRPr="00995F4F" w:rsidRDefault="005B170D" w:rsidP="004C5488">
      <w:pPr>
        <w:spacing w:line="240" w:lineRule="auto"/>
        <w:jc w:val="both"/>
        <w:rPr>
          <w:rFonts w:ascii="Arial" w:hAnsi="Arial" w:cs="Arial"/>
        </w:rPr>
      </w:pPr>
      <w:r w:rsidRPr="00995F4F">
        <w:rPr>
          <w:rFonts w:ascii="Arial" w:hAnsi="Arial" w:cs="Arial"/>
          <w:b/>
        </w:rPr>
        <w:t>Safer Recruitment</w:t>
      </w:r>
      <w:r w:rsidRPr="00995F4F">
        <w:rPr>
          <w:rFonts w:ascii="Arial" w:hAnsi="Arial" w:cs="Arial"/>
        </w:rPr>
        <w:t xml:space="preserve"> – The school is committed to safeguarding and promoting the welfare of children and young people and expects all staff and volunteers to share this commitment.</w:t>
      </w:r>
    </w:p>
    <w:p w14:paraId="6AAA172B" w14:textId="77777777" w:rsidR="005B170D" w:rsidRPr="00995F4F" w:rsidRDefault="005B170D" w:rsidP="004C5488">
      <w:pPr>
        <w:spacing w:line="240" w:lineRule="auto"/>
        <w:jc w:val="both"/>
        <w:rPr>
          <w:rFonts w:ascii="Arial" w:hAnsi="Arial" w:cs="Arial"/>
        </w:rPr>
      </w:pPr>
      <w:r w:rsidRPr="00995F4F">
        <w:rPr>
          <w:rFonts w:ascii="Arial" w:hAnsi="Arial" w:cs="Arial"/>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1A47C7BB" w14:textId="77777777" w:rsidR="00B01D17" w:rsidRPr="00995F4F" w:rsidRDefault="005B170D" w:rsidP="004C5488">
      <w:pPr>
        <w:spacing w:line="240" w:lineRule="auto"/>
        <w:jc w:val="both"/>
        <w:rPr>
          <w:rFonts w:ascii="Arial" w:hAnsi="Arial" w:cs="Arial"/>
        </w:rPr>
      </w:pPr>
      <w:r w:rsidRPr="00995F4F">
        <w:rPr>
          <w:rFonts w:ascii="Arial" w:hAnsi="Arial" w:cs="Arial"/>
        </w:rPr>
        <w:t>N.B. Emergencies requiring activation of the Bolton Council Emergency Management Plan only occur very infrequently.  If you are asked to respond to an emergency, your personal circumstances at the time will b</w:t>
      </w:r>
      <w:bookmarkStart w:id="2" w:name="_Toc393446773"/>
      <w:bookmarkStart w:id="3" w:name="_Toc379897075"/>
      <w:bookmarkStart w:id="4" w:name="_Toc222285694"/>
      <w:r w:rsidR="00EA5BD2" w:rsidRPr="00995F4F">
        <w:rPr>
          <w:rFonts w:ascii="Arial" w:hAnsi="Arial" w:cs="Arial"/>
        </w:rPr>
        <w:t>e taken into account.</w:t>
      </w:r>
    </w:p>
    <w:bookmarkEnd w:id="2"/>
    <w:bookmarkEnd w:id="3"/>
    <w:bookmarkEnd w:id="4"/>
    <w:sectPr w:rsidR="00B01D17" w:rsidRPr="00995F4F" w:rsidSect="00EA5BD2">
      <w:footerReference w:type="default" r:id="rId7"/>
      <w:pgSz w:w="11906" w:h="16838"/>
      <w:pgMar w:top="1474" w:right="1304" w:bottom="737"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C2B4" w14:textId="77777777" w:rsidR="00E71FD9" w:rsidRDefault="00E71FD9" w:rsidP="00E71FD9">
      <w:pPr>
        <w:spacing w:after="0" w:line="240" w:lineRule="auto"/>
      </w:pPr>
      <w:r>
        <w:separator/>
      </w:r>
    </w:p>
  </w:endnote>
  <w:endnote w:type="continuationSeparator" w:id="0">
    <w:p w14:paraId="6E5F348E" w14:textId="77777777" w:rsidR="00E71FD9" w:rsidRDefault="00E71FD9"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CB27" w14:textId="67C8B421" w:rsidR="00E71FD9" w:rsidRDefault="008426AE">
    <w:pPr>
      <w:pStyle w:val="Footer"/>
    </w:pPr>
    <w:r>
      <w:t>December 202</w:t>
    </w:r>
    <w:r w:rsidR="00BA6BE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151E" w14:textId="77777777" w:rsidR="00E71FD9" w:rsidRDefault="00E71FD9" w:rsidP="00E71FD9">
      <w:pPr>
        <w:spacing w:after="0" w:line="240" w:lineRule="auto"/>
      </w:pPr>
      <w:r>
        <w:separator/>
      </w:r>
    </w:p>
  </w:footnote>
  <w:footnote w:type="continuationSeparator" w:id="0">
    <w:p w14:paraId="473CC5EF" w14:textId="77777777" w:rsidR="00E71FD9" w:rsidRDefault="00E71FD9" w:rsidP="00E71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B6B9A"/>
    <w:multiLevelType w:val="multilevel"/>
    <w:tmpl w:val="9F0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44166"/>
    <w:multiLevelType w:val="multilevel"/>
    <w:tmpl w:val="67F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472DB"/>
    <w:multiLevelType w:val="multilevel"/>
    <w:tmpl w:val="FB9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A7305"/>
    <w:multiLevelType w:val="multilevel"/>
    <w:tmpl w:val="8B6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B486A"/>
    <w:multiLevelType w:val="hybridMultilevel"/>
    <w:tmpl w:val="27D230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71626"/>
    <w:multiLevelType w:val="hybridMultilevel"/>
    <w:tmpl w:val="FEE663B6"/>
    <w:lvl w:ilvl="0" w:tplc="1892D7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542667">
    <w:abstractNumId w:val="9"/>
  </w:num>
  <w:num w:numId="2" w16cid:durableId="196941418">
    <w:abstractNumId w:val="5"/>
  </w:num>
  <w:num w:numId="3" w16cid:durableId="8721162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076091">
    <w:abstractNumId w:val="14"/>
  </w:num>
  <w:num w:numId="5" w16cid:durableId="1724914004">
    <w:abstractNumId w:val="30"/>
  </w:num>
  <w:num w:numId="6" w16cid:durableId="1070732528">
    <w:abstractNumId w:val="1"/>
  </w:num>
  <w:num w:numId="7" w16cid:durableId="1566183356">
    <w:abstractNumId w:val="19"/>
  </w:num>
  <w:num w:numId="8" w16cid:durableId="843519620">
    <w:abstractNumId w:val="11"/>
  </w:num>
  <w:num w:numId="9" w16cid:durableId="1603341950">
    <w:abstractNumId w:val="16"/>
  </w:num>
  <w:num w:numId="10" w16cid:durableId="502475963">
    <w:abstractNumId w:val="6"/>
  </w:num>
  <w:num w:numId="11" w16cid:durableId="180318050">
    <w:abstractNumId w:val="29"/>
  </w:num>
  <w:num w:numId="12" w16cid:durableId="1535579977">
    <w:abstractNumId w:val="13"/>
  </w:num>
  <w:num w:numId="13" w16cid:durableId="1644043053">
    <w:abstractNumId w:val="28"/>
  </w:num>
  <w:num w:numId="14" w16cid:durableId="1571650964">
    <w:abstractNumId w:val="17"/>
  </w:num>
  <w:num w:numId="15" w16cid:durableId="351760375">
    <w:abstractNumId w:val="26"/>
  </w:num>
  <w:num w:numId="16" w16cid:durableId="723799155">
    <w:abstractNumId w:val="0"/>
  </w:num>
  <w:num w:numId="17" w16cid:durableId="201093348">
    <w:abstractNumId w:val="27"/>
  </w:num>
  <w:num w:numId="18" w16cid:durableId="493684356">
    <w:abstractNumId w:val="15"/>
  </w:num>
  <w:num w:numId="19" w16cid:durableId="678510895">
    <w:abstractNumId w:val="7"/>
  </w:num>
  <w:num w:numId="20" w16cid:durableId="402145198">
    <w:abstractNumId w:val="23"/>
  </w:num>
  <w:num w:numId="21" w16cid:durableId="1481119274">
    <w:abstractNumId w:val="10"/>
  </w:num>
  <w:num w:numId="22" w16cid:durableId="1540044282">
    <w:abstractNumId w:val="2"/>
  </w:num>
  <w:num w:numId="23" w16cid:durableId="1072433430">
    <w:abstractNumId w:val="18"/>
  </w:num>
  <w:num w:numId="24" w16cid:durableId="1362127982">
    <w:abstractNumId w:val="21"/>
  </w:num>
  <w:num w:numId="25" w16cid:durableId="878972569">
    <w:abstractNumId w:val="20"/>
  </w:num>
  <w:num w:numId="26" w16cid:durableId="742222686">
    <w:abstractNumId w:val="24"/>
  </w:num>
  <w:num w:numId="27" w16cid:durableId="760837545">
    <w:abstractNumId w:val="3"/>
  </w:num>
  <w:num w:numId="28" w16cid:durableId="1320185982">
    <w:abstractNumId w:val="22"/>
  </w:num>
  <w:num w:numId="29" w16cid:durableId="788822307">
    <w:abstractNumId w:val="8"/>
  </w:num>
  <w:num w:numId="30" w16cid:durableId="347415314">
    <w:abstractNumId w:val="4"/>
  </w:num>
  <w:num w:numId="31" w16cid:durableId="512113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D17"/>
    <w:rsid w:val="001001E2"/>
    <w:rsid w:val="001107D7"/>
    <w:rsid w:val="001A34C4"/>
    <w:rsid w:val="002C26C0"/>
    <w:rsid w:val="002E3117"/>
    <w:rsid w:val="00364822"/>
    <w:rsid w:val="003B4DB0"/>
    <w:rsid w:val="004C5488"/>
    <w:rsid w:val="004D0E8F"/>
    <w:rsid w:val="005B170D"/>
    <w:rsid w:val="006A5F99"/>
    <w:rsid w:val="0081211A"/>
    <w:rsid w:val="008426AE"/>
    <w:rsid w:val="008C2E32"/>
    <w:rsid w:val="0093549C"/>
    <w:rsid w:val="00995F4F"/>
    <w:rsid w:val="00A55FF8"/>
    <w:rsid w:val="00B01D17"/>
    <w:rsid w:val="00B53597"/>
    <w:rsid w:val="00B57268"/>
    <w:rsid w:val="00BA6BEC"/>
    <w:rsid w:val="00D347A0"/>
    <w:rsid w:val="00D512F3"/>
    <w:rsid w:val="00E71FD9"/>
    <w:rsid w:val="00EA5BD2"/>
    <w:rsid w:val="00F426BA"/>
    <w:rsid w:val="00F5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974F"/>
  <w15:docId w15:val="{11B97859-21C1-4A04-AE37-08C36DA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34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BD2"/>
    <w:rPr>
      <w:rFonts w:ascii="Tahoma" w:hAnsi="Tahoma" w:cs="Tahoma"/>
      <w:sz w:val="16"/>
      <w:szCs w:val="16"/>
    </w:rPr>
  </w:style>
  <w:style w:type="paragraph" w:styleId="Header">
    <w:name w:val="header"/>
    <w:basedOn w:val="Normal"/>
    <w:link w:val="HeaderChar"/>
    <w:uiPriority w:val="99"/>
    <w:unhideWhenUsed/>
    <w:rsid w:val="00E7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D9"/>
  </w:style>
  <w:style w:type="paragraph" w:styleId="Footer">
    <w:name w:val="footer"/>
    <w:basedOn w:val="Normal"/>
    <w:link w:val="FooterChar"/>
    <w:uiPriority w:val="99"/>
    <w:unhideWhenUsed/>
    <w:rsid w:val="00E7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D9"/>
  </w:style>
  <w:style w:type="character" w:customStyle="1" w:styleId="Heading4Char">
    <w:name w:val="Heading 4 Char"/>
    <w:basedOn w:val="DefaultParagraphFont"/>
    <w:link w:val="Heading4"/>
    <w:uiPriority w:val="9"/>
    <w:semiHidden/>
    <w:rsid w:val="001A34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7441">
      <w:bodyDiv w:val="1"/>
      <w:marLeft w:val="0"/>
      <w:marRight w:val="0"/>
      <w:marTop w:val="0"/>
      <w:marBottom w:val="0"/>
      <w:divBdr>
        <w:top w:val="none" w:sz="0" w:space="0" w:color="auto"/>
        <w:left w:val="none" w:sz="0" w:space="0" w:color="auto"/>
        <w:bottom w:val="none" w:sz="0" w:space="0" w:color="auto"/>
        <w:right w:val="none" w:sz="0" w:space="0" w:color="auto"/>
      </w:divBdr>
      <w:divsChild>
        <w:div w:id="2021463408">
          <w:marLeft w:val="0"/>
          <w:marRight w:val="0"/>
          <w:marTop w:val="0"/>
          <w:marBottom w:val="0"/>
          <w:divBdr>
            <w:top w:val="none" w:sz="0" w:space="0" w:color="auto"/>
            <w:left w:val="none" w:sz="0" w:space="0" w:color="auto"/>
            <w:bottom w:val="none" w:sz="0" w:space="0" w:color="auto"/>
            <w:right w:val="none" w:sz="0" w:space="0" w:color="auto"/>
          </w:divBdr>
          <w:divsChild>
            <w:div w:id="495264260">
              <w:marLeft w:val="-225"/>
              <w:marRight w:val="-225"/>
              <w:marTop w:val="0"/>
              <w:marBottom w:val="0"/>
              <w:divBdr>
                <w:top w:val="none" w:sz="0" w:space="0" w:color="auto"/>
                <w:left w:val="none" w:sz="0" w:space="0" w:color="auto"/>
                <w:bottom w:val="none" w:sz="0" w:space="0" w:color="auto"/>
                <w:right w:val="none" w:sz="0" w:space="0" w:color="auto"/>
              </w:divBdr>
              <w:divsChild>
                <w:div w:id="258755770">
                  <w:marLeft w:val="0"/>
                  <w:marRight w:val="0"/>
                  <w:marTop w:val="0"/>
                  <w:marBottom w:val="0"/>
                  <w:divBdr>
                    <w:top w:val="none" w:sz="0" w:space="0" w:color="auto"/>
                    <w:left w:val="none" w:sz="0" w:space="0" w:color="auto"/>
                    <w:bottom w:val="none" w:sz="0" w:space="0" w:color="auto"/>
                    <w:right w:val="none" w:sz="0" w:space="0" w:color="auto"/>
                  </w:divBdr>
                  <w:divsChild>
                    <w:div w:id="73204189">
                      <w:marLeft w:val="0"/>
                      <w:marRight w:val="0"/>
                      <w:marTop w:val="0"/>
                      <w:marBottom w:val="0"/>
                      <w:divBdr>
                        <w:top w:val="none" w:sz="0" w:space="0" w:color="auto"/>
                        <w:left w:val="none" w:sz="0" w:space="0" w:color="auto"/>
                        <w:bottom w:val="none" w:sz="0" w:space="0" w:color="auto"/>
                        <w:right w:val="none" w:sz="0" w:space="0" w:color="auto"/>
                      </w:divBdr>
                      <w:divsChild>
                        <w:div w:id="2018579147">
                          <w:marLeft w:val="0"/>
                          <w:marRight w:val="0"/>
                          <w:marTop w:val="0"/>
                          <w:marBottom w:val="0"/>
                          <w:divBdr>
                            <w:top w:val="none" w:sz="0" w:space="0" w:color="auto"/>
                            <w:left w:val="none" w:sz="0" w:space="0" w:color="auto"/>
                            <w:bottom w:val="none" w:sz="0" w:space="0" w:color="auto"/>
                            <w:right w:val="none" w:sz="0" w:space="0" w:color="auto"/>
                          </w:divBdr>
                          <w:divsChild>
                            <w:div w:id="166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9904">
      <w:bodyDiv w:val="1"/>
      <w:marLeft w:val="0"/>
      <w:marRight w:val="0"/>
      <w:marTop w:val="0"/>
      <w:marBottom w:val="0"/>
      <w:divBdr>
        <w:top w:val="none" w:sz="0" w:space="0" w:color="auto"/>
        <w:left w:val="none" w:sz="0" w:space="0" w:color="auto"/>
        <w:bottom w:val="none" w:sz="0" w:space="0" w:color="auto"/>
        <w:right w:val="none" w:sz="0" w:space="0" w:color="auto"/>
      </w:divBdr>
      <w:divsChild>
        <w:div w:id="1684865887">
          <w:marLeft w:val="0"/>
          <w:marRight w:val="0"/>
          <w:marTop w:val="0"/>
          <w:marBottom w:val="0"/>
          <w:divBdr>
            <w:top w:val="none" w:sz="0" w:space="0" w:color="auto"/>
            <w:left w:val="none" w:sz="0" w:space="0" w:color="auto"/>
            <w:bottom w:val="none" w:sz="0" w:space="0" w:color="auto"/>
            <w:right w:val="none" w:sz="0" w:space="0" w:color="auto"/>
          </w:divBdr>
          <w:divsChild>
            <w:div w:id="1463618477">
              <w:marLeft w:val="-225"/>
              <w:marRight w:val="-225"/>
              <w:marTop w:val="0"/>
              <w:marBottom w:val="0"/>
              <w:divBdr>
                <w:top w:val="none" w:sz="0" w:space="0" w:color="auto"/>
                <w:left w:val="none" w:sz="0" w:space="0" w:color="auto"/>
                <w:bottom w:val="none" w:sz="0" w:space="0" w:color="auto"/>
                <w:right w:val="none" w:sz="0" w:space="0" w:color="auto"/>
              </w:divBdr>
              <w:divsChild>
                <w:div w:id="954096752">
                  <w:marLeft w:val="0"/>
                  <w:marRight w:val="0"/>
                  <w:marTop w:val="0"/>
                  <w:marBottom w:val="0"/>
                  <w:divBdr>
                    <w:top w:val="none" w:sz="0" w:space="0" w:color="auto"/>
                    <w:left w:val="none" w:sz="0" w:space="0" w:color="auto"/>
                    <w:bottom w:val="none" w:sz="0" w:space="0" w:color="auto"/>
                    <w:right w:val="none" w:sz="0" w:space="0" w:color="auto"/>
                  </w:divBdr>
                  <w:divsChild>
                    <w:div w:id="135416752">
                      <w:marLeft w:val="0"/>
                      <w:marRight w:val="0"/>
                      <w:marTop w:val="0"/>
                      <w:marBottom w:val="0"/>
                      <w:divBdr>
                        <w:top w:val="none" w:sz="0" w:space="0" w:color="auto"/>
                        <w:left w:val="none" w:sz="0" w:space="0" w:color="auto"/>
                        <w:bottom w:val="none" w:sz="0" w:space="0" w:color="auto"/>
                        <w:right w:val="none" w:sz="0" w:space="0" w:color="auto"/>
                      </w:divBdr>
                      <w:divsChild>
                        <w:div w:id="885532585">
                          <w:marLeft w:val="0"/>
                          <w:marRight w:val="0"/>
                          <w:marTop w:val="0"/>
                          <w:marBottom w:val="0"/>
                          <w:divBdr>
                            <w:top w:val="none" w:sz="0" w:space="0" w:color="auto"/>
                            <w:left w:val="none" w:sz="0" w:space="0" w:color="auto"/>
                            <w:bottom w:val="none" w:sz="0" w:space="0" w:color="auto"/>
                            <w:right w:val="none" w:sz="0" w:space="0" w:color="auto"/>
                          </w:divBdr>
                          <w:divsChild>
                            <w:div w:id="2107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Collett, Bethany</cp:lastModifiedBy>
  <cp:revision>8</cp:revision>
  <cp:lastPrinted>2017-02-13T13:06:00Z</cp:lastPrinted>
  <dcterms:created xsi:type="dcterms:W3CDTF">2021-12-10T12:43:00Z</dcterms:created>
  <dcterms:modified xsi:type="dcterms:W3CDTF">2023-02-16T08:39:00Z</dcterms:modified>
</cp:coreProperties>
</file>