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7F20" w14:textId="77777777" w:rsidR="008732D2" w:rsidRPr="0052284D" w:rsidRDefault="008732D2" w:rsidP="001D5D5F">
      <w:pPr>
        <w:jc w:val="center"/>
        <w:rPr>
          <w:rFonts w:ascii="Arial" w:hAnsi="Arial" w:cs="Arial"/>
          <w:b/>
          <w:sz w:val="28"/>
          <w:szCs w:val="28"/>
        </w:rPr>
      </w:pPr>
      <w:r w:rsidRPr="0052284D">
        <w:rPr>
          <w:rFonts w:ascii="Arial" w:hAnsi="Arial" w:cs="Arial"/>
          <w:b/>
          <w:sz w:val="28"/>
          <w:szCs w:val="28"/>
        </w:rPr>
        <w:t>Woodfield Academy</w:t>
      </w:r>
    </w:p>
    <w:p w14:paraId="5D9DDB58" w14:textId="77777777" w:rsidR="008732D2" w:rsidRPr="0052284D" w:rsidRDefault="008732D2" w:rsidP="008732D2">
      <w:pPr>
        <w:rPr>
          <w:rFonts w:ascii="Arial" w:hAnsi="Arial" w:cs="Arial"/>
          <w:b/>
        </w:rPr>
      </w:pPr>
    </w:p>
    <w:p w14:paraId="0BF4AE64" w14:textId="77777777" w:rsidR="001D5D5F" w:rsidRPr="0052284D" w:rsidRDefault="008732D2" w:rsidP="008732D2">
      <w:pPr>
        <w:rPr>
          <w:rFonts w:ascii="Arial" w:hAnsi="Arial" w:cs="Arial"/>
          <w:b/>
          <w:sz w:val="24"/>
          <w:szCs w:val="24"/>
        </w:rPr>
      </w:pPr>
      <w:r w:rsidRPr="0052284D">
        <w:rPr>
          <w:rFonts w:ascii="Arial" w:hAnsi="Arial" w:cs="Arial"/>
          <w:b/>
          <w:sz w:val="24"/>
          <w:szCs w:val="24"/>
        </w:rPr>
        <w:t>Headteacher: Job Description</w:t>
      </w:r>
    </w:p>
    <w:p w14:paraId="44D2E9A0" w14:textId="05AACF39" w:rsidR="001D5D5F" w:rsidRPr="0052284D" w:rsidRDefault="001D5D5F" w:rsidP="008732D2">
      <w:pPr>
        <w:numPr>
          <w:ilvl w:val="12"/>
          <w:numId w:val="0"/>
        </w:numPr>
        <w:rPr>
          <w:rFonts w:ascii="Arial" w:hAnsi="Arial" w:cs="Arial"/>
          <w:b/>
        </w:rPr>
      </w:pPr>
      <w:r w:rsidRPr="0052284D">
        <w:rPr>
          <w:rFonts w:ascii="Arial" w:hAnsi="Arial" w:cs="Arial"/>
          <w:b/>
        </w:rPr>
        <w:t>G</w:t>
      </w:r>
      <w:r w:rsidR="0052284D">
        <w:rPr>
          <w:rFonts w:ascii="Arial" w:hAnsi="Arial" w:cs="Arial"/>
          <w:b/>
        </w:rPr>
        <w:t>roup</w:t>
      </w:r>
      <w:r w:rsidR="00406A3A" w:rsidRPr="0052284D">
        <w:rPr>
          <w:rFonts w:ascii="Arial" w:hAnsi="Arial" w:cs="Arial"/>
          <w:b/>
        </w:rPr>
        <w:t xml:space="preserve"> 4</w:t>
      </w:r>
      <w:r w:rsidRPr="0052284D">
        <w:rPr>
          <w:rFonts w:ascii="Arial" w:hAnsi="Arial" w:cs="Arial"/>
          <w:b/>
        </w:rPr>
        <w:t xml:space="preserve">     </w:t>
      </w:r>
      <w:r w:rsidR="00516B54" w:rsidRPr="0052284D">
        <w:rPr>
          <w:rFonts w:ascii="Arial" w:hAnsi="Arial" w:cs="Arial"/>
          <w:b/>
        </w:rPr>
        <w:t>Spine P</w:t>
      </w:r>
      <w:r w:rsidR="008732D2" w:rsidRPr="0052284D">
        <w:rPr>
          <w:rFonts w:ascii="Arial" w:hAnsi="Arial" w:cs="Arial"/>
          <w:b/>
        </w:rPr>
        <w:t>oint</w:t>
      </w:r>
      <w:r w:rsidR="00406A3A" w:rsidRPr="0052284D">
        <w:rPr>
          <w:rFonts w:ascii="Arial" w:hAnsi="Arial" w:cs="Arial"/>
          <w:b/>
        </w:rPr>
        <w:t xml:space="preserve"> </w:t>
      </w:r>
      <w:r w:rsidR="00516B54" w:rsidRPr="0052284D">
        <w:rPr>
          <w:rFonts w:ascii="Arial" w:hAnsi="Arial" w:cs="Arial"/>
          <w:b/>
        </w:rPr>
        <w:t xml:space="preserve"> 20-2</w:t>
      </w:r>
      <w:r w:rsidR="008732D2" w:rsidRPr="0052284D">
        <w:rPr>
          <w:rFonts w:ascii="Arial" w:hAnsi="Arial" w:cs="Arial"/>
          <w:b/>
        </w:rPr>
        <w:t>6</w:t>
      </w:r>
    </w:p>
    <w:p w14:paraId="6A597AE9" w14:textId="77777777" w:rsidR="0052284D" w:rsidRDefault="0052284D" w:rsidP="0052284D">
      <w:pPr>
        <w:tabs>
          <w:tab w:val="left" w:pos="5088"/>
        </w:tabs>
        <w:spacing w:after="0" w:line="240" w:lineRule="auto"/>
        <w:rPr>
          <w:rFonts w:ascii="Arial" w:hAnsi="Arial" w:cs="Arial"/>
          <w:b/>
          <w:color w:val="660033"/>
        </w:rPr>
      </w:pPr>
    </w:p>
    <w:p w14:paraId="05CD2A0B" w14:textId="77777777" w:rsidR="008732D2" w:rsidRDefault="0052284D" w:rsidP="0052284D">
      <w:pPr>
        <w:tabs>
          <w:tab w:val="left" w:pos="5088"/>
        </w:tabs>
        <w:spacing w:after="0" w:line="240" w:lineRule="auto"/>
        <w:rPr>
          <w:rFonts w:ascii="Arial" w:hAnsi="Arial" w:cs="Arial"/>
          <w:b/>
          <w:color w:val="660033"/>
        </w:rPr>
      </w:pPr>
      <w:r>
        <w:rPr>
          <w:rFonts w:ascii="Arial" w:hAnsi="Arial" w:cs="Arial"/>
          <w:b/>
          <w:color w:val="660033"/>
        </w:rPr>
        <w:t xml:space="preserve">Duties and Key Result Areas: </w:t>
      </w:r>
    </w:p>
    <w:p w14:paraId="2AD2A2F7" w14:textId="77777777" w:rsidR="0052284D" w:rsidRPr="0052284D" w:rsidRDefault="0052284D" w:rsidP="0052284D">
      <w:pPr>
        <w:tabs>
          <w:tab w:val="left" w:pos="5088"/>
        </w:tabs>
        <w:spacing w:after="0" w:line="240" w:lineRule="auto"/>
        <w:rPr>
          <w:rFonts w:ascii="Arial" w:hAnsi="Arial" w:cs="Arial"/>
          <w:b/>
          <w:color w:val="660033"/>
        </w:rPr>
      </w:pPr>
    </w:p>
    <w:p w14:paraId="6DC2B5B2" w14:textId="77777777" w:rsidR="00BD18C2" w:rsidRPr="0052284D" w:rsidRDefault="008732D2" w:rsidP="00BD18C2">
      <w:pPr>
        <w:rPr>
          <w:rFonts w:ascii="Arial" w:hAnsi="Arial" w:cs="Arial"/>
        </w:rPr>
      </w:pPr>
      <w:r w:rsidRPr="0052284D">
        <w:rPr>
          <w:rFonts w:ascii="Arial" w:hAnsi="Arial" w:cs="Arial"/>
        </w:rPr>
        <w:t xml:space="preserve">Professional duties to be carried out in accordance with the terms and conditions of the current </w:t>
      </w:r>
      <w:r w:rsidR="001D5D5F" w:rsidRPr="0052284D">
        <w:rPr>
          <w:rFonts w:ascii="Arial" w:hAnsi="Arial" w:cs="Arial"/>
        </w:rPr>
        <w:t>School Teachers’ Pay and Conditions Document</w:t>
      </w:r>
      <w:r w:rsidRPr="0052284D">
        <w:rPr>
          <w:rFonts w:ascii="Arial" w:hAnsi="Arial" w:cs="Arial"/>
        </w:rPr>
        <w:t xml:space="preserve"> issued by the DFE</w:t>
      </w:r>
      <w:r w:rsidR="0052284D">
        <w:rPr>
          <w:rFonts w:ascii="Arial" w:hAnsi="Arial" w:cs="Arial"/>
        </w:rPr>
        <w:t xml:space="preserve"> and </w:t>
      </w:r>
      <w:r w:rsidR="00BD18C2" w:rsidRPr="0052284D">
        <w:rPr>
          <w:rFonts w:ascii="Arial" w:hAnsi="Arial" w:cs="Arial"/>
        </w:rPr>
        <w:t xml:space="preserve">to be responsible for the internal organisation, </w:t>
      </w:r>
      <w:proofErr w:type="gramStart"/>
      <w:r w:rsidR="00BD18C2" w:rsidRPr="0052284D">
        <w:rPr>
          <w:rFonts w:ascii="Arial" w:hAnsi="Arial" w:cs="Arial"/>
        </w:rPr>
        <w:t>management</w:t>
      </w:r>
      <w:proofErr w:type="gramEnd"/>
      <w:r w:rsidR="00BD18C2" w:rsidRPr="0052284D">
        <w:rPr>
          <w:rFonts w:ascii="Arial" w:hAnsi="Arial" w:cs="Arial"/>
        </w:rPr>
        <w:t xml:space="preserve"> and control of the school. </w:t>
      </w:r>
    </w:p>
    <w:p w14:paraId="61C150F1" w14:textId="77777777" w:rsidR="00BD18C2" w:rsidRPr="0052284D" w:rsidRDefault="00BD18C2" w:rsidP="00BD18C2">
      <w:pPr>
        <w:rPr>
          <w:rFonts w:ascii="Arial" w:hAnsi="Arial" w:cs="Arial"/>
        </w:rPr>
      </w:pPr>
      <w:r w:rsidRPr="0052284D">
        <w:rPr>
          <w:rFonts w:ascii="Arial" w:hAnsi="Arial" w:cs="Arial"/>
        </w:rPr>
        <w:t xml:space="preserve">To undertake the professional responsibilities of a head teacher as set out in paragraph 48 of the School Teachers’ Pay and Conditions Document </w:t>
      </w:r>
    </w:p>
    <w:p w14:paraId="504B2150" w14:textId="77777777" w:rsidR="00406A3A" w:rsidRPr="0052284D" w:rsidRDefault="00BD18C2" w:rsidP="0052284D">
      <w:pPr>
        <w:rPr>
          <w:rFonts w:ascii="Arial" w:hAnsi="Arial" w:cs="Arial"/>
        </w:rPr>
      </w:pPr>
      <w:r w:rsidRPr="0052284D">
        <w:rPr>
          <w:rFonts w:ascii="Arial" w:hAnsi="Arial" w:cs="Arial"/>
        </w:rPr>
        <w:t xml:space="preserve">To act in accordance with other legislation affecting the conduct of the school, particularly that governing health and safety matters and employment rights </w:t>
      </w:r>
    </w:p>
    <w:p w14:paraId="6D49EC40" w14:textId="77777777" w:rsidR="00406A3A" w:rsidRPr="0052284D" w:rsidRDefault="00406A3A" w:rsidP="00406A3A">
      <w:pPr>
        <w:rPr>
          <w:rFonts w:ascii="Arial" w:hAnsi="Arial" w:cs="Arial"/>
          <w:b/>
          <w:color w:val="660033"/>
        </w:rPr>
      </w:pPr>
      <w:r w:rsidRPr="0052284D">
        <w:rPr>
          <w:rFonts w:ascii="Arial" w:hAnsi="Arial" w:cs="Arial"/>
          <w:b/>
          <w:color w:val="660033"/>
        </w:rPr>
        <w:t>Key priorities</w:t>
      </w:r>
    </w:p>
    <w:p w14:paraId="47F94C8F" w14:textId="77777777" w:rsidR="00406A3A" w:rsidRPr="0052284D" w:rsidRDefault="00406A3A" w:rsidP="00406A3A">
      <w:pPr>
        <w:pStyle w:val="Body"/>
        <w:numPr>
          <w:ilvl w:val="0"/>
          <w:numId w:val="11"/>
        </w:numPr>
        <w:rPr>
          <w:rFonts w:ascii="Arial" w:hAnsi="Arial" w:cs="Arial"/>
        </w:rPr>
      </w:pPr>
      <w:r w:rsidRPr="0052284D">
        <w:rPr>
          <w:rFonts w:ascii="Arial" w:hAnsi="Arial" w:cs="Arial"/>
        </w:rPr>
        <w:t>Celebrate positive attitudes to learning via student success (raising aspirations/expectations)</w:t>
      </w:r>
    </w:p>
    <w:p w14:paraId="41FAE6C9" w14:textId="77777777" w:rsidR="00406A3A" w:rsidRPr="0052284D" w:rsidRDefault="00406A3A" w:rsidP="00406A3A">
      <w:pPr>
        <w:pStyle w:val="Body"/>
        <w:numPr>
          <w:ilvl w:val="0"/>
          <w:numId w:val="11"/>
        </w:numPr>
        <w:rPr>
          <w:rFonts w:ascii="Arial" w:hAnsi="Arial" w:cs="Arial"/>
        </w:rPr>
      </w:pPr>
      <w:r w:rsidRPr="0052284D">
        <w:rPr>
          <w:rFonts w:ascii="Arial" w:hAnsi="Arial" w:cs="Arial"/>
        </w:rPr>
        <w:t xml:space="preserve">Quality first teaching to ensure all students make progress </w:t>
      </w:r>
    </w:p>
    <w:p w14:paraId="517488E2" w14:textId="77777777" w:rsidR="00406A3A" w:rsidRPr="0052284D" w:rsidRDefault="00406A3A" w:rsidP="00406A3A">
      <w:pPr>
        <w:pStyle w:val="Body"/>
        <w:numPr>
          <w:ilvl w:val="0"/>
          <w:numId w:val="11"/>
        </w:numPr>
        <w:rPr>
          <w:rFonts w:ascii="Arial" w:hAnsi="Arial" w:cs="Arial"/>
        </w:rPr>
      </w:pPr>
      <w:r w:rsidRPr="0052284D">
        <w:rPr>
          <w:rFonts w:ascii="Arial" w:hAnsi="Arial" w:cs="Arial"/>
        </w:rPr>
        <w:t>Raise attainment across the school to impact on progress</w:t>
      </w:r>
    </w:p>
    <w:p w14:paraId="7EB41419" w14:textId="77777777" w:rsidR="00406A3A" w:rsidRPr="0052284D" w:rsidRDefault="00406A3A" w:rsidP="00406A3A">
      <w:pPr>
        <w:pStyle w:val="Body"/>
        <w:numPr>
          <w:ilvl w:val="0"/>
          <w:numId w:val="11"/>
        </w:numPr>
        <w:rPr>
          <w:rFonts w:ascii="Arial" w:hAnsi="Arial" w:cs="Arial"/>
        </w:rPr>
      </w:pPr>
      <w:r w:rsidRPr="0052284D">
        <w:rPr>
          <w:rFonts w:ascii="Arial" w:hAnsi="Arial" w:cs="Arial"/>
        </w:rPr>
        <w:t>Strengthen leadership during a period of change to ensure consistency</w:t>
      </w:r>
    </w:p>
    <w:p w14:paraId="5D7406A8" w14:textId="77777777" w:rsidR="00406A3A" w:rsidRPr="0052284D" w:rsidRDefault="00406A3A" w:rsidP="00406A3A">
      <w:pPr>
        <w:spacing w:after="0" w:line="240" w:lineRule="auto"/>
        <w:rPr>
          <w:rFonts w:ascii="Arial" w:hAnsi="Arial" w:cs="Arial"/>
          <w:b/>
          <w:color w:val="660033"/>
        </w:rPr>
      </w:pPr>
    </w:p>
    <w:p w14:paraId="4730335F" w14:textId="77777777" w:rsidR="00406A3A" w:rsidRPr="0052284D" w:rsidRDefault="00406A3A" w:rsidP="00406A3A">
      <w:pPr>
        <w:spacing w:after="0" w:line="240" w:lineRule="auto"/>
        <w:rPr>
          <w:rFonts w:ascii="Arial" w:hAnsi="Arial" w:cs="Arial"/>
          <w:b/>
          <w:color w:val="660033"/>
        </w:rPr>
      </w:pPr>
      <w:r w:rsidRPr="0052284D">
        <w:rPr>
          <w:rFonts w:ascii="Arial" w:hAnsi="Arial" w:cs="Arial"/>
          <w:b/>
          <w:color w:val="660033"/>
        </w:rPr>
        <w:t>Core purpose of the role</w:t>
      </w:r>
    </w:p>
    <w:p w14:paraId="1F2FA346" w14:textId="77777777" w:rsidR="0052284D" w:rsidRPr="0052284D" w:rsidRDefault="0052284D" w:rsidP="00406A3A">
      <w:pPr>
        <w:spacing w:after="0" w:line="240" w:lineRule="auto"/>
        <w:rPr>
          <w:rFonts w:ascii="Arial" w:hAnsi="Arial" w:cs="Arial"/>
        </w:rPr>
      </w:pPr>
    </w:p>
    <w:p w14:paraId="01976D28" w14:textId="77777777" w:rsidR="00406A3A" w:rsidRPr="0052284D" w:rsidRDefault="00406A3A" w:rsidP="00406A3A">
      <w:pPr>
        <w:spacing w:after="0" w:line="240" w:lineRule="auto"/>
        <w:rPr>
          <w:rFonts w:ascii="Arial" w:hAnsi="Arial" w:cs="Arial"/>
        </w:rPr>
      </w:pPr>
      <w:r w:rsidRPr="0052284D">
        <w:rPr>
          <w:rFonts w:ascii="Arial" w:hAnsi="Arial" w:cs="Arial"/>
        </w:rPr>
        <w:t>To provide professional leadership and management that will promote a secure foundation from which to achieve high standards in all areas of the</w:t>
      </w:r>
      <w:r w:rsidR="007F6B28">
        <w:rPr>
          <w:rFonts w:ascii="Arial" w:hAnsi="Arial" w:cs="Arial"/>
        </w:rPr>
        <w:t xml:space="preserve"> Academy</w:t>
      </w:r>
      <w:r w:rsidRPr="0052284D">
        <w:rPr>
          <w:rFonts w:ascii="Arial" w:hAnsi="Arial" w:cs="Arial"/>
        </w:rPr>
        <w:t>’s work.</w:t>
      </w:r>
    </w:p>
    <w:p w14:paraId="294337E7" w14:textId="77777777" w:rsidR="00406A3A" w:rsidRPr="0052284D" w:rsidRDefault="00406A3A" w:rsidP="00406A3A">
      <w:pPr>
        <w:spacing w:after="0" w:line="240" w:lineRule="auto"/>
        <w:rPr>
          <w:rFonts w:ascii="Arial" w:hAnsi="Arial" w:cs="Arial"/>
        </w:rPr>
      </w:pPr>
    </w:p>
    <w:p w14:paraId="12C45E61" w14:textId="77777777" w:rsidR="00406A3A" w:rsidRPr="0052284D" w:rsidRDefault="00406A3A" w:rsidP="00406A3A">
      <w:pPr>
        <w:spacing w:after="0" w:line="240" w:lineRule="auto"/>
        <w:rPr>
          <w:rFonts w:ascii="Arial" w:hAnsi="Arial" w:cs="Arial"/>
        </w:rPr>
      </w:pPr>
      <w:r w:rsidRPr="0052284D">
        <w:rPr>
          <w:rFonts w:ascii="Arial" w:hAnsi="Arial" w:cs="Arial"/>
        </w:rPr>
        <w:t>Secure the</w:t>
      </w:r>
      <w:r w:rsidR="007F6B28">
        <w:rPr>
          <w:rFonts w:ascii="Arial" w:hAnsi="Arial" w:cs="Arial"/>
        </w:rPr>
        <w:t xml:space="preserve"> Academy</w:t>
      </w:r>
      <w:r w:rsidRPr="0052284D">
        <w:rPr>
          <w:rFonts w:ascii="Arial" w:hAnsi="Arial" w:cs="Arial"/>
        </w:rPr>
        <w:t>’s position within the local community</w:t>
      </w:r>
    </w:p>
    <w:p w14:paraId="12657CD4" w14:textId="77777777" w:rsidR="00406A3A" w:rsidRPr="0052284D" w:rsidRDefault="00406A3A" w:rsidP="00406A3A">
      <w:pPr>
        <w:spacing w:after="0" w:line="240" w:lineRule="auto"/>
        <w:rPr>
          <w:rFonts w:ascii="Arial" w:hAnsi="Arial" w:cs="Arial"/>
        </w:rPr>
      </w:pPr>
    </w:p>
    <w:p w14:paraId="5A729B15" w14:textId="77777777" w:rsidR="00406A3A" w:rsidRDefault="00406A3A" w:rsidP="00406A3A">
      <w:pPr>
        <w:spacing w:after="0" w:line="240" w:lineRule="auto"/>
        <w:rPr>
          <w:rFonts w:ascii="Arial" w:hAnsi="Arial" w:cs="Arial"/>
        </w:rPr>
      </w:pPr>
      <w:r w:rsidRPr="0052284D">
        <w:rPr>
          <w:rFonts w:ascii="Arial" w:hAnsi="Arial" w:cs="Arial"/>
        </w:rPr>
        <w:t xml:space="preserve">The </w:t>
      </w:r>
      <w:r w:rsidR="008732D2" w:rsidRPr="0052284D">
        <w:rPr>
          <w:rFonts w:ascii="Arial" w:hAnsi="Arial" w:cs="Arial"/>
        </w:rPr>
        <w:t xml:space="preserve">professional duties of the </w:t>
      </w:r>
      <w:r w:rsidRPr="0052284D">
        <w:rPr>
          <w:rFonts w:ascii="Arial" w:hAnsi="Arial" w:cs="Arial"/>
        </w:rPr>
        <w:t>headteacher will</w:t>
      </w:r>
      <w:r w:rsidR="008732D2" w:rsidRPr="0052284D">
        <w:rPr>
          <w:rFonts w:ascii="Arial" w:hAnsi="Arial" w:cs="Arial"/>
        </w:rPr>
        <w:t xml:space="preserve"> include</w:t>
      </w:r>
      <w:r w:rsidRPr="0052284D">
        <w:rPr>
          <w:rFonts w:ascii="Arial" w:hAnsi="Arial" w:cs="Arial"/>
        </w:rPr>
        <w:t>:</w:t>
      </w:r>
    </w:p>
    <w:p w14:paraId="79B45073" w14:textId="77777777" w:rsidR="007F6B28" w:rsidRPr="0052284D" w:rsidRDefault="007F6B28" w:rsidP="00406A3A">
      <w:pPr>
        <w:spacing w:after="0" w:line="240" w:lineRule="auto"/>
        <w:rPr>
          <w:rFonts w:ascii="Arial" w:hAnsi="Arial" w:cs="Arial"/>
        </w:rPr>
      </w:pPr>
    </w:p>
    <w:p w14:paraId="157F4FCE"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 xml:space="preserve">Provide vision, </w:t>
      </w:r>
      <w:proofErr w:type="gramStart"/>
      <w:r w:rsidRPr="0052284D">
        <w:rPr>
          <w:rFonts w:ascii="Arial" w:hAnsi="Arial" w:cs="Arial"/>
        </w:rPr>
        <w:t>leadership</w:t>
      </w:r>
      <w:proofErr w:type="gramEnd"/>
      <w:r w:rsidRPr="0052284D">
        <w:rPr>
          <w:rFonts w:ascii="Arial" w:hAnsi="Arial" w:cs="Arial"/>
        </w:rPr>
        <w:t xml:space="preserve"> and </w:t>
      </w:r>
      <w:r w:rsidR="008732D2" w:rsidRPr="0052284D">
        <w:rPr>
          <w:rFonts w:ascii="Arial" w:hAnsi="Arial" w:cs="Arial"/>
        </w:rPr>
        <w:t xml:space="preserve">a clear </w:t>
      </w:r>
      <w:r w:rsidRPr="0052284D">
        <w:rPr>
          <w:rFonts w:ascii="Arial" w:hAnsi="Arial" w:cs="Arial"/>
        </w:rPr>
        <w:t>direction</w:t>
      </w:r>
      <w:r w:rsidR="008732D2" w:rsidRPr="0052284D">
        <w:rPr>
          <w:rFonts w:ascii="Arial" w:hAnsi="Arial" w:cs="Arial"/>
        </w:rPr>
        <w:t xml:space="preserve"> for the </w:t>
      </w:r>
      <w:r w:rsidR="007F6B28">
        <w:rPr>
          <w:rFonts w:ascii="Arial" w:hAnsi="Arial" w:cs="Arial"/>
        </w:rPr>
        <w:t>Academy</w:t>
      </w:r>
    </w:p>
    <w:p w14:paraId="50254769"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Be outward facing</w:t>
      </w:r>
    </w:p>
    <w:p w14:paraId="41315C1D"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Effectively manage teaching and</w:t>
      </w:r>
      <w:r w:rsidR="00A803F3" w:rsidRPr="0052284D">
        <w:rPr>
          <w:rFonts w:ascii="Arial" w:hAnsi="Arial" w:cs="Arial"/>
        </w:rPr>
        <w:t xml:space="preserve"> </w:t>
      </w:r>
      <w:r w:rsidRPr="0052284D">
        <w:rPr>
          <w:rFonts w:ascii="Arial" w:hAnsi="Arial" w:cs="Arial"/>
        </w:rPr>
        <w:t>learning</w:t>
      </w:r>
    </w:p>
    <w:p w14:paraId="1DA79DA1"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 xml:space="preserve">Promote excellence, </w:t>
      </w:r>
      <w:proofErr w:type="gramStart"/>
      <w:r w:rsidRPr="0052284D">
        <w:rPr>
          <w:rFonts w:ascii="Arial" w:hAnsi="Arial" w:cs="Arial"/>
        </w:rPr>
        <w:t>equality</w:t>
      </w:r>
      <w:proofErr w:type="gramEnd"/>
      <w:r w:rsidRPr="0052284D">
        <w:rPr>
          <w:rFonts w:ascii="Arial" w:hAnsi="Arial" w:cs="Arial"/>
        </w:rPr>
        <w:t xml:space="preserve"> and high expectations of all pupils</w:t>
      </w:r>
    </w:p>
    <w:p w14:paraId="4256DBD7"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 xml:space="preserve">Deploy resources to achieve the </w:t>
      </w:r>
      <w:r w:rsidR="007F6B28">
        <w:rPr>
          <w:rFonts w:ascii="Arial" w:hAnsi="Arial" w:cs="Arial"/>
        </w:rPr>
        <w:t>Academy</w:t>
      </w:r>
      <w:r w:rsidRPr="0052284D">
        <w:rPr>
          <w:rFonts w:ascii="Arial" w:hAnsi="Arial" w:cs="Arial"/>
        </w:rPr>
        <w:t>’s aims</w:t>
      </w:r>
    </w:p>
    <w:p w14:paraId="193CA358" w14:textId="77777777" w:rsidR="00406A3A" w:rsidRPr="007F6B28" w:rsidRDefault="00406A3A" w:rsidP="007F6B28">
      <w:pPr>
        <w:pStyle w:val="ListParagraph"/>
        <w:numPr>
          <w:ilvl w:val="0"/>
          <w:numId w:val="12"/>
        </w:numPr>
        <w:spacing w:after="0" w:line="240" w:lineRule="auto"/>
        <w:rPr>
          <w:rFonts w:ascii="Arial" w:hAnsi="Arial" w:cs="Arial"/>
        </w:rPr>
      </w:pPr>
      <w:r w:rsidRPr="0052284D">
        <w:rPr>
          <w:rFonts w:ascii="Arial" w:hAnsi="Arial" w:cs="Arial"/>
        </w:rPr>
        <w:t xml:space="preserve">Evaluate </w:t>
      </w:r>
      <w:r w:rsidR="007F6B28">
        <w:rPr>
          <w:rFonts w:ascii="Arial" w:hAnsi="Arial" w:cs="Arial"/>
        </w:rPr>
        <w:t xml:space="preserve">Academy </w:t>
      </w:r>
      <w:r w:rsidRPr="0052284D">
        <w:rPr>
          <w:rFonts w:ascii="Arial" w:hAnsi="Arial" w:cs="Arial"/>
        </w:rPr>
        <w:t>performance and</w:t>
      </w:r>
      <w:r w:rsidR="007F6B28">
        <w:rPr>
          <w:rFonts w:ascii="Arial" w:hAnsi="Arial" w:cs="Arial"/>
        </w:rPr>
        <w:t xml:space="preserve"> </w:t>
      </w:r>
      <w:r w:rsidRPr="007F6B28">
        <w:rPr>
          <w:rFonts w:ascii="Arial" w:hAnsi="Arial" w:cs="Arial"/>
        </w:rPr>
        <w:t>identify priorities for continuous improvement</w:t>
      </w:r>
    </w:p>
    <w:p w14:paraId="46533173"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 xml:space="preserve">Carry out day-to-day </w:t>
      </w:r>
      <w:r w:rsidR="00A803F3" w:rsidRPr="0052284D">
        <w:rPr>
          <w:rFonts w:ascii="Arial" w:hAnsi="Arial" w:cs="Arial"/>
        </w:rPr>
        <w:t xml:space="preserve">management, </w:t>
      </w:r>
      <w:proofErr w:type="gramStart"/>
      <w:r w:rsidR="00A803F3" w:rsidRPr="0052284D">
        <w:rPr>
          <w:rFonts w:ascii="Arial" w:hAnsi="Arial" w:cs="Arial"/>
        </w:rPr>
        <w:t>organisation</w:t>
      </w:r>
      <w:proofErr w:type="gramEnd"/>
      <w:r w:rsidRPr="0052284D">
        <w:rPr>
          <w:rFonts w:ascii="Arial" w:hAnsi="Arial" w:cs="Arial"/>
        </w:rPr>
        <w:t xml:space="preserve"> and administration</w:t>
      </w:r>
    </w:p>
    <w:p w14:paraId="009CD163"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Secure the commitment of the wider community</w:t>
      </w:r>
    </w:p>
    <w:p w14:paraId="1B1976D1" w14:textId="77777777" w:rsidR="00406A3A" w:rsidRPr="0052284D" w:rsidRDefault="00406A3A" w:rsidP="00406A3A">
      <w:pPr>
        <w:pStyle w:val="ListParagraph"/>
        <w:numPr>
          <w:ilvl w:val="0"/>
          <w:numId w:val="12"/>
        </w:numPr>
        <w:spacing w:after="0" w:line="240" w:lineRule="auto"/>
        <w:rPr>
          <w:rFonts w:ascii="Arial" w:hAnsi="Arial" w:cs="Arial"/>
        </w:rPr>
      </w:pPr>
      <w:r w:rsidRPr="0052284D">
        <w:rPr>
          <w:rFonts w:ascii="Arial" w:hAnsi="Arial" w:cs="Arial"/>
        </w:rPr>
        <w:t>Create a safe learning environment that is engaging and fulfilling for all.</w:t>
      </w:r>
    </w:p>
    <w:p w14:paraId="3AEFFE14" w14:textId="77777777" w:rsidR="00406A3A" w:rsidRPr="0052284D" w:rsidRDefault="00406A3A" w:rsidP="00406A3A">
      <w:pPr>
        <w:tabs>
          <w:tab w:val="left" w:pos="5088"/>
        </w:tabs>
        <w:spacing w:after="0" w:line="240" w:lineRule="auto"/>
        <w:rPr>
          <w:rFonts w:ascii="Arial" w:hAnsi="Arial" w:cs="Arial"/>
          <w:b/>
          <w:color w:val="660033"/>
        </w:rPr>
      </w:pPr>
    </w:p>
    <w:p w14:paraId="23F3158E" w14:textId="77777777" w:rsidR="0052284D" w:rsidRDefault="0052284D" w:rsidP="00406A3A">
      <w:pPr>
        <w:tabs>
          <w:tab w:val="left" w:pos="5088"/>
        </w:tabs>
        <w:spacing w:after="0" w:line="240" w:lineRule="auto"/>
        <w:rPr>
          <w:rFonts w:ascii="Arial" w:hAnsi="Arial" w:cs="Arial"/>
          <w:b/>
          <w:color w:val="660033"/>
        </w:rPr>
      </w:pPr>
    </w:p>
    <w:p w14:paraId="3F8EA0EF" w14:textId="77777777" w:rsidR="00406A3A" w:rsidRPr="0052284D" w:rsidRDefault="00406A3A" w:rsidP="00406A3A">
      <w:pPr>
        <w:tabs>
          <w:tab w:val="left" w:pos="5088"/>
        </w:tabs>
        <w:spacing w:after="0" w:line="240" w:lineRule="auto"/>
        <w:rPr>
          <w:rFonts w:ascii="Arial" w:hAnsi="Arial" w:cs="Arial"/>
          <w:b/>
          <w:color w:val="660033"/>
          <w:sz w:val="24"/>
          <w:szCs w:val="24"/>
        </w:rPr>
      </w:pPr>
      <w:r w:rsidRPr="0052284D">
        <w:rPr>
          <w:rFonts w:ascii="Arial" w:hAnsi="Arial" w:cs="Arial"/>
          <w:b/>
          <w:color w:val="660033"/>
          <w:sz w:val="24"/>
          <w:szCs w:val="24"/>
        </w:rPr>
        <w:t>Key responsibilities</w:t>
      </w:r>
    </w:p>
    <w:p w14:paraId="5DC0BB14" w14:textId="77777777" w:rsidR="00406A3A" w:rsidRPr="0052284D" w:rsidRDefault="00406A3A" w:rsidP="00406A3A">
      <w:pPr>
        <w:tabs>
          <w:tab w:val="left" w:pos="5088"/>
        </w:tabs>
        <w:spacing w:after="0" w:line="240" w:lineRule="auto"/>
        <w:rPr>
          <w:rFonts w:ascii="Arial" w:hAnsi="Arial" w:cs="Arial"/>
          <w:b/>
          <w:color w:val="660033"/>
        </w:rPr>
      </w:pPr>
    </w:p>
    <w:p w14:paraId="45D5C854" w14:textId="77777777" w:rsidR="00406A3A" w:rsidRPr="0052284D" w:rsidRDefault="00406A3A" w:rsidP="00406A3A">
      <w:pPr>
        <w:tabs>
          <w:tab w:val="left" w:pos="5088"/>
        </w:tabs>
        <w:spacing w:after="0" w:line="240" w:lineRule="auto"/>
        <w:rPr>
          <w:rFonts w:ascii="Arial" w:hAnsi="Arial" w:cs="Arial"/>
          <w:b/>
          <w:color w:val="660033"/>
        </w:rPr>
      </w:pPr>
      <w:r w:rsidRPr="0052284D">
        <w:rPr>
          <w:rFonts w:ascii="Arial" w:hAnsi="Arial" w:cs="Arial"/>
          <w:b/>
          <w:color w:val="660033"/>
        </w:rPr>
        <w:t>Qualities and knowledge</w:t>
      </w:r>
    </w:p>
    <w:p w14:paraId="35732518" w14:textId="77777777" w:rsidR="00406A3A" w:rsidRPr="0052284D" w:rsidRDefault="00406A3A" w:rsidP="00406A3A">
      <w:pPr>
        <w:tabs>
          <w:tab w:val="left" w:pos="5088"/>
        </w:tabs>
        <w:spacing w:after="0" w:line="240" w:lineRule="auto"/>
        <w:rPr>
          <w:rFonts w:ascii="Arial" w:hAnsi="Arial" w:cs="Arial"/>
        </w:rPr>
      </w:pPr>
    </w:p>
    <w:p w14:paraId="1D62D6BF"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Hold and articulate clear values and moral purpose, focused on providing a world-class education for the pupils they serve.</w:t>
      </w:r>
    </w:p>
    <w:p w14:paraId="73D52CBC" w14:textId="77777777" w:rsidR="00406A3A" w:rsidRPr="0052284D" w:rsidRDefault="00406A3A" w:rsidP="00406A3A">
      <w:pPr>
        <w:tabs>
          <w:tab w:val="left" w:pos="5088"/>
        </w:tabs>
        <w:spacing w:after="0" w:line="240" w:lineRule="auto"/>
        <w:rPr>
          <w:rFonts w:ascii="Arial" w:hAnsi="Arial" w:cs="Arial"/>
        </w:rPr>
      </w:pPr>
    </w:p>
    <w:p w14:paraId="54220FD9"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Demonstrate optimistic personal behaviour, positive relationships and attitudes towards their pupils and staff, and towards parents, </w:t>
      </w:r>
      <w:proofErr w:type="gramStart"/>
      <w:r w:rsidRPr="0052284D">
        <w:rPr>
          <w:rFonts w:ascii="Arial" w:hAnsi="Arial" w:cs="Arial"/>
        </w:rPr>
        <w:t>governors</w:t>
      </w:r>
      <w:proofErr w:type="gramEnd"/>
      <w:r w:rsidRPr="0052284D">
        <w:rPr>
          <w:rFonts w:ascii="Arial" w:hAnsi="Arial" w:cs="Arial"/>
        </w:rPr>
        <w:t xml:space="preserve"> and members of the local community.</w:t>
      </w:r>
    </w:p>
    <w:p w14:paraId="39C6D2DF" w14:textId="77777777" w:rsidR="00406A3A" w:rsidRPr="0052284D" w:rsidRDefault="00406A3A" w:rsidP="00406A3A">
      <w:pPr>
        <w:tabs>
          <w:tab w:val="left" w:pos="5088"/>
        </w:tabs>
        <w:spacing w:after="0" w:line="240" w:lineRule="auto"/>
        <w:rPr>
          <w:rFonts w:ascii="Arial" w:hAnsi="Arial" w:cs="Arial"/>
        </w:rPr>
      </w:pPr>
    </w:p>
    <w:p w14:paraId="1B948317"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lastRenderedPageBreak/>
        <w:t xml:space="preserve">Lead by example - with integrity, creativity, resilience, and clarity - drawing on their own scholarship, </w:t>
      </w:r>
      <w:proofErr w:type="gramStart"/>
      <w:r w:rsidRPr="0052284D">
        <w:rPr>
          <w:rFonts w:ascii="Arial" w:hAnsi="Arial" w:cs="Arial"/>
        </w:rPr>
        <w:t>expertise</w:t>
      </w:r>
      <w:proofErr w:type="gramEnd"/>
      <w:r w:rsidRPr="0052284D">
        <w:rPr>
          <w:rFonts w:ascii="Arial" w:hAnsi="Arial" w:cs="Arial"/>
        </w:rPr>
        <w:t xml:space="preserve"> and skills, and that of those around them.</w:t>
      </w:r>
    </w:p>
    <w:p w14:paraId="2B75C72C" w14:textId="77777777" w:rsidR="00406A3A" w:rsidRPr="0052284D" w:rsidRDefault="00406A3A" w:rsidP="00406A3A">
      <w:pPr>
        <w:tabs>
          <w:tab w:val="left" w:pos="5088"/>
        </w:tabs>
        <w:spacing w:after="0" w:line="240" w:lineRule="auto"/>
        <w:rPr>
          <w:rFonts w:ascii="Arial" w:hAnsi="Arial" w:cs="Arial"/>
        </w:rPr>
      </w:pPr>
    </w:p>
    <w:p w14:paraId="6066B734"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Sustain wide, current knowledge and understanding of education and school systems locally, </w:t>
      </w:r>
      <w:proofErr w:type="gramStart"/>
      <w:r w:rsidRPr="0052284D">
        <w:rPr>
          <w:rFonts w:ascii="Arial" w:hAnsi="Arial" w:cs="Arial"/>
        </w:rPr>
        <w:t>nationally</w:t>
      </w:r>
      <w:proofErr w:type="gramEnd"/>
      <w:r w:rsidRPr="0052284D">
        <w:rPr>
          <w:rFonts w:ascii="Arial" w:hAnsi="Arial" w:cs="Arial"/>
        </w:rPr>
        <w:t xml:space="preserve"> and globally, and pursue continuous professional development.</w:t>
      </w:r>
    </w:p>
    <w:p w14:paraId="5F8F2606" w14:textId="77777777" w:rsidR="00406A3A" w:rsidRPr="0052284D" w:rsidRDefault="00406A3A" w:rsidP="00406A3A">
      <w:pPr>
        <w:tabs>
          <w:tab w:val="left" w:pos="5088"/>
        </w:tabs>
        <w:spacing w:after="0" w:line="240" w:lineRule="auto"/>
        <w:rPr>
          <w:rFonts w:ascii="Arial" w:hAnsi="Arial" w:cs="Arial"/>
        </w:rPr>
      </w:pPr>
    </w:p>
    <w:p w14:paraId="11B28FBF"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Work with political and financial astuteness, within a clear set of principles centred on the</w:t>
      </w:r>
      <w:r w:rsidR="007F6B28">
        <w:rPr>
          <w:rFonts w:ascii="Arial" w:hAnsi="Arial" w:cs="Arial"/>
        </w:rPr>
        <w:t xml:space="preserve"> Academy</w:t>
      </w:r>
      <w:r w:rsidRPr="0052284D">
        <w:rPr>
          <w:rFonts w:ascii="Arial" w:hAnsi="Arial" w:cs="Arial"/>
        </w:rPr>
        <w:t>’s vision, ably translating local and national policy into the</w:t>
      </w:r>
      <w:r w:rsidR="007F6B28">
        <w:rPr>
          <w:rFonts w:ascii="Arial" w:hAnsi="Arial" w:cs="Arial"/>
        </w:rPr>
        <w:t xml:space="preserve"> Academy</w:t>
      </w:r>
      <w:r w:rsidRPr="0052284D">
        <w:rPr>
          <w:rFonts w:ascii="Arial" w:hAnsi="Arial" w:cs="Arial"/>
        </w:rPr>
        <w:t>’s context.</w:t>
      </w:r>
    </w:p>
    <w:p w14:paraId="0A414484" w14:textId="77777777" w:rsidR="00406A3A" w:rsidRPr="0052284D" w:rsidRDefault="00406A3A" w:rsidP="00406A3A">
      <w:pPr>
        <w:tabs>
          <w:tab w:val="left" w:pos="5088"/>
        </w:tabs>
        <w:spacing w:after="0" w:line="240" w:lineRule="auto"/>
        <w:rPr>
          <w:rFonts w:ascii="Arial" w:hAnsi="Arial" w:cs="Arial"/>
        </w:rPr>
      </w:pPr>
    </w:p>
    <w:p w14:paraId="04EE434A"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Communicate compellingly the</w:t>
      </w:r>
      <w:r w:rsidR="007F6B28">
        <w:rPr>
          <w:rFonts w:ascii="Arial" w:hAnsi="Arial" w:cs="Arial"/>
        </w:rPr>
        <w:t xml:space="preserve"> Academy</w:t>
      </w:r>
      <w:r w:rsidRPr="0052284D">
        <w:rPr>
          <w:rFonts w:ascii="Arial" w:hAnsi="Arial" w:cs="Arial"/>
        </w:rPr>
        <w:t>’s vision and drive the strategic leadership, empowering all pupils and staff to excel.</w:t>
      </w:r>
    </w:p>
    <w:p w14:paraId="43981E5D" w14:textId="77777777" w:rsidR="00406A3A" w:rsidRPr="0052284D" w:rsidRDefault="00406A3A" w:rsidP="00406A3A">
      <w:pPr>
        <w:tabs>
          <w:tab w:val="left" w:pos="5088"/>
        </w:tabs>
        <w:spacing w:after="0" w:line="240" w:lineRule="auto"/>
        <w:rPr>
          <w:rFonts w:ascii="Arial" w:hAnsi="Arial" w:cs="Arial"/>
          <w:b/>
          <w:color w:val="660033"/>
        </w:rPr>
      </w:pPr>
    </w:p>
    <w:p w14:paraId="3DD19D44" w14:textId="77777777" w:rsidR="00406A3A" w:rsidRPr="0052284D" w:rsidRDefault="00406A3A" w:rsidP="00406A3A">
      <w:pPr>
        <w:tabs>
          <w:tab w:val="left" w:pos="5088"/>
        </w:tabs>
        <w:spacing w:after="0" w:line="240" w:lineRule="auto"/>
        <w:rPr>
          <w:rFonts w:ascii="Arial" w:hAnsi="Arial" w:cs="Arial"/>
          <w:b/>
          <w:color w:val="660033"/>
        </w:rPr>
      </w:pPr>
      <w:r w:rsidRPr="0052284D">
        <w:rPr>
          <w:rFonts w:ascii="Arial" w:hAnsi="Arial" w:cs="Arial"/>
          <w:b/>
          <w:color w:val="660033"/>
        </w:rPr>
        <w:t>Pupils and staff</w:t>
      </w:r>
    </w:p>
    <w:p w14:paraId="2D8B1E7C" w14:textId="77777777" w:rsidR="00406A3A" w:rsidRPr="0052284D" w:rsidRDefault="00406A3A" w:rsidP="00406A3A">
      <w:pPr>
        <w:tabs>
          <w:tab w:val="left" w:pos="5088"/>
        </w:tabs>
        <w:spacing w:after="0" w:line="240" w:lineRule="auto"/>
        <w:rPr>
          <w:rFonts w:ascii="Arial" w:hAnsi="Arial" w:cs="Arial"/>
        </w:rPr>
      </w:pPr>
    </w:p>
    <w:p w14:paraId="4D1D3A49"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Demand ambitious standards for all pupils, overcoming disadvantage and advancing equality, instilling a strong sense of accountability in staff for the impact of their work on pupils’ outcomes.</w:t>
      </w:r>
    </w:p>
    <w:p w14:paraId="7551E80B" w14:textId="77777777" w:rsidR="00406A3A" w:rsidRPr="0052284D" w:rsidRDefault="00406A3A" w:rsidP="00406A3A">
      <w:pPr>
        <w:tabs>
          <w:tab w:val="left" w:pos="5088"/>
        </w:tabs>
        <w:spacing w:after="0" w:line="240" w:lineRule="auto"/>
        <w:rPr>
          <w:rFonts w:ascii="Arial" w:hAnsi="Arial" w:cs="Arial"/>
        </w:rPr>
      </w:pPr>
    </w:p>
    <w:p w14:paraId="623FF2EB"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Secure excellent teaching through an analytical understanding of how pupils learn and of the core features of successful classroom practice and curriculum design, leading to rich curriculum opportunities and pupils’ well-being.</w:t>
      </w:r>
    </w:p>
    <w:p w14:paraId="4A570434" w14:textId="77777777" w:rsidR="00406A3A" w:rsidRPr="0052284D" w:rsidRDefault="00406A3A" w:rsidP="00406A3A">
      <w:pPr>
        <w:tabs>
          <w:tab w:val="left" w:pos="5088"/>
        </w:tabs>
        <w:spacing w:after="0" w:line="240" w:lineRule="auto"/>
        <w:rPr>
          <w:rFonts w:ascii="Arial" w:hAnsi="Arial" w:cs="Arial"/>
        </w:rPr>
      </w:pPr>
    </w:p>
    <w:p w14:paraId="074908C6"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Establish an educational culture of ‘open classrooms’ as a basis for sharing best practice within and between schools, drawing on and conducting relevant research and robust data analysis.</w:t>
      </w:r>
    </w:p>
    <w:p w14:paraId="17E24B28" w14:textId="77777777" w:rsidR="00406A3A" w:rsidRPr="0052284D" w:rsidRDefault="00406A3A" w:rsidP="00406A3A">
      <w:pPr>
        <w:tabs>
          <w:tab w:val="left" w:pos="5088"/>
        </w:tabs>
        <w:spacing w:after="0" w:line="240" w:lineRule="auto"/>
        <w:rPr>
          <w:rFonts w:ascii="Arial" w:hAnsi="Arial" w:cs="Arial"/>
        </w:rPr>
      </w:pPr>
    </w:p>
    <w:p w14:paraId="5F69EBFC"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Create an ethos within which all staff are motivated and supported to develop their own skills and subject knowledge, and to support each other.</w:t>
      </w:r>
    </w:p>
    <w:p w14:paraId="7D8F140F" w14:textId="77777777" w:rsidR="00406A3A" w:rsidRPr="0052284D" w:rsidRDefault="00406A3A" w:rsidP="00406A3A">
      <w:pPr>
        <w:tabs>
          <w:tab w:val="left" w:pos="5088"/>
        </w:tabs>
        <w:spacing w:after="0" w:line="240" w:lineRule="auto"/>
        <w:rPr>
          <w:rFonts w:ascii="Arial" w:hAnsi="Arial" w:cs="Arial"/>
        </w:rPr>
      </w:pPr>
    </w:p>
    <w:p w14:paraId="75018AC4"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Identify emerging talents, coaching current and aspiring leaders in a climate where excellence is the standard, leading to clear succession planning.</w:t>
      </w:r>
    </w:p>
    <w:p w14:paraId="57358334" w14:textId="77777777" w:rsidR="00406A3A" w:rsidRPr="0052284D" w:rsidRDefault="00406A3A" w:rsidP="00406A3A">
      <w:pPr>
        <w:tabs>
          <w:tab w:val="left" w:pos="5088"/>
        </w:tabs>
        <w:spacing w:after="0" w:line="240" w:lineRule="auto"/>
        <w:rPr>
          <w:rFonts w:ascii="Arial" w:hAnsi="Arial" w:cs="Arial"/>
        </w:rPr>
      </w:pPr>
    </w:p>
    <w:p w14:paraId="3AF7416D"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Hold all staff to account for their professional conduct and practice</w:t>
      </w:r>
    </w:p>
    <w:p w14:paraId="3A95BCC7" w14:textId="77777777" w:rsidR="0052284D" w:rsidRPr="0052284D" w:rsidRDefault="0052284D" w:rsidP="00406A3A">
      <w:pPr>
        <w:tabs>
          <w:tab w:val="left" w:pos="5088"/>
        </w:tabs>
        <w:spacing w:after="0" w:line="240" w:lineRule="auto"/>
        <w:rPr>
          <w:rFonts w:ascii="Arial" w:hAnsi="Arial" w:cs="Arial"/>
          <w:b/>
          <w:color w:val="660033"/>
        </w:rPr>
      </w:pPr>
    </w:p>
    <w:p w14:paraId="1D77F164" w14:textId="77777777" w:rsidR="00406A3A" w:rsidRPr="0052284D" w:rsidRDefault="00406A3A" w:rsidP="00406A3A">
      <w:pPr>
        <w:tabs>
          <w:tab w:val="left" w:pos="5088"/>
        </w:tabs>
        <w:spacing w:after="0" w:line="240" w:lineRule="auto"/>
        <w:rPr>
          <w:rFonts w:ascii="Arial" w:hAnsi="Arial" w:cs="Arial"/>
          <w:b/>
          <w:color w:val="660033"/>
        </w:rPr>
      </w:pPr>
      <w:r w:rsidRPr="0052284D">
        <w:rPr>
          <w:rFonts w:ascii="Arial" w:hAnsi="Arial" w:cs="Arial"/>
          <w:b/>
          <w:color w:val="660033"/>
        </w:rPr>
        <w:t>Systems and process</w:t>
      </w:r>
    </w:p>
    <w:p w14:paraId="1D744DAA" w14:textId="77777777" w:rsidR="00406A3A" w:rsidRPr="0052284D" w:rsidRDefault="00406A3A" w:rsidP="00406A3A">
      <w:pPr>
        <w:tabs>
          <w:tab w:val="left" w:pos="5088"/>
        </w:tabs>
        <w:spacing w:after="0" w:line="240" w:lineRule="auto"/>
        <w:rPr>
          <w:rFonts w:ascii="Arial" w:hAnsi="Arial" w:cs="Arial"/>
        </w:rPr>
      </w:pPr>
    </w:p>
    <w:p w14:paraId="11D43F6A"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Ensure that the</w:t>
      </w:r>
      <w:r w:rsidR="007F6B28">
        <w:rPr>
          <w:rFonts w:ascii="Arial" w:hAnsi="Arial" w:cs="Arial"/>
        </w:rPr>
        <w:t xml:space="preserve"> Academy</w:t>
      </w:r>
      <w:r w:rsidRPr="0052284D">
        <w:rPr>
          <w:rFonts w:ascii="Arial" w:hAnsi="Arial" w:cs="Arial"/>
        </w:rPr>
        <w:t xml:space="preserve">’s systems, </w:t>
      </w:r>
      <w:proofErr w:type="gramStart"/>
      <w:r w:rsidRPr="0052284D">
        <w:rPr>
          <w:rFonts w:ascii="Arial" w:hAnsi="Arial" w:cs="Arial"/>
        </w:rPr>
        <w:t>organisation</w:t>
      </w:r>
      <w:proofErr w:type="gramEnd"/>
      <w:r w:rsidRPr="0052284D">
        <w:rPr>
          <w:rFonts w:ascii="Arial" w:hAnsi="Arial" w:cs="Arial"/>
        </w:rPr>
        <w:t xml:space="preserve"> and processes are well considered, efficient and fit for purpose, upholding the principles of transparency, integrity and probity.</w:t>
      </w:r>
    </w:p>
    <w:p w14:paraId="16917205" w14:textId="77777777" w:rsidR="00406A3A" w:rsidRPr="0052284D" w:rsidRDefault="00406A3A" w:rsidP="00406A3A">
      <w:pPr>
        <w:tabs>
          <w:tab w:val="left" w:pos="5088"/>
        </w:tabs>
        <w:spacing w:after="0" w:line="240" w:lineRule="auto"/>
        <w:rPr>
          <w:rFonts w:ascii="Arial" w:hAnsi="Arial" w:cs="Arial"/>
        </w:rPr>
      </w:pPr>
    </w:p>
    <w:p w14:paraId="64CFD93E"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Provide a safe, </w:t>
      </w:r>
      <w:proofErr w:type="gramStart"/>
      <w:r w:rsidRPr="0052284D">
        <w:rPr>
          <w:rFonts w:ascii="Arial" w:hAnsi="Arial" w:cs="Arial"/>
        </w:rPr>
        <w:t>calm</w:t>
      </w:r>
      <w:proofErr w:type="gramEnd"/>
      <w:r w:rsidRPr="0052284D">
        <w:rPr>
          <w:rFonts w:ascii="Arial" w:hAnsi="Arial" w:cs="Arial"/>
        </w:rPr>
        <w:t xml:space="preserve"> and well-ordered environment for all pupils and staff, focused on safeguarding pupils and developing their exemplary behaviour </w:t>
      </w:r>
      <w:r w:rsidR="00490C18">
        <w:rPr>
          <w:rFonts w:ascii="Arial" w:hAnsi="Arial" w:cs="Arial"/>
        </w:rPr>
        <w:t xml:space="preserve">both </w:t>
      </w:r>
      <w:r w:rsidRPr="0052284D">
        <w:rPr>
          <w:rFonts w:ascii="Arial" w:hAnsi="Arial" w:cs="Arial"/>
        </w:rPr>
        <w:t xml:space="preserve">in </w:t>
      </w:r>
      <w:r w:rsidR="007F6B28">
        <w:rPr>
          <w:rFonts w:ascii="Arial" w:hAnsi="Arial" w:cs="Arial"/>
        </w:rPr>
        <w:t xml:space="preserve">the Academy </w:t>
      </w:r>
      <w:r w:rsidRPr="0052284D">
        <w:rPr>
          <w:rFonts w:ascii="Arial" w:hAnsi="Arial" w:cs="Arial"/>
        </w:rPr>
        <w:t>and in wider society.</w:t>
      </w:r>
    </w:p>
    <w:p w14:paraId="14CE1EE8" w14:textId="77777777" w:rsidR="00406A3A" w:rsidRPr="0052284D" w:rsidRDefault="00406A3A" w:rsidP="00406A3A">
      <w:pPr>
        <w:tabs>
          <w:tab w:val="left" w:pos="5088"/>
        </w:tabs>
        <w:spacing w:after="0" w:line="240" w:lineRule="auto"/>
        <w:rPr>
          <w:rFonts w:ascii="Arial" w:hAnsi="Arial" w:cs="Arial"/>
        </w:rPr>
      </w:pPr>
    </w:p>
    <w:p w14:paraId="428455AA"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Establish rigorous, </w:t>
      </w:r>
      <w:proofErr w:type="gramStart"/>
      <w:r w:rsidRPr="0052284D">
        <w:rPr>
          <w:rFonts w:ascii="Arial" w:hAnsi="Arial" w:cs="Arial"/>
        </w:rPr>
        <w:t>fair</w:t>
      </w:r>
      <w:proofErr w:type="gramEnd"/>
      <w:r w:rsidRPr="0052284D">
        <w:rPr>
          <w:rFonts w:ascii="Arial" w:hAnsi="Arial" w:cs="Arial"/>
        </w:rPr>
        <w:t xml:space="preserve"> and transparent systems and measures for managing the performance of all staff, addressing any under-performance, supporting staff to improve and valuing excellent practice.</w:t>
      </w:r>
    </w:p>
    <w:p w14:paraId="69D73B1D" w14:textId="77777777" w:rsidR="00406A3A" w:rsidRPr="0052284D" w:rsidRDefault="00406A3A" w:rsidP="00406A3A">
      <w:pPr>
        <w:tabs>
          <w:tab w:val="left" w:pos="5088"/>
        </w:tabs>
        <w:spacing w:after="0" w:line="240" w:lineRule="auto"/>
        <w:rPr>
          <w:rFonts w:ascii="Arial" w:hAnsi="Arial" w:cs="Arial"/>
        </w:rPr>
      </w:pPr>
    </w:p>
    <w:p w14:paraId="0103B802"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Welcome strong governance and actively support the governing board to understand its role and deliver its functions effectively – in </w:t>
      </w:r>
      <w:proofErr w:type="gramStart"/>
      <w:r w:rsidRPr="0052284D">
        <w:rPr>
          <w:rFonts w:ascii="Arial" w:hAnsi="Arial" w:cs="Arial"/>
        </w:rPr>
        <w:t>particular</w:t>
      </w:r>
      <w:proofErr w:type="gramEnd"/>
      <w:r w:rsidRPr="0052284D">
        <w:rPr>
          <w:rFonts w:ascii="Arial" w:hAnsi="Arial" w:cs="Arial"/>
        </w:rPr>
        <w:t xml:space="preserve"> its functions to set </w:t>
      </w:r>
      <w:r w:rsidR="00490C18">
        <w:rPr>
          <w:rFonts w:ascii="Arial" w:hAnsi="Arial" w:cs="Arial"/>
        </w:rPr>
        <w:t xml:space="preserve">Academy </w:t>
      </w:r>
      <w:r w:rsidRPr="0052284D">
        <w:rPr>
          <w:rFonts w:ascii="Arial" w:hAnsi="Arial" w:cs="Arial"/>
        </w:rPr>
        <w:t>strategy and hold the headteacher to account for pupil, staff and financial performance.</w:t>
      </w:r>
    </w:p>
    <w:p w14:paraId="06B6CA7F" w14:textId="77777777" w:rsidR="00406A3A" w:rsidRPr="0052284D" w:rsidRDefault="00406A3A" w:rsidP="00406A3A">
      <w:pPr>
        <w:tabs>
          <w:tab w:val="left" w:pos="5088"/>
        </w:tabs>
        <w:spacing w:after="0" w:line="240" w:lineRule="auto"/>
        <w:rPr>
          <w:rFonts w:ascii="Arial" w:hAnsi="Arial" w:cs="Arial"/>
        </w:rPr>
      </w:pPr>
    </w:p>
    <w:p w14:paraId="2D830C3B"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Exercise strategic, curriculum-led financial planning to ensure the equitable deployment of budgets and resources, in the best interests of pupils’ achievements and </w:t>
      </w:r>
      <w:proofErr w:type="spellStart"/>
      <w:r w:rsidRPr="0052284D">
        <w:rPr>
          <w:rFonts w:ascii="Arial" w:hAnsi="Arial" w:cs="Arial"/>
        </w:rPr>
        <w:t>the</w:t>
      </w:r>
      <w:r w:rsidR="00490C18">
        <w:rPr>
          <w:rFonts w:ascii="Arial" w:hAnsi="Arial" w:cs="Arial"/>
        </w:rPr>
        <w:t>Academy</w:t>
      </w:r>
      <w:r w:rsidRPr="0052284D">
        <w:rPr>
          <w:rFonts w:ascii="Arial" w:hAnsi="Arial" w:cs="Arial"/>
        </w:rPr>
        <w:t>’s</w:t>
      </w:r>
      <w:proofErr w:type="spellEnd"/>
      <w:r w:rsidRPr="0052284D">
        <w:rPr>
          <w:rFonts w:ascii="Arial" w:hAnsi="Arial" w:cs="Arial"/>
        </w:rPr>
        <w:t xml:space="preserve"> sustainability.</w:t>
      </w:r>
    </w:p>
    <w:p w14:paraId="17790B37" w14:textId="77777777" w:rsidR="00406A3A" w:rsidRPr="0052284D" w:rsidRDefault="00406A3A" w:rsidP="00406A3A">
      <w:pPr>
        <w:tabs>
          <w:tab w:val="left" w:pos="5088"/>
        </w:tabs>
        <w:spacing w:after="0" w:line="240" w:lineRule="auto"/>
        <w:rPr>
          <w:rFonts w:ascii="Arial" w:hAnsi="Arial" w:cs="Arial"/>
        </w:rPr>
      </w:pPr>
    </w:p>
    <w:p w14:paraId="19AFFBA9"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Distribute leadership throughout the organisation, forging teams of colleagues who have distinct roles and responsibilities and hold each other to account for their decision making.</w:t>
      </w:r>
    </w:p>
    <w:p w14:paraId="0F5646D8" w14:textId="77777777" w:rsidR="00406A3A" w:rsidRPr="0052284D" w:rsidRDefault="00406A3A" w:rsidP="00406A3A">
      <w:pPr>
        <w:tabs>
          <w:tab w:val="left" w:pos="5088"/>
        </w:tabs>
        <w:spacing w:after="0" w:line="240" w:lineRule="auto"/>
        <w:rPr>
          <w:rFonts w:ascii="Arial" w:hAnsi="Arial" w:cs="Arial"/>
        </w:rPr>
      </w:pPr>
    </w:p>
    <w:p w14:paraId="7BE89063" w14:textId="77777777" w:rsidR="0052284D" w:rsidRDefault="0052284D" w:rsidP="00406A3A">
      <w:pPr>
        <w:tabs>
          <w:tab w:val="left" w:pos="5088"/>
        </w:tabs>
        <w:spacing w:after="0" w:line="240" w:lineRule="auto"/>
        <w:rPr>
          <w:rFonts w:ascii="Arial" w:hAnsi="Arial" w:cs="Arial"/>
          <w:b/>
          <w:color w:val="660033"/>
        </w:rPr>
      </w:pPr>
    </w:p>
    <w:p w14:paraId="23F82C33" w14:textId="77777777" w:rsidR="00406A3A" w:rsidRPr="0052284D" w:rsidRDefault="00406A3A" w:rsidP="00406A3A">
      <w:pPr>
        <w:tabs>
          <w:tab w:val="left" w:pos="5088"/>
        </w:tabs>
        <w:spacing w:after="0" w:line="240" w:lineRule="auto"/>
        <w:rPr>
          <w:rFonts w:ascii="Arial" w:hAnsi="Arial" w:cs="Arial"/>
          <w:b/>
          <w:color w:val="660033"/>
        </w:rPr>
      </w:pPr>
      <w:r w:rsidRPr="0052284D">
        <w:rPr>
          <w:rFonts w:ascii="Arial" w:hAnsi="Arial" w:cs="Arial"/>
          <w:b/>
          <w:color w:val="660033"/>
        </w:rPr>
        <w:lastRenderedPageBreak/>
        <w:t>The self-improving school system</w:t>
      </w:r>
    </w:p>
    <w:p w14:paraId="02C476EC" w14:textId="77777777" w:rsidR="00406A3A" w:rsidRPr="0052284D" w:rsidRDefault="00406A3A" w:rsidP="00406A3A">
      <w:pPr>
        <w:tabs>
          <w:tab w:val="left" w:pos="5088"/>
        </w:tabs>
        <w:spacing w:after="0" w:line="240" w:lineRule="auto"/>
        <w:rPr>
          <w:rFonts w:ascii="Arial" w:hAnsi="Arial" w:cs="Arial"/>
        </w:rPr>
      </w:pPr>
    </w:p>
    <w:p w14:paraId="4612FFC5"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Create outward-facing schools which work with other schools and organisations - in a climate of mutual challenge - to champion best practice and secure excellent achievements for all pupils.</w:t>
      </w:r>
    </w:p>
    <w:p w14:paraId="61EAFFB5" w14:textId="77777777" w:rsidR="00406A3A" w:rsidRPr="0052284D" w:rsidRDefault="00406A3A" w:rsidP="00406A3A">
      <w:pPr>
        <w:tabs>
          <w:tab w:val="left" w:pos="5088"/>
        </w:tabs>
        <w:spacing w:after="0" w:line="240" w:lineRule="auto"/>
        <w:rPr>
          <w:rFonts w:ascii="Arial" w:hAnsi="Arial" w:cs="Arial"/>
        </w:rPr>
      </w:pPr>
    </w:p>
    <w:p w14:paraId="0F60BD1D"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Develop effective relationships with fellow professionals and colleagues in other public services to improve academic and social outcomes for all pupils.</w:t>
      </w:r>
    </w:p>
    <w:p w14:paraId="0D43CCC4" w14:textId="77777777" w:rsidR="00406A3A" w:rsidRPr="0052284D" w:rsidRDefault="00406A3A" w:rsidP="00406A3A">
      <w:pPr>
        <w:tabs>
          <w:tab w:val="left" w:pos="5088"/>
        </w:tabs>
        <w:spacing w:after="0" w:line="240" w:lineRule="auto"/>
        <w:rPr>
          <w:rFonts w:ascii="Arial" w:hAnsi="Arial" w:cs="Arial"/>
        </w:rPr>
      </w:pPr>
    </w:p>
    <w:p w14:paraId="7D133CC3"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Challenge educational orthodoxies in the best interests of achieving excellence, harnessing the findings of well evidenced research to frame self-regulating and self-improving schools.</w:t>
      </w:r>
    </w:p>
    <w:p w14:paraId="660F0291" w14:textId="77777777" w:rsidR="00406A3A" w:rsidRPr="0052284D" w:rsidRDefault="00406A3A" w:rsidP="00406A3A">
      <w:pPr>
        <w:tabs>
          <w:tab w:val="left" w:pos="5088"/>
        </w:tabs>
        <w:spacing w:after="0" w:line="240" w:lineRule="auto"/>
        <w:rPr>
          <w:rFonts w:ascii="Arial" w:hAnsi="Arial" w:cs="Arial"/>
        </w:rPr>
      </w:pPr>
    </w:p>
    <w:p w14:paraId="68E26D15"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Shape the current and future quality of the teaching profession through high quality training and sustained professional development for all staff.</w:t>
      </w:r>
    </w:p>
    <w:p w14:paraId="517FBADC" w14:textId="77777777" w:rsidR="00406A3A" w:rsidRPr="0052284D" w:rsidRDefault="00406A3A" w:rsidP="00406A3A">
      <w:pPr>
        <w:tabs>
          <w:tab w:val="left" w:pos="5088"/>
        </w:tabs>
        <w:spacing w:after="0" w:line="240" w:lineRule="auto"/>
        <w:rPr>
          <w:rFonts w:ascii="Arial" w:hAnsi="Arial" w:cs="Arial"/>
        </w:rPr>
      </w:pPr>
    </w:p>
    <w:p w14:paraId="2C3069E8"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 xml:space="preserve">Model entrepreneurial and innovative approaches to school improvement, </w:t>
      </w:r>
      <w:proofErr w:type="gramStart"/>
      <w:r w:rsidRPr="0052284D">
        <w:rPr>
          <w:rFonts w:ascii="Arial" w:hAnsi="Arial" w:cs="Arial"/>
        </w:rPr>
        <w:t>leadership</w:t>
      </w:r>
      <w:proofErr w:type="gramEnd"/>
      <w:r w:rsidRPr="0052284D">
        <w:rPr>
          <w:rFonts w:ascii="Arial" w:hAnsi="Arial" w:cs="Arial"/>
        </w:rPr>
        <w:t xml:space="preserve"> and governance, confident of the vital contribution of internal and external accountability.</w:t>
      </w:r>
    </w:p>
    <w:p w14:paraId="585BB6E8" w14:textId="77777777" w:rsidR="00406A3A" w:rsidRPr="0052284D" w:rsidRDefault="00406A3A" w:rsidP="00406A3A">
      <w:pPr>
        <w:tabs>
          <w:tab w:val="left" w:pos="5088"/>
        </w:tabs>
        <w:spacing w:after="0" w:line="240" w:lineRule="auto"/>
        <w:rPr>
          <w:rFonts w:ascii="Arial" w:hAnsi="Arial" w:cs="Arial"/>
        </w:rPr>
      </w:pPr>
    </w:p>
    <w:p w14:paraId="5184C303" w14:textId="77777777" w:rsidR="00406A3A" w:rsidRPr="0052284D" w:rsidRDefault="00406A3A" w:rsidP="00406A3A">
      <w:pPr>
        <w:tabs>
          <w:tab w:val="left" w:pos="5088"/>
        </w:tabs>
        <w:spacing w:after="0" w:line="240" w:lineRule="auto"/>
        <w:rPr>
          <w:rFonts w:ascii="Arial" w:hAnsi="Arial" w:cs="Arial"/>
        </w:rPr>
      </w:pPr>
      <w:r w:rsidRPr="0052284D">
        <w:rPr>
          <w:rFonts w:ascii="Arial" w:hAnsi="Arial" w:cs="Arial"/>
        </w:rPr>
        <w:t>Inspire and influence others - within and beyond schools - to believe in the fundamental importance of education in young people’s lives and to promote the value of education.</w:t>
      </w:r>
    </w:p>
    <w:p w14:paraId="6D3A3708" w14:textId="77777777" w:rsidR="002772A8" w:rsidRDefault="002772A8" w:rsidP="00BD18C2">
      <w:pPr>
        <w:rPr>
          <w:rFonts w:ascii="Arial" w:hAnsi="Arial" w:cs="Arial"/>
          <w:b/>
        </w:rPr>
      </w:pPr>
    </w:p>
    <w:p w14:paraId="6D5E3227" w14:textId="77777777" w:rsidR="007F6B28" w:rsidRPr="007F6B28" w:rsidRDefault="007F6B28" w:rsidP="00BD18C2">
      <w:pPr>
        <w:rPr>
          <w:rFonts w:ascii="Arial" w:hAnsi="Arial" w:cs="Arial"/>
          <w:bCs/>
        </w:rPr>
      </w:pPr>
      <w:r w:rsidRPr="007F6B28">
        <w:rPr>
          <w:rFonts w:ascii="Arial" w:hAnsi="Arial" w:cs="Arial"/>
          <w:bCs/>
        </w:rPr>
        <w:t>The duties and responsibilities highlighted in this J</w:t>
      </w:r>
      <w:r>
        <w:rPr>
          <w:rFonts w:ascii="Arial" w:hAnsi="Arial" w:cs="Arial"/>
          <w:bCs/>
        </w:rPr>
        <w:t>ob Description are indicative and may vary overtime. Post holders are expected to undertake other duties and responsibilities relevant to the nature, level and extent of the post and the Academy.</w:t>
      </w:r>
    </w:p>
    <w:p w14:paraId="51B6F2EF" w14:textId="77777777" w:rsidR="007F6B28" w:rsidRDefault="007F6B28" w:rsidP="00E946B6">
      <w:pPr>
        <w:rPr>
          <w:rFonts w:ascii="Arial" w:hAnsi="Arial" w:cs="Arial"/>
          <w:i/>
        </w:rPr>
      </w:pPr>
    </w:p>
    <w:p w14:paraId="7292A2E6" w14:textId="77777777" w:rsidR="00E946B6" w:rsidRPr="00E946B6" w:rsidRDefault="00E946B6" w:rsidP="00E946B6">
      <w:pPr>
        <w:rPr>
          <w:rFonts w:ascii="Arial" w:hAnsi="Arial" w:cs="Arial"/>
          <w:i/>
        </w:rPr>
      </w:pPr>
      <w:r w:rsidRPr="00E946B6">
        <w:rPr>
          <w:rFonts w:ascii="Arial" w:hAnsi="Arial" w:cs="Arial"/>
          <w:i/>
        </w:rPr>
        <w:t xml:space="preserve">This school is committed to safeguarding and promoting the welfare of children and young people and expects all staff to share this commitment. An enhanced DBS check is required for all successful applicants. </w:t>
      </w:r>
    </w:p>
    <w:p w14:paraId="7E8036DB" w14:textId="77777777" w:rsidR="002772A8" w:rsidRDefault="002772A8">
      <w:pPr>
        <w:rPr>
          <w:rFonts w:ascii="Arial" w:hAnsi="Arial" w:cs="Arial"/>
          <w:b/>
          <w:color w:val="660033"/>
          <w:sz w:val="28"/>
          <w:szCs w:val="28"/>
        </w:rPr>
      </w:pPr>
    </w:p>
    <w:sectPr w:rsidR="002772A8" w:rsidSect="002772A8">
      <w:headerReference w:type="default" r:id="rId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9A67" w14:textId="77777777" w:rsidR="00AC2E02" w:rsidRDefault="00AC2E02" w:rsidP="00406A3A">
      <w:pPr>
        <w:spacing w:after="0" w:line="240" w:lineRule="auto"/>
      </w:pPr>
      <w:r>
        <w:separator/>
      </w:r>
    </w:p>
  </w:endnote>
  <w:endnote w:type="continuationSeparator" w:id="0">
    <w:p w14:paraId="4C1C83D5" w14:textId="77777777" w:rsidR="00AC2E02" w:rsidRDefault="00AC2E02" w:rsidP="0040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5F94" w14:textId="77777777" w:rsidR="00AC2E02" w:rsidRDefault="00AC2E02" w:rsidP="00406A3A">
      <w:pPr>
        <w:spacing w:after="0" w:line="240" w:lineRule="auto"/>
      </w:pPr>
      <w:r>
        <w:separator/>
      </w:r>
    </w:p>
  </w:footnote>
  <w:footnote w:type="continuationSeparator" w:id="0">
    <w:p w14:paraId="6972CB77" w14:textId="77777777" w:rsidR="00AC2E02" w:rsidRDefault="00AC2E02" w:rsidP="0040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5EA8" w14:textId="77777777" w:rsidR="00406A3A" w:rsidRDefault="00406A3A">
    <w:pPr>
      <w:pStyle w:val="Header"/>
      <w:jc w:val="right"/>
    </w:pPr>
    <w:r>
      <w:fldChar w:fldCharType="begin"/>
    </w:r>
    <w:r>
      <w:instrText xml:space="preserve"> PAGE   \* MERGEFORMAT </w:instrText>
    </w:r>
    <w:r>
      <w:fldChar w:fldCharType="separate"/>
    </w:r>
    <w:r w:rsidR="00873DF3">
      <w:rPr>
        <w:noProof/>
      </w:rPr>
      <w:t>2</w:t>
    </w:r>
    <w:r>
      <w:rPr>
        <w:noProof/>
      </w:rPr>
      <w:fldChar w:fldCharType="end"/>
    </w:r>
  </w:p>
  <w:p w14:paraId="656B0DFF" w14:textId="77777777" w:rsidR="00406A3A" w:rsidRDefault="00406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4A9D"/>
    <w:multiLevelType w:val="hybridMultilevel"/>
    <w:tmpl w:val="A6CEA56A"/>
    <w:lvl w:ilvl="0" w:tplc="CD1E90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7F96"/>
    <w:multiLevelType w:val="hybridMultilevel"/>
    <w:tmpl w:val="D8C0F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86D58"/>
    <w:multiLevelType w:val="hybridMultilevel"/>
    <w:tmpl w:val="3440DD9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A210B64"/>
    <w:multiLevelType w:val="hybridMultilevel"/>
    <w:tmpl w:val="434E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C66BD"/>
    <w:multiLevelType w:val="hybridMultilevel"/>
    <w:tmpl w:val="5E6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24066"/>
    <w:multiLevelType w:val="hybridMultilevel"/>
    <w:tmpl w:val="6B643C5E"/>
    <w:lvl w:ilvl="0" w:tplc="CD1E90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D2851"/>
    <w:multiLevelType w:val="hybridMultilevel"/>
    <w:tmpl w:val="261A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93B2A"/>
    <w:multiLevelType w:val="hybridMultilevel"/>
    <w:tmpl w:val="80EE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82837"/>
    <w:multiLevelType w:val="hybridMultilevel"/>
    <w:tmpl w:val="DFF8B9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79440093"/>
    <w:multiLevelType w:val="hybridMultilevel"/>
    <w:tmpl w:val="7C14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7530F"/>
    <w:multiLevelType w:val="hybridMultilevel"/>
    <w:tmpl w:val="559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35BA8"/>
    <w:multiLevelType w:val="hybridMultilevel"/>
    <w:tmpl w:val="8EF82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6"/>
  </w:num>
  <w:num w:numId="6">
    <w:abstractNumId w:val="5"/>
  </w:num>
  <w:num w:numId="7">
    <w:abstractNumId w:val="0"/>
  </w:num>
  <w:num w:numId="8">
    <w:abstractNumId w:val="10"/>
  </w:num>
  <w:num w:numId="9">
    <w:abstractNumId w:val="9"/>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CF"/>
    <w:rsid w:val="00070D1B"/>
    <w:rsid w:val="000B2607"/>
    <w:rsid w:val="000F3591"/>
    <w:rsid w:val="00112D73"/>
    <w:rsid w:val="0012095F"/>
    <w:rsid w:val="0014365E"/>
    <w:rsid w:val="001D4D76"/>
    <w:rsid w:val="001D5D5F"/>
    <w:rsid w:val="001E188A"/>
    <w:rsid w:val="001F2686"/>
    <w:rsid w:val="002772A8"/>
    <w:rsid w:val="003C2FE5"/>
    <w:rsid w:val="003E418D"/>
    <w:rsid w:val="00406A3A"/>
    <w:rsid w:val="00437C22"/>
    <w:rsid w:val="00490C18"/>
    <w:rsid w:val="00516B54"/>
    <w:rsid w:val="0052284D"/>
    <w:rsid w:val="006227CF"/>
    <w:rsid w:val="00787635"/>
    <w:rsid w:val="007B1F9D"/>
    <w:rsid w:val="007F6B28"/>
    <w:rsid w:val="008359EB"/>
    <w:rsid w:val="008732D2"/>
    <w:rsid w:val="00873DF3"/>
    <w:rsid w:val="009645DA"/>
    <w:rsid w:val="00986632"/>
    <w:rsid w:val="009B5213"/>
    <w:rsid w:val="009F7694"/>
    <w:rsid w:val="00A35296"/>
    <w:rsid w:val="00A37C73"/>
    <w:rsid w:val="00A53CA9"/>
    <w:rsid w:val="00A803F3"/>
    <w:rsid w:val="00A94895"/>
    <w:rsid w:val="00A957DD"/>
    <w:rsid w:val="00AC2E02"/>
    <w:rsid w:val="00AC31D3"/>
    <w:rsid w:val="00AC536B"/>
    <w:rsid w:val="00B74492"/>
    <w:rsid w:val="00B8376E"/>
    <w:rsid w:val="00BD18C2"/>
    <w:rsid w:val="00BF5BA9"/>
    <w:rsid w:val="00C1253E"/>
    <w:rsid w:val="00C54F01"/>
    <w:rsid w:val="00CB03CC"/>
    <w:rsid w:val="00CD4596"/>
    <w:rsid w:val="00D45544"/>
    <w:rsid w:val="00D70FEC"/>
    <w:rsid w:val="00E06130"/>
    <w:rsid w:val="00E946B6"/>
    <w:rsid w:val="00F12CFB"/>
    <w:rsid w:val="00FB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0DBB"/>
  <w15:chartTrackingRefBased/>
  <w15:docId w15:val="{BE0D2902-46EA-4D3D-9E62-32386B08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CF"/>
    <w:pPr>
      <w:ind w:left="720"/>
      <w:contextualSpacing/>
    </w:pPr>
  </w:style>
  <w:style w:type="table" w:styleId="TableGrid">
    <w:name w:val="Table Grid"/>
    <w:basedOn w:val="TableNormal"/>
    <w:uiPriority w:val="39"/>
    <w:rsid w:val="001E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57DD"/>
    <w:rPr>
      <w:rFonts w:ascii="Segoe UI" w:hAnsi="Segoe UI" w:cs="Segoe UI"/>
      <w:sz w:val="18"/>
      <w:szCs w:val="18"/>
    </w:rPr>
  </w:style>
  <w:style w:type="paragraph" w:customStyle="1" w:styleId="Body">
    <w:name w:val="Body"/>
    <w:rsid w:val="003E418D"/>
    <w:rPr>
      <w:rFonts w:ascii="Helvetica" w:eastAsia="Arial Unicode MS" w:hAnsi="Arial Unicode MS" w:cs="Arial Unicode MS"/>
      <w:color w:val="000000"/>
      <w:sz w:val="22"/>
      <w:szCs w:val="22"/>
    </w:rPr>
  </w:style>
  <w:style w:type="paragraph" w:styleId="Header">
    <w:name w:val="header"/>
    <w:basedOn w:val="Normal"/>
    <w:link w:val="HeaderChar"/>
    <w:uiPriority w:val="99"/>
    <w:unhideWhenUsed/>
    <w:rsid w:val="0040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3A"/>
  </w:style>
  <w:style w:type="paragraph" w:styleId="Footer">
    <w:name w:val="footer"/>
    <w:basedOn w:val="Normal"/>
    <w:link w:val="FooterChar"/>
    <w:uiPriority w:val="99"/>
    <w:unhideWhenUsed/>
    <w:rsid w:val="0040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 Heath Boys</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w.jones</dc:creator>
  <cp:keywords/>
  <dc:description/>
  <cp:lastModifiedBy>Claire Jukes</cp:lastModifiedBy>
  <cp:revision>2</cp:revision>
  <cp:lastPrinted>2018-11-27T14:59:00Z</cp:lastPrinted>
  <dcterms:created xsi:type="dcterms:W3CDTF">2021-05-03T15:41:00Z</dcterms:created>
  <dcterms:modified xsi:type="dcterms:W3CDTF">2021-05-03T15:41:00Z</dcterms:modified>
</cp:coreProperties>
</file>