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298C830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2A6A95">
        <w:t xml:space="preserve">via our website </w:t>
      </w:r>
      <w:bookmarkStart w:id="0" w:name="_GoBack"/>
      <w:bookmarkEnd w:id="0"/>
      <w:r w:rsidR="002A6A95" w:rsidRPr="002A6A95">
        <w:rPr>
          <w:b/>
          <w:i/>
        </w:rPr>
        <w:t>https://www.st-marys.hillingdon.sch.uk/search/default.asp?pid=0</w:t>
      </w:r>
      <w:r w:rsidRPr="003A1E93">
        <w:rPr>
          <w:b/>
          <w:i/>
        </w:rPr>
        <w:t>]</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2A6A95"/>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2163c220-415e-43a0-9593-7ae31032d50c"/>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TABERER</cp:lastModifiedBy>
  <cp:revision>2</cp:revision>
  <dcterms:created xsi:type="dcterms:W3CDTF">2026-01-21T10:55:00Z</dcterms:created>
  <dcterms:modified xsi:type="dcterms:W3CDTF">2026-01-21T10:55:00Z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