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68673274"/>
        <w:docPartObj>
          <w:docPartGallery w:val="Cover Pages"/>
          <w:docPartUnique/>
        </w:docPartObj>
      </w:sdtPr>
      <w:sdtEndPr/>
      <w:sdtContent>
        <w:p w14:paraId="3510CF85" w14:textId="77777777" w:rsidR="00BB0C5C" w:rsidRDefault="00BB0C5C" w:rsidP="00BB0C5C">
          <w:r w:rsidRPr="00BB0C5C">
            <w:rPr>
              <w:noProof/>
              <w:lang w:eastAsia="en-GB"/>
            </w:rPr>
            <w:drawing>
              <wp:anchor distT="0" distB="0" distL="114300" distR="114300" simplePos="0" relativeHeight="251662336" behindDoc="1" locked="0" layoutInCell="1" allowOverlap="1" wp14:anchorId="304E5CB4" wp14:editId="49472EA2">
                <wp:simplePos x="0" y="0"/>
                <wp:positionH relativeFrom="column">
                  <wp:posOffset>5054600</wp:posOffset>
                </wp:positionH>
                <wp:positionV relativeFrom="paragraph">
                  <wp:posOffset>7055653</wp:posOffset>
                </wp:positionV>
                <wp:extent cx="1122172" cy="1270777"/>
                <wp:effectExtent l="0" t="0" r="1905" b="5715"/>
                <wp:wrapNone/>
                <wp:docPr id="7" name="Picture 7" descr="\\tggs-fs2\Staff Resources\LOGOS\TGGS logo smal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gs-fs2\Staff Resources\LOGOS\TGGS logo small 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2172" cy="1270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8EA">
            <w:rPr>
              <w:noProof/>
              <w:lang w:eastAsia="en-GB"/>
            </w:rPr>
            <mc:AlternateContent>
              <mc:Choice Requires="wps">
                <w:drawing>
                  <wp:anchor distT="0" distB="0" distL="114300" distR="114300" simplePos="0" relativeHeight="251659264" behindDoc="1" locked="0" layoutInCell="1" allowOverlap="0" wp14:anchorId="4AD4D8C0" wp14:editId="628C2274">
                    <wp:simplePos x="0" y="0"/>
                    <wp:positionH relativeFrom="page">
                      <wp:align>center</wp:align>
                    </wp:positionH>
                    <wp:positionV relativeFrom="page">
                      <wp:align>center</wp:align>
                    </wp:positionV>
                    <wp:extent cx="6858000" cy="9144000"/>
                    <wp:effectExtent l="0" t="0" r="0" b="0"/>
                    <wp:wrapNone/>
                    <wp:docPr id="4" name="Text Box 4"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6F38EA" w14:paraId="30799E05" w14:textId="77777777">
                                  <w:trPr>
                                    <w:trHeight w:hRule="exact" w:val="9360"/>
                                  </w:trPr>
                                  <w:tc>
                                    <w:tcPr>
                                      <w:tcW w:w="9350" w:type="dxa"/>
                                    </w:tcPr>
                                    <w:p w14:paraId="0648C351" w14:textId="77777777" w:rsidR="006F38EA" w:rsidRDefault="006F38EA">
                                      <w:r>
                                        <w:rPr>
                                          <w:noProof/>
                                          <w:lang w:eastAsia="en-GB"/>
                                        </w:rPr>
                                        <w:drawing>
                                          <wp:inline distT="0" distB="0" distL="0" distR="0" wp14:anchorId="1CC18B78" wp14:editId="48103CC2">
                                            <wp:extent cx="6857456" cy="5964865"/>
                                            <wp:effectExtent l="0" t="0" r="635" b="0"/>
                                            <wp:docPr id="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3">
                                                      <a:extLst>
                                                        <a:ext uri="{28A0092B-C50C-407E-A947-70E740481C1C}">
                                                          <a14:useLocalDpi xmlns:a14="http://schemas.microsoft.com/office/drawing/2010/main" val="0"/>
                                                        </a:ext>
                                                      </a:extLst>
                                                    </a:blip>
                                                    <a:stretch>
                                                      <a:fillRect/>
                                                    </a:stretch>
                                                  </pic:blipFill>
                                                  <pic:spPr bwMode="auto">
                                                    <a:xfrm>
                                                      <a:off x="0" y="0"/>
                                                      <a:ext cx="6870258" cy="5976001"/>
                                                    </a:xfrm>
                                                    <a:prstGeom prst="rect">
                                                      <a:avLst/>
                                                    </a:prstGeom>
                                                    <a:ln>
                                                      <a:noFill/>
                                                    </a:ln>
                                                    <a:extLst>
                                                      <a:ext uri="{53640926-AAD7-44D8-BBD7-CCE9431645EC}">
                                                        <a14:shadowObscured xmlns:a14="http://schemas.microsoft.com/office/drawing/2010/main"/>
                                                      </a:ext>
                                                    </a:extLst>
                                                  </pic:spPr>
                                                </pic:pic>
                                              </a:graphicData>
                                            </a:graphic>
                                          </wp:inline>
                                        </w:drawing>
                                      </w:r>
                                    </w:p>
                                  </w:tc>
                                </w:tr>
                                <w:tr w:rsidR="006F38EA" w14:paraId="469CAE20" w14:textId="77777777">
                                  <w:trPr>
                                    <w:trHeight w:hRule="exact" w:val="4320"/>
                                  </w:trPr>
                                  <w:tc>
                                    <w:tcPr>
                                      <w:tcW w:w="9350" w:type="dxa"/>
                                      <w:shd w:val="clear" w:color="auto" w:fill="44546A" w:themeFill="text2"/>
                                      <w:vAlign w:val="center"/>
                                    </w:tcPr>
                                    <w:p w14:paraId="44AFE402" w14:textId="77777777" w:rsidR="006F38EA" w:rsidRDefault="00E63B40">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394552B8A87046D789A108683C33699D"/>
                                          </w:placeholder>
                                          <w:dataBinding w:prefixMappings="xmlns:ns0='http://purl.org/dc/elements/1.1/' xmlns:ns1='http://schemas.openxmlformats.org/package/2006/metadata/core-properties' " w:xpath="/ns1:coreProperties[1]/ns0:title[1]" w:storeItemID="{6C3C8BC8-F283-45AE-878A-BAB7291924A1}"/>
                                          <w:text/>
                                        </w:sdtPr>
                                        <w:sdtEndPr/>
                                        <w:sdtContent>
                                          <w:r w:rsidR="006F38EA">
                                            <w:rPr>
                                              <w:rFonts w:asciiTheme="majorHAnsi" w:hAnsiTheme="majorHAnsi"/>
                                              <w:color w:val="FFFFFF" w:themeColor="background1"/>
                                              <w:sz w:val="96"/>
                                              <w:szCs w:val="96"/>
                                            </w:rPr>
                                            <w:t>Curriculum</w:t>
                                          </w:r>
                                        </w:sdtContent>
                                      </w:sdt>
                                    </w:p>
                                    <w:p w14:paraId="2ACAF16D" w14:textId="77777777" w:rsidR="006F38EA" w:rsidRDefault="00E63B40" w:rsidP="006F38EA">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F4167781659D4FC684D1DCEDAE454E25"/>
                                          </w:placeholder>
                                          <w:dataBinding w:prefixMappings="xmlns:ns0='http://purl.org/dc/elements/1.1/' xmlns:ns1='http://schemas.openxmlformats.org/package/2006/metadata/core-properties' " w:xpath="/ns1:coreProperties[1]/ns0:subject[1]" w:storeItemID="{6C3C8BC8-F283-45AE-878A-BAB7291924A1}"/>
                                          <w:text/>
                                        </w:sdtPr>
                                        <w:sdtEndPr/>
                                        <w:sdtContent>
                                          <w:r w:rsidR="006F38EA">
                                            <w:rPr>
                                              <w:color w:val="FFFFFF" w:themeColor="background1"/>
                                              <w:sz w:val="32"/>
                                              <w:szCs w:val="32"/>
                                            </w:rPr>
                                            <w:t>Torquay Girls’ Grammar School</w:t>
                                          </w:r>
                                        </w:sdtContent>
                                      </w:sdt>
                                    </w:p>
                                  </w:tc>
                                </w:tr>
                                <w:tr w:rsidR="006F38EA" w14:paraId="56AF9D6E"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7200"/>
                                        <w:gridCol w:w="3600"/>
                                      </w:tblGrid>
                                      <w:tr w:rsidR="00723527" w14:paraId="44D4930F" w14:textId="77777777" w:rsidTr="00723527">
                                        <w:trPr>
                                          <w:trHeight w:hRule="exact" w:val="720"/>
                                        </w:trPr>
                                        <w:tc>
                                          <w:tcPr>
                                            <w:tcW w:w="7200" w:type="dxa"/>
                                            <w:vAlign w:val="center"/>
                                          </w:tcPr>
                                          <w:p w14:paraId="03D0DF11" w14:textId="77777777" w:rsidR="00723527" w:rsidRDefault="00723527" w:rsidP="005650FD">
                                            <w:pPr>
                                              <w:pStyle w:val="NoSpacing"/>
                                              <w:ind w:left="144" w:right="144"/>
                                              <w:jc w:val="center"/>
                                              <w:rPr>
                                                <w:color w:val="FFFFFF" w:themeColor="background1"/>
                                              </w:rPr>
                                            </w:pPr>
                                          </w:p>
                                        </w:tc>
                                        <w:tc>
                                          <w:tcPr>
                                            <w:tcW w:w="3600" w:type="dxa"/>
                                            <w:vAlign w:val="center"/>
                                          </w:tcPr>
                                          <w:p w14:paraId="7F0A2FB1" w14:textId="77777777" w:rsidR="00723527" w:rsidRDefault="00723527" w:rsidP="00D93039">
                                            <w:pPr>
                                              <w:pStyle w:val="NoSpacing"/>
                                              <w:ind w:left="144" w:right="720"/>
                                              <w:jc w:val="right"/>
                                              <w:rPr>
                                                <w:color w:val="FFFFFF" w:themeColor="background1"/>
                                              </w:rPr>
                                            </w:pPr>
                                            <w:r>
                                              <w:rPr>
                                                <w:color w:val="FFFFFF" w:themeColor="background1"/>
                                              </w:rPr>
                                              <w:t>Date:  January 2020</w:t>
                                            </w:r>
                                          </w:p>
                                        </w:tc>
                                      </w:tr>
                                    </w:tbl>
                                    <w:p w14:paraId="2A1A86BC" w14:textId="77777777" w:rsidR="006F38EA" w:rsidRDefault="006F38EA"/>
                                  </w:tc>
                                </w:tr>
                              </w:tbl>
                              <w:p w14:paraId="2A377B93" w14:textId="77777777" w:rsidR="006F38EA" w:rsidRDefault="006F38E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D4D8C0" id="_x0000_t202" coordsize="21600,21600" o:spt="202" path="m,l,21600r21600,l21600,xe">
                    <v:stroke joinstyle="miter"/>
                    <v:path gradientshapeok="t" o:connecttype="rect"/>
                  </v:shapetype>
                  <v:shape id="Text Box 4" o:spid="_x0000_s1026" type="#_x0000_t202" alt="Cover page layout"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6F38EA" w14:paraId="30799E05" w14:textId="77777777">
                            <w:trPr>
                              <w:trHeight w:hRule="exact" w:val="9360"/>
                            </w:trPr>
                            <w:tc>
                              <w:tcPr>
                                <w:tcW w:w="9350" w:type="dxa"/>
                              </w:tcPr>
                              <w:p w14:paraId="0648C351" w14:textId="77777777" w:rsidR="006F38EA" w:rsidRDefault="006F38EA">
                                <w:r>
                                  <w:rPr>
                                    <w:noProof/>
                                    <w:lang w:eastAsia="en-GB"/>
                                  </w:rPr>
                                  <w:drawing>
                                    <wp:inline distT="0" distB="0" distL="0" distR="0" wp14:anchorId="1CC18B78" wp14:editId="48103CC2">
                                      <wp:extent cx="6857456" cy="5964865"/>
                                      <wp:effectExtent l="0" t="0" r="635" b="0"/>
                                      <wp:docPr id="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3">
                                                <a:extLst>
                                                  <a:ext uri="{28A0092B-C50C-407E-A947-70E740481C1C}">
                                                    <a14:useLocalDpi xmlns:a14="http://schemas.microsoft.com/office/drawing/2010/main" val="0"/>
                                                  </a:ext>
                                                </a:extLst>
                                              </a:blip>
                                              <a:stretch>
                                                <a:fillRect/>
                                              </a:stretch>
                                            </pic:blipFill>
                                            <pic:spPr bwMode="auto">
                                              <a:xfrm>
                                                <a:off x="0" y="0"/>
                                                <a:ext cx="6870258" cy="5976001"/>
                                              </a:xfrm>
                                              <a:prstGeom prst="rect">
                                                <a:avLst/>
                                              </a:prstGeom>
                                              <a:ln>
                                                <a:noFill/>
                                              </a:ln>
                                              <a:extLst>
                                                <a:ext uri="{53640926-AAD7-44D8-BBD7-CCE9431645EC}">
                                                  <a14:shadowObscured xmlns:a14="http://schemas.microsoft.com/office/drawing/2010/main"/>
                                                </a:ext>
                                              </a:extLst>
                                            </pic:spPr>
                                          </pic:pic>
                                        </a:graphicData>
                                      </a:graphic>
                                    </wp:inline>
                                  </w:drawing>
                                </w:r>
                              </w:p>
                            </w:tc>
                          </w:tr>
                          <w:tr w:rsidR="006F38EA" w14:paraId="469CAE20" w14:textId="77777777">
                            <w:trPr>
                              <w:trHeight w:hRule="exact" w:val="4320"/>
                            </w:trPr>
                            <w:tc>
                              <w:tcPr>
                                <w:tcW w:w="9350" w:type="dxa"/>
                                <w:shd w:val="clear" w:color="auto" w:fill="44546A" w:themeFill="text2"/>
                                <w:vAlign w:val="center"/>
                              </w:tcPr>
                              <w:p w14:paraId="44AFE402" w14:textId="77777777" w:rsidR="006F38EA" w:rsidRDefault="00E63B40">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394552B8A87046D789A108683C33699D"/>
                                    </w:placeholder>
                                    <w:dataBinding w:prefixMappings="xmlns:ns0='http://purl.org/dc/elements/1.1/' xmlns:ns1='http://schemas.openxmlformats.org/package/2006/metadata/core-properties' " w:xpath="/ns1:coreProperties[1]/ns0:title[1]" w:storeItemID="{6C3C8BC8-F283-45AE-878A-BAB7291924A1}"/>
                                    <w:text/>
                                  </w:sdtPr>
                                  <w:sdtEndPr/>
                                  <w:sdtContent>
                                    <w:r w:rsidR="006F38EA">
                                      <w:rPr>
                                        <w:rFonts w:asciiTheme="majorHAnsi" w:hAnsiTheme="majorHAnsi"/>
                                        <w:color w:val="FFFFFF" w:themeColor="background1"/>
                                        <w:sz w:val="96"/>
                                        <w:szCs w:val="96"/>
                                      </w:rPr>
                                      <w:t>Curriculum</w:t>
                                    </w:r>
                                  </w:sdtContent>
                                </w:sdt>
                              </w:p>
                              <w:p w14:paraId="2ACAF16D" w14:textId="77777777" w:rsidR="006F38EA" w:rsidRDefault="00E63B40" w:rsidP="006F38EA">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F4167781659D4FC684D1DCEDAE454E25"/>
                                    </w:placeholder>
                                    <w:dataBinding w:prefixMappings="xmlns:ns0='http://purl.org/dc/elements/1.1/' xmlns:ns1='http://schemas.openxmlformats.org/package/2006/metadata/core-properties' " w:xpath="/ns1:coreProperties[1]/ns0:subject[1]" w:storeItemID="{6C3C8BC8-F283-45AE-878A-BAB7291924A1}"/>
                                    <w:text/>
                                  </w:sdtPr>
                                  <w:sdtEndPr/>
                                  <w:sdtContent>
                                    <w:r w:rsidR="006F38EA">
                                      <w:rPr>
                                        <w:color w:val="FFFFFF" w:themeColor="background1"/>
                                        <w:sz w:val="32"/>
                                        <w:szCs w:val="32"/>
                                      </w:rPr>
                                      <w:t>Torquay Girls’ Grammar School</w:t>
                                    </w:r>
                                  </w:sdtContent>
                                </w:sdt>
                              </w:p>
                            </w:tc>
                          </w:tr>
                          <w:tr w:rsidR="006F38EA" w14:paraId="56AF9D6E"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7200"/>
                                  <w:gridCol w:w="3600"/>
                                </w:tblGrid>
                                <w:tr w:rsidR="00723527" w14:paraId="44D4930F" w14:textId="77777777" w:rsidTr="00723527">
                                  <w:trPr>
                                    <w:trHeight w:hRule="exact" w:val="720"/>
                                  </w:trPr>
                                  <w:tc>
                                    <w:tcPr>
                                      <w:tcW w:w="7200" w:type="dxa"/>
                                      <w:vAlign w:val="center"/>
                                    </w:tcPr>
                                    <w:p w14:paraId="03D0DF11" w14:textId="77777777" w:rsidR="00723527" w:rsidRDefault="00723527" w:rsidP="005650FD">
                                      <w:pPr>
                                        <w:pStyle w:val="NoSpacing"/>
                                        <w:ind w:left="144" w:right="144"/>
                                        <w:jc w:val="center"/>
                                        <w:rPr>
                                          <w:color w:val="FFFFFF" w:themeColor="background1"/>
                                        </w:rPr>
                                      </w:pPr>
                                    </w:p>
                                  </w:tc>
                                  <w:tc>
                                    <w:tcPr>
                                      <w:tcW w:w="3600" w:type="dxa"/>
                                      <w:vAlign w:val="center"/>
                                    </w:tcPr>
                                    <w:p w14:paraId="7F0A2FB1" w14:textId="77777777" w:rsidR="00723527" w:rsidRDefault="00723527" w:rsidP="00D93039">
                                      <w:pPr>
                                        <w:pStyle w:val="NoSpacing"/>
                                        <w:ind w:left="144" w:right="720"/>
                                        <w:jc w:val="right"/>
                                        <w:rPr>
                                          <w:color w:val="FFFFFF" w:themeColor="background1"/>
                                        </w:rPr>
                                      </w:pPr>
                                      <w:r>
                                        <w:rPr>
                                          <w:color w:val="FFFFFF" w:themeColor="background1"/>
                                        </w:rPr>
                                        <w:t>Date:  January 2020</w:t>
                                      </w:r>
                                    </w:p>
                                  </w:tc>
                                </w:tr>
                              </w:tbl>
                              <w:p w14:paraId="2A1A86BC" w14:textId="77777777" w:rsidR="006F38EA" w:rsidRDefault="006F38EA"/>
                            </w:tc>
                          </w:tr>
                        </w:tbl>
                        <w:p w14:paraId="2A377B93" w14:textId="77777777" w:rsidR="006F38EA" w:rsidRDefault="006F38EA"/>
                      </w:txbxContent>
                    </v:textbox>
                    <w10:wrap anchorx="page" anchory="page"/>
                  </v:shape>
                </w:pict>
              </mc:Fallback>
            </mc:AlternateContent>
          </w:r>
        </w:p>
      </w:sdtContent>
    </w:sdt>
    <w:p w14:paraId="60F5E74C" w14:textId="77777777" w:rsidR="005C6234" w:rsidRPr="00BB0C5C" w:rsidRDefault="007D346C" w:rsidP="00BB0C5C">
      <w:pPr>
        <w:ind w:left="567"/>
      </w:pPr>
      <w:r w:rsidRPr="007D346C">
        <w:rPr>
          <w:rFonts w:cstheme="minorHAnsi"/>
          <w:b/>
          <w:sz w:val="28"/>
        </w:rPr>
        <w:lastRenderedPageBreak/>
        <w:t>HOW CAN WE BEST PREPARE OUR GIRLS FOR THE FUTURE?</w:t>
      </w:r>
    </w:p>
    <w:p w14:paraId="54B74179" w14:textId="77777777" w:rsidR="007D346C" w:rsidRDefault="007D346C" w:rsidP="005B646D">
      <w:pPr>
        <w:spacing w:after="0" w:line="240" w:lineRule="auto"/>
        <w:ind w:left="567" w:right="-21"/>
        <w:jc w:val="both"/>
        <w:rPr>
          <w:rFonts w:cstheme="minorHAnsi"/>
        </w:rPr>
      </w:pPr>
    </w:p>
    <w:p w14:paraId="1557AA42" w14:textId="77777777" w:rsidR="00460D1A" w:rsidRPr="007D346C" w:rsidRDefault="00ED303D" w:rsidP="005B646D">
      <w:pPr>
        <w:spacing w:after="0" w:line="240" w:lineRule="auto"/>
        <w:ind w:left="567" w:right="-21"/>
        <w:jc w:val="both"/>
        <w:rPr>
          <w:rFonts w:cstheme="minorHAnsi"/>
          <w:b/>
        </w:rPr>
      </w:pPr>
      <w:r w:rsidRPr="007D346C">
        <w:rPr>
          <w:rFonts w:cstheme="minorHAnsi"/>
        </w:rPr>
        <w:t>Our centenary ye</w:t>
      </w:r>
      <w:r w:rsidR="0088643C" w:rsidRPr="007D346C">
        <w:rPr>
          <w:rFonts w:cstheme="minorHAnsi"/>
        </w:rPr>
        <w:t>ar l</w:t>
      </w:r>
      <w:r w:rsidR="0022491B" w:rsidRPr="007D346C">
        <w:rPr>
          <w:rFonts w:cstheme="minorHAnsi"/>
        </w:rPr>
        <w:t>ed us to reflect on the preceding</w:t>
      </w:r>
      <w:r w:rsidRPr="007D346C">
        <w:rPr>
          <w:rFonts w:cstheme="minorHAnsi"/>
        </w:rPr>
        <w:t xml:space="preserve"> 100 years of educa</w:t>
      </w:r>
      <w:r w:rsidR="000136BD">
        <w:rPr>
          <w:rFonts w:cstheme="minorHAnsi"/>
        </w:rPr>
        <w:t>tion at Torquay Girls’ Grammar S</w:t>
      </w:r>
      <w:r w:rsidRPr="007D346C">
        <w:rPr>
          <w:rFonts w:cstheme="minorHAnsi"/>
        </w:rPr>
        <w:t>c</w:t>
      </w:r>
      <w:r w:rsidR="005C6234" w:rsidRPr="007D346C">
        <w:rPr>
          <w:rFonts w:cstheme="minorHAnsi"/>
        </w:rPr>
        <w:t xml:space="preserve">hool </w:t>
      </w:r>
      <w:r w:rsidR="000136BD">
        <w:rPr>
          <w:rFonts w:cstheme="minorHAnsi"/>
        </w:rPr>
        <w:t xml:space="preserve">(TGGS) </w:t>
      </w:r>
      <w:r w:rsidR="005C6234" w:rsidRPr="007D346C">
        <w:rPr>
          <w:rFonts w:cstheme="minorHAnsi"/>
        </w:rPr>
        <w:t>and to ponder</w:t>
      </w:r>
      <w:r w:rsidR="0022491B" w:rsidRPr="007D346C">
        <w:rPr>
          <w:rFonts w:cstheme="minorHAnsi"/>
        </w:rPr>
        <w:t xml:space="preserve"> how we </w:t>
      </w:r>
      <w:r w:rsidR="00690ECE" w:rsidRPr="007D346C">
        <w:rPr>
          <w:rFonts w:cstheme="minorHAnsi"/>
        </w:rPr>
        <w:t>could</w:t>
      </w:r>
      <w:r w:rsidR="0022491B" w:rsidRPr="007D346C">
        <w:rPr>
          <w:rFonts w:cstheme="minorHAnsi"/>
        </w:rPr>
        <w:t xml:space="preserve"> best prepare </w:t>
      </w:r>
      <w:r w:rsidR="009F06E7" w:rsidRPr="007D346C">
        <w:rPr>
          <w:rFonts w:cstheme="minorHAnsi"/>
        </w:rPr>
        <w:t>our</w:t>
      </w:r>
      <w:r w:rsidR="0022491B" w:rsidRPr="007D346C">
        <w:rPr>
          <w:rFonts w:cstheme="minorHAnsi"/>
        </w:rPr>
        <w:t xml:space="preserve"> </w:t>
      </w:r>
      <w:r w:rsidR="009F06E7" w:rsidRPr="007D346C">
        <w:rPr>
          <w:rFonts w:cstheme="minorHAnsi"/>
        </w:rPr>
        <w:t>girls</w:t>
      </w:r>
      <w:r w:rsidR="0022491B" w:rsidRPr="007D346C">
        <w:rPr>
          <w:rFonts w:cstheme="minorHAnsi"/>
        </w:rPr>
        <w:t xml:space="preserve"> for the 21</w:t>
      </w:r>
      <w:r w:rsidR="0022491B" w:rsidRPr="007D346C">
        <w:rPr>
          <w:rFonts w:cstheme="minorHAnsi"/>
          <w:vertAlign w:val="superscript"/>
        </w:rPr>
        <w:t>st</w:t>
      </w:r>
      <w:r w:rsidR="0022491B" w:rsidRPr="007D346C">
        <w:rPr>
          <w:rFonts w:cstheme="minorHAnsi"/>
        </w:rPr>
        <w:t xml:space="preserve"> century. </w:t>
      </w:r>
      <w:r w:rsidR="004D7AC5">
        <w:rPr>
          <w:rFonts w:cstheme="minorHAnsi"/>
        </w:rPr>
        <w:t xml:space="preserve"> </w:t>
      </w:r>
      <w:r w:rsidR="00F5497B" w:rsidRPr="007D346C">
        <w:rPr>
          <w:rFonts w:cstheme="minorHAnsi"/>
        </w:rPr>
        <w:t>The</w:t>
      </w:r>
      <w:r w:rsidR="0022491B" w:rsidRPr="007D346C">
        <w:rPr>
          <w:rFonts w:cstheme="minorHAnsi"/>
        </w:rPr>
        <w:t xml:space="preserve"> </w:t>
      </w:r>
      <w:r w:rsidR="00F5497B" w:rsidRPr="007D346C">
        <w:rPr>
          <w:rFonts w:cstheme="minorHAnsi"/>
        </w:rPr>
        <w:t>future</w:t>
      </w:r>
      <w:r w:rsidR="009F06E7" w:rsidRPr="007D346C">
        <w:rPr>
          <w:rFonts w:cstheme="minorHAnsi"/>
        </w:rPr>
        <w:t xml:space="preserve"> for them </w:t>
      </w:r>
      <w:r w:rsidR="00F5497B" w:rsidRPr="007D346C">
        <w:rPr>
          <w:rFonts w:cstheme="minorHAnsi"/>
        </w:rPr>
        <w:t xml:space="preserve">is </w:t>
      </w:r>
      <w:r w:rsidR="0022491B" w:rsidRPr="007D346C">
        <w:rPr>
          <w:rFonts w:cstheme="minorHAnsi"/>
        </w:rPr>
        <w:t xml:space="preserve">one </w:t>
      </w:r>
      <w:r w:rsidR="00F5497B" w:rsidRPr="007D346C">
        <w:rPr>
          <w:rFonts w:cstheme="minorHAnsi"/>
        </w:rPr>
        <w:t xml:space="preserve">full of </w:t>
      </w:r>
      <w:r w:rsidR="0022491B" w:rsidRPr="007D346C">
        <w:rPr>
          <w:rFonts w:cstheme="minorHAnsi"/>
        </w:rPr>
        <w:t xml:space="preserve">hope </w:t>
      </w:r>
      <w:r w:rsidR="00F5497B" w:rsidRPr="007D346C">
        <w:rPr>
          <w:rFonts w:cstheme="minorHAnsi"/>
        </w:rPr>
        <w:t xml:space="preserve">and </w:t>
      </w:r>
      <w:r w:rsidR="0022491B" w:rsidRPr="007D346C">
        <w:rPr>
          <w:rFonts w:cstheme="minorHAnsi"/>
        </w:rPr>
        <w:t>opportunity</w:t>
      </w:r>
      <w:r w:rsidR="00163034" w:rsidRPr="007D346C">
        <w:rPr>
          <w:rFonts w:cstheme="minorHAnsi"/>
        </w:rPr>
        <w:t>,</w:t>
      </w:r>
      <w:r w:rsidR="0022491B" w:rsidRPr="007D346C">
        <w:rPr>
          <w:rFonts w:cstheme="minorHAnsi"/>
        </w:rPr>
        <w:t xml:space="preserve"> </w:t>
      </w:r>
      <w:r w:rsidR="009F06E7" w:rsidRPr="007D346C">
        <w:rPr>
          <w:rFonts w:cstheme="minorHAnsi"/>
        </w:rPr>
        <w:t>but</w:t>
      </w:r>
      <w:r w:rsidR="00F5497B" w:rsidRPr="007D346C">
        <w:rPr>
          <w:rFonts w:cstheme="minorHAnsi"/>
        </w:rPr>
        <w:t xml:space="preserve"> </w:t>
      </w:r>
      <w:r w:rsidR="0022491B" w:rsidRPr="007D346C">
        <w:rPr>
          <w:rFonts w:cstheme="minorHAnsi"/>
        </w:rPr>
        <w:t xml:space="preserve">it </w:t>
      </w:r>
      <w:r w:rsidR="00F5497B" w:rsidRPr="007D346C">
        <w:rPr>
          <w:rFonts w:cstheme="minorHAnsi"/>
        </w:rPr>
        <w:t>is also one of challenge.</w:t>
      </w:r>
    </w:p>
    <w:p w14:paraId="5F2B5DA6" w14:textId="77777777" w:rsidR="007D346C" w:rsidRDefault="007D346C" w:rsidP="005B646D">
      <w:pPr>
        <w:spacing w:after="0" w:line="240" w:lineRule="auto"/>
        <w:ind w:left="567" w:right="-21"/>
        <w:jc w:val="both"/>
        <w:rPr>
          <w:rFonts w:cstheme="minorHAnsi"/>
        </w:rPr>
      </w:pPr>
    </w:p>
    <w:p w14:paraId="1DB48193" w14:textId="77777777" w:rsidR="00E67681" w:rsidRPr="007D346C" w:rsidRDefault="0022491B" w:rsidP="005B646D">
      <w:pPr>
        <w:spacing w:after="0" w:line="240" w:lineRule="auto"/>
        <w:ind w:left="567" w:right="-21"/>
        <w:jc w:val="both"/>
        <w:rPr>
          <w:rFonts w:cstheme="minorHAnsi"/>
        </w:rPr>
      </w:pPr>
      <w:r w:rsidRPr="007D346C">
        <w:rPr>
          <w:rFonts w:cstheme="minorHAnsi"/>
        </w:rPr>
        <w:t xml:space="preserve">The </w:t>
      </w:r>
      <w:r w:rsidR="00ED303D" w:rsidRPr="007D346C">
        <w:rPr>
          <w:rFonts w:cstheme="minorHAnsi"/>
        </w:rPr>
        <w:t xml:space="preserve">archive is awash with pictures from the first half of the last century. </w:t>
      </w:r>
      <w:r w:rsidR="004D7AC5">
        <w:rPr>
          <w:rFonts w:cstheme="minorHAnsi"/>
        </w:rPr>
        <w:t xml:space="preserve"> </w:t>
      </w:r>
      <w:r w:rsidR="00ED303D" w:rsidRPr="007D346C">
        <w:rPr>
          <w:rFonts w:cstheme="minorHAnsi"/>
        </w:rPr>
        <w:t xml:space="preserve">The sepia images portray girls in traditional poses; formal class portraits; hockey team snapshots and prefect line-ups. </w:t>
      </w:r>
      <w:r w:rsidR="004D7AC5">
        <w:rPr>
          <w:rFonts w:cstheme="minorHAnsi"/>
        </w:rPr>
        <w:t xml:space="preserve"> </w:t>
      </w:r>
      <w:r w:rsidR="00ED303D" w:rsidRPr="007D346C">
        <w:rPr>
          <w:rFonts w:cstheme="minorHAnsi"/>
        </w:rPr>
        <w:t>The overriding impression is one of restraint, compliance a</w:t>
      </w:r>
      <w:r w:rsidR="00D94C85" w:rsidRPr="007D346C">
        <w:rPr>
          <w:rFonts w:cstheme="minorHAnsi"/>
        </w:rPr>
        <w:t xml:space="preserve">nd uniformity. </w:t>
      </w:r>
      <w:r w:rsidR="004D7AC5">
        <w:rPr>
          <w:rFonts w:cstheme="minorHAnsi"/>
        </w:rPr>
        <w:t xml:space="preserve"> </w:t>
      </w:r>
      <w:r w:rsidR="00D94C85" w:rsidRPr="007D346C">
        <w:rPr>
          <w:rFonts w:cstheme="minorHAnsi"/>
        </w:rPr>
        <w:t>Tho</w:t>
      </w:r>
      <w:r w:rsidR="00ED303D" w:rsidRPr="007D346C">
        <w:rPr>
          <w:rFonts w:cstheme="minorHAnsi"/>
        </w:rPr>
        <w:t xml:space="preserve">se girls belonged to a very different world, a world utterly incomprehensible to our current cohort. </w:t>
      </w:r>
      <w:r w:rsidR="004D7AC5">
        <w:rPr>
          <w:rFonts w:cstheme="minorHAnsi"/>
        </w:rPr>
        <w:t xml:space="preserve"> </w:t>
      </w:r>
      <w:r w:rsidR="00ED303D" w:rsidRPr="007D346C">
        <w:rPr>
          <w:rFonts w:cstheme="minorHAnsi"/>
        </w:rPr>
        <w:t>The ser</w:t>
      </w:r>
      <w:r w:rsidR="004D7AC5">
        <w:rPr>
          <w:rFonts w:cstheme="minorHAnsi"/>
        </w:rPr>
        <w:t xml:space="preserve">ious and contained students </w:t>
      </w:r>
      <w:r w:rsidR="00ED303D" w:rsidRPr="007D346C">
        <w:rPr>
          <w:rFonts w:cstheme="minorHAnsi"/>
        </w:rPr>
        <w:t xml:space="preserve">staring out of these pictures compare markedly with </w:t>
      </w:r>
      <w:r w:rsidR="00DF7AC4" w:rsidRPr="007D346C">
        <w:rPr>
          <w:rFonts w:cstheme="minorHAnsi"/>
        </w:rPr>
        <w:t>t</w:t>
      </w:r>
      <w:r w:rsidR="00ED303D" w:rsidRPr="007D346C">
        <w:rPr>
          <w:rFonts w:cstheme="minorHAnsi"/>
        </w:rPr>
        <w:t>he</w:t>
      </w:r>
      <w:r w:rsidR="00DF7AC4" w:rsidRPr="007D346C">
        <w:rPr>
          <w:rFonts w:cstheme="minorHAnsi"/>
        </w:rPr>
        <w:t>ir</w:t>
      </w:r>
      <w:r w:rsidR="00ED303D" w:rsidRPr="007D346C">
        <w:rPr>
          <w:rFonts w:cstheme="minorHAnsi"/>
        </w:rPr>
        <w:t xml:space="preserve"> modern-day equivalent</w:t>
      </w:r>
      <w:r w:rsidR="00DF7AC4" w:rsidRPr="007D346C">
        <w:rPr>
          <w:rFonts w:cstheme="minorHAnsi"/>
        </w:rPr>
        <w:t>s</w:t>
      </w:r>
      <w:r w:rsidR="00ED303D" w:rsidRPr="007D346C">
        <w:rPr>
          <w:rFonts w:cstheme="minorHAnsi"/>
        </w:rPr>
        <w:t xml:space="preserve">. </w:t>
      </w:r>
      <w:r w:rsidR="004D7AC5">
        <w:rPr>
          <w:rFonts w:cstheme="minorHAnsi"/>
        </w:rPr>
        <w:t xml:space="preserve"> </w:t>
      </w:r>
      <w:r w:rsidR="00D94C85" w:rsidRPr="007D346C">
        <w:rPr>
          <w:rFonts w:cstheme="minorHAnsi"/>
        </w:rPr>
        <w:t>Nowadays t</w:t>
      </w:r>
      <w:r w:rsidR="00ED303D" w:rsidRPr="007D346C">
        <w:rPr>
          <w:rFonts w:cstheme="minorHAnsi"/>
        </w:rPr>
        <w:t>he freedom</w:t>
      </w:r>
      <w:r w:rsidR="0099463A" w:rsidRPr="007D346C">
        <w:rPr>
          <w:rFonts w:cstheme="minorHAnsi"/>
        </w:rPr>
        <w:t xml:space="preserve"> for </w:t>
      </w:r>
      <w:r w:rsidR="00D94C85" w:rsidRPr="007D346C">
        <w:rPr>
          <w:rFonts w:cstheme="minorHAnsi"/>
        </w:rPr>
        <w:t>girls</w:t>
      </w:r>
      <w:r w:rsidR="00ED303D" w:rsidRPr="007D346C">
        <w:rPr>
          <w:rFonts w:cstheme="minorHAnsi"/>
        </w:rPr>
        <w:t xml:space="preserve"> to choose and shape their </w:t>
      </w:r>
      <w:r w:rsidR="00DF7AC4" w:rsidRPr="007D346C">
        <w:rPr>
          <w:rFonts w:cstheme="minorHAnsi"/>
        </w:rPr>
        <w:t xml:space="preserve">own </w:t>
      </w:r>
      <w:r w:rsidR="00E67681" w:rsidRPr="007D346C">
        <w:rPr>
          <w:rFonts w:cstheme="minorHAnsi"/>
        </w:rPr>
        <w:t xml:space="preserve">careers is </w:t>
      </w:r>
      <w:r w:rsidR="00163034" w:rsidRPr="007D346C">
        <w:rPr>
          <w:rFonts w:cstheme="minorHAnsi"/>
        </w:rPr>
        <w:t xml:space="preserve">just </w:t>
      </w:r>
      <w:r w:rsidR="00E67681" w:rsidRPr="007D346C">
        <w:rPr>
          <w:rFonts w:cstheme="minorHAnsi"/>
        </w:rPr>
        <w:t>one</w:t>
      </w:r>
      <w:r w:rsidR="00ED303D" w:rsidRPr="007D346C">
        <w:rPr>
          <w:rFonts w:cstheme="minorHAnsi"/>
        </w:rPr>
        <w:t xml:space="preserve"> striking difference between the cohorts. </w:t>
      </w:r>
      <w:r w:rsidR="004D7AC5">
        <w:rPr>
          <w:rFonts w:cstheme="minorHAnsi"/>
        </w:rPr>
        <w:t xml:space="preserve"> </w:t>
      </w:r>
      <w:r w:rsidR="00ED303D" w:rsidRPr="007D346C">
        <w:rPr>
          <w:rFonts w:cstheme="minorHAnsi"/>
        </w:rPr>
        <w:t xml:space="preserve">Few of their early predecessors were encouraged much beyond secretarial or caring </w:t>
      </w:r>
      <w:r w:rsidR="00E27B69" w:rsidRPr="007D346C">
        <w:rPr>
          <w:rFonts w:cstheme="minorHAnsi"/>
        </w:rPr>
        <w:t>horizons, even fewer went to u</w:t>
      </w:r>
      <w:r w:rsidR="00ED303D" w:rsidRPr="007D346C">
        <w:rPr>
          <w:rFonts w:cstheme="minorHAnsi"/>
        </w:rPr>
        <w:t>niversity.</w:t>
      </w:r>
      <w:r w:rsidR="004D7AC5">
        <w:rPr>
          <w:rFonts w:cstheme="minorHAnsi"/>
        </w:rPr>
        <w:t xml:space="preserve"> </w:t>
      </w:r>
      <w:r w:rsidR="00ED303D" w:rsidRPr="007D346C">
        <w:rPr>
          <w:rFonts w:cstheme="minorHAnsi"/>
        </w:rPr>
        <w:t xml:space="preserve"> The change in the attitude to women in the workplace, still a work in progress, has been substantial and welcome. </w:t>
      </w:r>
    </w:p>
    <w:p w14:paraId="30DB96D5" w14:textId="77777777" w:rsidR="007D346C" w:rsidRDefault="007D346C" w:rsidP="005B646D">
      <w:pPr>
        <w:spacing w:after="0" w:line="240" w:lineRule="auto"/>
        <w:ind w:left="567" w:right="-21"/>
        <w:jc w:val="both"/>
        <w:rPr>
          <w:rFonts w:cstheme="minorHAnsi"/>
        </w:rPr>
      </w:pPr>
    </w:p>
    <w:p w14:paraId="73362638" w14:textId="77777777" w:rsidR="00E67681" w:rsidRPr="007D346C" w:rsidRDefault="0022491B" w:rsidP="005B646D">
      <w:pPr>
        <w:spacing w:after="0" w:line="240" w:lineRule="auto"/>
        <w:ind w:left="567" w:right="-21"/>
        <w:jc w:val="both"/>
        <w:rPr>
          <w:rFonts w:cstheme="minorHAnsi"/>
        </w:rPr>
      </w:pPr>
      <w:r w:rsidRPr="007D346C">
        <w:rPr>
          <w:rFonts w:cstheme="minorHAnsi"/>
        </w:rPr>
        <w:t>O</w:t>
      </w:r>
      <w:r w:rsidR="00444BFA">
        <w:rPr>
          <w:rFonts w:cstheme="minorHAnsi"/>
        </w:rPr>
        <w:t>ur teenage students</w:t>
      </w:r>
      <w:r w:rsidR="00ED303D" w:rsidRPr="007D346C">
        <w:rPr>
          <w:rFonts w:cstheme="minorHAnsi"/>
        </w:rPr>
        <w:t xml:space="preserve"> are under far greater pres</w:t>
      </w:r>
      <w:r w:rsidRPr="007D346C">
        <w:rPr>
          <w:rFonts w:cstheme="minorHAnsi"/>
        </w:rPr>
        <w:t xml:space="preserve">sure than past generations. </w:t>
      </w:r>
      <w:r w:rsidR="004D7AC5">
        <w:rPr>
          <w:rFonts w:cstheme="minorHAnsi"/>
        </w:rPr>
        <w:t xml:space="preserve"> </w:t>
      </w:r>
      <w:r w:rsidR="009F06E7" w:rsidRPr="007D346C">
        <w:rPr>
          <w:rFonts w:cstheme="minorHAnsi"/>
        </w:rPr>
        <w:t xml:space="preserve">They are the first generation to have lived their lives fully in a digital age. </w:t>
      </w:r>
      <w:r w:rsidR="004D7AC5">
        <w:rPr>
          <w:rFonts w:cstheme="minorHAnsi"/>
        </w:rPr>
        <w:t xml:space="preserve"> </w:t>
      </w:r>
      <w:r w:rsidR="009F06E7" w:rsidRPr="007D346C">
        <w:rPr>
          <w:rFonts w:cstheme="minorHAnsi"/>
        </w:rPr>
        <w:t>They inhabit a world full of rampant consum</w:t>
      </w:r>
      <w:r w:rsidR="00FF6F16" w:rsidRPr="007D346C">
        <w:rPr>
          <w:rFonts w:cstheme="minorHAnsi"/>
        </w:rPr>
        <w:t xml:space="preserve">erism and </w:t>
      </w:r>
      <w:r w:rsidR="00163034" w:rsidRPr="007D346C">
        <w:rPr>
          <w:rFonts w:cstheme="minorHAnsi"/>
        </w:rPr>
        <w:t>cyber-celebrity</w:t>
      </w:r>
      <w:r w:rsidR="009F06E7" w:rsidRPr="007D346C">
        <w:rPr>
          <w:rFonts w:cstheme="minorHAnsi"/>
        </w:rPr>
        <w:t xml:space="preserve"> culture. </w:t>
      </w:r>
      <w:r w:rsidR="004D7AC5">
        <w:rPr>
          <w:rFonts w:cstheme="minorHAnsi"/>
        </w:rPr>
        <w:t xml:space="preserve"> </w:t>
      </w:r>
      <w:r w:rsidR="009F06E7" w:rsidRPr="007D346C">
        <w:rPr>
          <w:rFonts w:cstheme="minorHAnsi"/>
        </w:rPr>
        <w:t xml:space="preserve">There is </w:t>
      </w:r>
      <w:r w:rsidR="00163034" w:rsidRPr="007D346C">
        <w:rPr>
          <w:rFonts w:cstheme="minorHAnsi"/>
        </w:rPr>
        <w:t>no relief</w:t>
      </w:r>
      <w:r w:rsidR="009F06E7" w:rsidRPr="007D346C">
        <w:rPr>
          <w:rFonts w:cstheme="minorHAnsi"/>
        </w:rPr>
        <w:t xml:space="preserve"> from the relentless digital stream of peer judgement and they really fear to miss out. </w:t>
      </w:r>
      <w:r w:rsidR="004D7AC5">
        <w:rPr>
          <w:rFonts w:cstheme="minorHAnsi"/>
        </w:rPr>
        <w:t xml:space="preserve"> </w:t>
      </w:r>
      <w:r w:rsidR="004D7AC5" w:rsidRPr="007D346C">
        <w:rPr>
          <w:rFonts w:cstheme="minorHAnsi"/>
        </w:rPr>
        <w:t>It is</w:t>
      </w:r>
      <w:r w:rsidR="00ED303D" w:rsidRPr="007D346C">
        <w:rPr>
          <w:rFonts w:cstheme="minorHAnsi"/>
        </w:rPr>
        <w:t xml:space="preserve"> a world where they must continually strive for physical perfection and stunning success on all fronts. </w:t>
      </w:r>
      <w:r w:rsidR="004D7AC5">
        <w:rPr>
          <w:rFonts w:cstheme="minorHAnsi"/>
        </w:rPr>
        <w:t xml:space="preserve"> </w:t>
      </w:r>
      <w:r w:rsidR="00DA55BE" w:rsidRPr="007D346C">
        <w:rPr>
          <w:rFonts w:cstheme="minorHAnsi"/>
        </w:rPr>
        <w:t>Consequently,</w:t>
      </w:r>
      <w:r w:rsidR="009F06E7" w:rsidRPr="007D346C">
        <w:rPr>
          <w:rFonts w:cstheme="minorHAnsi"/>
        </w:rPr>
        <w:t xml:space="preserve"> t</w:t>
      </w:r>
      <w:r w:rsidR="00ED303D" w:rsidRPr="007D346C">
        <w:rPr>
          <w:rFonts w:cstheme="minorHAnsi"/>
        </w:rPr>
        <w:t>here is an increasing n</w:t>
      </w:r>
      <w:r w:rsidR="00444BFA">
        <w:rPr>
          <w:rFonts w:cstheme="minorHAnsi"/>
        </w:rPr>
        <w:t>eed for us to care for the students</w:t>
      </w:r>
      <w:r w:rsidR="00ED303D" w:rsidRPr="007D346C">
        <w:rPr>
          <w:rFonts w:cstheme="minorHAnsi"/>
        </w:rPr>
        <w:t xml:space="preserve"> unable to meet these insistent demands. </w:t>
      </w:r>
      <w:r w:rsidR="004D7AC5">
        <w:rPr>
          <w:rFonts w:cstheme="minorHAnsi"/>
        </w:rPr>
        <w:t xml:space="preserve"> </w:t>
      </w:r>
      <w:r w:rsidR="0099463A" w:rsidRPr="007D346C">
        <w:rPr>
          <w:rFonts w:cstheme="minorHAnsi"/>
        </w:rPr>
        <w:t xml:space="preserve">Over the past few </w:t>
      </w:r>
      <w:r w:rsidR="004D7AC5" w:rsidRPr="007D346C">
        <w:rPr>
          <w:rFonts w:cstheme="minorHAnsi"/>
        </w:rPr>
        <w:t>years,</w:t>
      </w:r>
      <w:r w:rsidR="0099463A" w:rsidRPr="007D346C">
        <w:rPr>
          <w:rFonts w:cstheme="minorHAnsi"/>
        </w:rPr>
        <w:t xml:space="preserve"> the UK has</w:t>
      </w:r>
      <w:r w:rsidR="00ED303D" w:rsidRPr="007D346C">
        <w:rPr>
          <w:rFonts w:cstheme="minorHAnsi"/>
        </w:rPr>
        <w:t xml:space="preserve"> witnessed a marked rise in</w:t>
      </w:r>
      <w:r w:rsidR="0099463A" w:rsidRPr="007D346C">
        <w:rPr>
          <w:rFonts w:cstheme="minorHAnsi"/>
        </w:rPr>
        <w:t xml:space="preserve"> cases of depression and </w:t>
      </w:r>
      <w:r w:rsidR="00ED303D" w:rsidRPr="007D346C">
        <w:rPr>
          <w:rFonts w:cstheme="minorHAnsi"/>
        </w:rPr>
        <w:t xml:space="preserve">anxiety </w:t>
      </w:r>
      <w:r w:rsidR="00E67681" w:rsidRPr="007D346C">
        <w:rPr>
          <w:rFonts w:cstheme="minorHAnsi"/>
        </w:rPr>
        <w:t>alongside</w:t>
      </w:r>
      <w:r w:rsidR="0005507F" w:rsidRPr="007D346C">
        <w:rPr>
          <w:rFonts w:cstheme="minorHAnsi"/>
        </w:rPr>
        <w:t xml:space="preserve"> issues </w:t>
      </w:r>
      <w:r w:rsidR="00967C27" w:rsidRPr="007D346C">
        <w:rPr>
          <w:rFonts w:cstheme="minorHAnsi"/>
        </w:rPr>
        <w:t xml:space="preserve">around </w:t>
      </w:r>
      <w:r w:rsidR="0005507F" w:rsidRPr="007D346C">
        <w:rPr>
          <w:rFonts w:cstheme="minorHAnsi"/>
        </w:rPr>
        <w:t xml:space="preserve">negative </w:t>
      </w:r>
      <w:r w:rsidR="0099463A" w:rsidRPr="007D346C">
        <w:rPr>
          <w:rFonts w:cstheme="minorHAnsi"/>
        </w:rPr>
        <w:t xml:space="preserve">body image and </w:t>
      </w:r>
      <w:r w:rsidR="0005507F" w:rsidRPr="007D346C">
        <w:rPr>
          <w:rFonts w:cstheme="minorHAnsi"/>
        </w:rPr>
        <w:t xml:space="preserve">low </w:t>
      </w:r>
      <w:r w:rsidR="0099463A" w:rsidRPr="007D346C">
        <w:rPr>
          <w:rFonts w:cstheme="minorHAnsi"/>
        </w:rPr>
        <w:t xml:space="preserve">self-esteem in teenage girls. </w:t>
      </w:r>
    </w:p>
    <w:p w14:paraId="7F651F10" w14:textId="77777777" w:rsidR="007D346C" w:rsidRDefault="007D346C" w:rsidP="005B646D">
      <w:pPr>
        <w:spacing w:after="0" w:line="240" w:lineRule="auto"/>
        <w:ind w:left="567" w:right="-21"/>
        <w:jc w:val="both"/>
        <w:rPr>
          <w:rFonts w:cstheme="minorHAnsi"/>
        </w:rPr>
      </w:pPr>
    </w:p>
    <w:p w14:paraId="6565983B" w14:textId="77777777" w:rsidR="00B55605" w:rsidRPr="007D346C" w:rsidRDefault="00ED303D" w:rsidP="005B646D">
      <w:pPr>
        <w:spacing w:after="0" w:line="240" w:lineRule="auto"/>
        <w:ind w:left="567" w:right="-21"/>
        <w:jc w:val="both"/>
        <w:rPr>
          <w:rFonts w:cstheme="minorHAnsi"/>
        </w:rPr>
      </w:pPr>
      <w:r w:rsidRPr="007D346C">
        <w:rPr>
          <w:rFonts w:cstheme="minorHAnsi"/>
        </w:rPr>
        <w:t xml:space="preserve">They no longer find shelter from the storm of teenage life in </w:t>
      </w:r>
      <w:r w:rsidR="00E67681" w:rsidRPr="007D346C">
        <w:rPr>
          <w:rFonts w:cstheme="minorHAnsi"/>
        </w:rPr>
        <w:t>the traditional anchors of</w:t>
      </w:r>
      <w:r w:rsidRPr="007D346C">
        <w:rPr>
          <w:rFonts w:cstheme="minorHAnsi"/>
        </w:rPr>
        <w:t xml:space="preserve"> place or faith. </w:t>
      </w:r>
      <w:r w:rsidR="004D7AC5">
        <w:rPr>
          <w:rFonts w:cstheme="minorHAnsi"/>
        </w:rPr>
        <w:t xml:space="preserve"> </w:t>
      </w:r>
      <w:r w:rsidR="00E67681" w:rsidRPr="007D346C">
        <w:rPr>
          <w:rFonts w:cstheme="minorHAnsi"/>
        </w:rPr>
        <w:t>Globalisation and t</w:t>
      </w:r>
      <w:r w:rsidRPr="007D346C">
        <w:rPr>
          <w:rFonts w:cstheme="minorHAnsi"/>
        </w:rPr>
        <w:t>he rise of the BRIC</w:t>
      </w:r>
      <w:r w:rsidR="00E27B69" w:rsidRPr="007D346C">
        <w:rPr>
          <w:rFonts w:cstheme="minorHAnsi"/>
        </w:rPr>
        <w:t>S</w:t>
      </w:r>
      <w:r w:rsidRPr="007D346C">
        <w:rPr>
          <w:rFonts w:cstheme="minorHAnsi"/>
        </w:rPr>
        <w:t xml:space="preserve"> nations has shifted the old world order and they are just as likely to compete</w:t>
      </w:r>
      <w:r w:rsidR="00444BFA">
        <w:rPr>
          <w:rFonts w:cstheme="minorHAnsi"/>
        </w:rPr>
        <w:t xml:space="preserve"> with students in Delhi as they are with students</w:t>
      </w:r>
      <w:r w:rsidRPr="007D346C">
        <w:rPr>
          <w:rFonts w:cstheme="minorHAnsi"/>
        </w:rPr>
        <w:t xml:space="preserve"> in Devon. </w:t>
      </w:r>
      <w:r w:rsidR="004D7AC5">
        <w:rPr>
          <w:rFonts w:cstheme="minorHAnsi"/>
        </w:rPr>
        <w:t xml:space="preserve"> </w:t>
      </w:r>
      <w:r w:rsidRPr="007D346C">
        <w:rPr>
          <w:rFonts w:cstheme="minorHAnsi"/>
        </w:rPr>
        <w:t>Many lack the direction and stability that faith can provide.</w:t>
      </w:r>
    </w:p>
    <w:p w14:paraId="058DED2C" w14:textId="77777777" w:rsidR="007D346C" w:rsidRDefault="007D346C" w:rsidP="005B646D">
      <w:pPr>
        <w:spacing w:after="0" w:line="240" w:lineRule="auto"/>
        <w:ind w:left="567" w:right="-21"/>
        <w:jc w:val="both"/>
        <w:rPr>
          <w:rFonts w:cstheme="minorHAnsi"/>
        </w:rPr>
      </w:pPr>
    </w:p>
    <w:p w14:paraId="30D06D61" w14:textId="77777777" w:rsidR="00460D1A" w:rsidRPr="007D346C" w:rsidRDefault="00B55605" w:rsidP="005B646D">
      <w:pPr>
        <w:spacing w:after="0" w:line="240" w:lineRule="auto"/>
        <w:ind w:left="567" w:right="-21"/>
        <w:jc w:val="both"/>
        <w:rPr>
          <w:rFonts w:cstheme="minorHAnsi"/>
        </w:rPr>
      </w:pPr>
      <w:r w:rsidRPr="007D346C">
        <w:rPr>
          <w:rFonts w:cstheme="minorHAnsi"/>
        </w:rPr>
        <w:t>Finally,</w:t>
      </w:r>
      <w:r w:rsidR="007F4FBE" w:rsidRPr="007D346C">
        <w:rPr>
          <w:rFonts w:cstheme="minorHAnsi"/>
        </w:rPr>
        <w:t xml:space="preserve"> global warming</w:t>
      </w:r>
      <w:r w:rsidR="00967C27" w:rsidRPr="007D346C">
        <w:rPr>
          <w:rFonts w:cstheme="minorHAnsi"/>
        </w:rPr>
        <w:t xml:space="preserve"> means that</w:t>
      </w:r>
      <w:r w:rsidR="006B2F70" w:rsidRPr="007D346C">
        <w:rPr>
          <w:rFonts w:cstheme="minorHAnsi"/>
        </w:rPr>
        <w:t xml:space="preserve"> </w:t>
      </w:r>
      <w:r w:rsidR="007F4FBE" w:rsidRPr="007D346C">
        <w:rPr>
          <w:rFonts w:cstheme="minorHAnsi"/>
        </w:rPr>
        <w:t xml:space="preserve">the climate </w:t>
      </w:r>
      <w:r w:rsidR="006B2F70" w:rsidRPr="007D346C">
        <w:rPr>
          <w:rFonts w:cstheme="minorHAnsi"/>
        </w:rPr>
        <w:t xml:space="preserve">is </w:t>
      </w:r>
      <w:r w:rsidR="004D7AC5" w:rsidRPr="007D346C">
        <w:rPr>
          <w:rFonts w:cstheme="minorHAnsi"/>
        </w:rPr>
        <w:t>changing;</w:t>
      </w:r>
      <w:r w:rsidR="007F4FBE" w:rsidRPr="007D346C">
        <w:rPr>
          <w:rFonts w:cstheme="minorHAnsi"/>
        </w:rPr>
        <w:t xml:space="preserve"> </w:t>
      </w:r>
      <w:r w:rsidR="00E67681" w:rsidRPr="007D346C">
        <w:rPr>
          <w:rFonts w:cstheme="minorHAnsi"/>
        </w:rPr>
        <w:t xml:space="preserve">it is they </w:t>
      </w:r>
      <w:r w:rsidR="00746B2D" w:rsidRPr="007D346C">
        <w:rPr>
          <w:rFonts w:cstheme="minorHAnsi"/>
        </w:rPr>
        <w:t xml:space="preserve">who will face one of </w:t>
      </w:r>
      <w:r w:rsidR="005C6234" w:rsidRPr="007D346C">
        <w:rPr>
          <w:rFonts w:cstheme="minorHAnsi"/>
        </w:rPr>
        <w:t>humankind’s</w:t>
      </w:r>
      <w:r w:rsidR="00746B2D" w:rsidRPr="007D346C">
        <w:rPr>
          <w:rFonts w:cstheme="minorHAnsi"/>
        </w:rPr>
        <w:t xml:space="preserve"> greatest </w:t>
      </w:r>
      <w:r w:rsidRPr="007D346C">
        <w:rPr>
          <w:rFonts w:cstheme="minorHAnsi"/>
        </w:rPr>
        <w:t>challenge</w:t>
      </w:r>
      <w:r w:rsidR="00746B2D" w:rsidRPr="007D346C">
        <w:rPr>
          <w:rFonts w:cstheme="minorHAnsi"/>
        </w:rPr>
        <w:t>s</w:t>
      </w:r>
      <w:r w:rsidR="00E67681" w:rsidRPr="007D346C">
        <w:rPr>
          <w:rFonts w:cstheme="minorHAnsi"/>
        </w:rPr>
        <w:t>.</w:t>
      </w:r>
    </w:p>
    <w:p w14:paraId="4700E526" w14:textId="77777777" w:rsidR="007D346C" w:rsidRDefault="007D346C" w:rsidP="005B646D">
      <w:pPr>
        <w:spacing w:after="0" w:line="240" w:lineRule="auto"/>
        <w:ind w:left="567" w:right="-21"/>
        <w:jc w:val="both"/>
        <w:rPr>
          <w:rFonts w:cstheme="minorHAnsi"/>
        </w:rPr>
      </w:pPr>
    </w:p>
    <w:p w14:paraId="0863C484" w14:textId="77777777" w:rsidR="00F66C12" w:rsidRDefault="00B55605" w:rsidP="005B646D">
      <w:pPr>
        <w:spacing w:after="0" w:line="240" w:lineRule="auto"/>
        <w:ind w:left="567" w:right="-21"/>
        <w:jc w:val="both"/>
        <w:rPr>
          <w:rFonts w:cstheme="minorHAnsi"/>
        </w:rPr>
      </w:pPr>
      <w:r w:rsidRPr="007D346C">
        <w:rPr>
          <w:rFonts w:cstheme="minorHAnsi"/>
        </w:rPr>
        <w:t>O</w:t>
      </w:r>
      <w:r w:rsidR="0099463A" w:rsidRPr="007D346C">
        <w:rPr>
          <w:rFonts w:cstheme="minorHAnsi"/>
        </w:rPr>
        <w:t>ur</w:t>
      </w:r>
      <w:r w:rsidR="00ED303D" w:rsidRPr="007D346C">
        <w:rPr>
          <w:rFonts w:cstheme="minorHAnsi"/>
        </w:rPr>
        <w:t xml:space="preserve"> task </w:t>
      </w:r>
      <w:r w:rsidR="00163034" w:rsidRPr="007D346C">
        <w:rPr>
          <w:rFonts w:cstheme="minorHAnsi"/>
        </w:rPr>
        <w:t>is</w:t>
      </w:r>
      <w:r w:rsidR="00E11E16" w:rsidRPr="007D346C">
        <w:rPr>
          <w:rFonts w:cstheme="minorHAnsi"/>
        </w:rPr>
        <w:t xml:space="preserve"> </w:t>
      </w:r>
      <w:r w:rsidR="00444BFA">
        <w:rPr>
          <w:rFonts w:cstheme="minorHAnsi"/>
        </w:rPr>
        <w:t>to prepare our students</w:t>
      </w:r>
      <w:r w:rsidR="00E11E16" w:rsidRPr="007D346C">
        <w:rPr>
          <w:rFonts w:cstheme="minorHAnsi"/>
        </w:rPr>
        <w:t xml:space="preserve"> </w:t>
      </w:r>
      <w:r w:rsidR="009F06E7" w:rsidRPr="007D346C">
        <w:rPr>
          <w:rFonts w:cstheme="minorHAnsi"/>
        </w:rPr>
        <w:t xml:space="preserve">to meet these </w:t>
      </w:r>
      <w:r w:rsidR="00163034" w:rsidRPr="007D346C">
        <w:rPr>
          <w:rFonts w:cstheme="minorHAnsi"/>
        </w:rPr>
        <w:t>challenges</w:t>
      </w:r>
      <w:r w:rsidR="00FF6F16" w:rsidRPr="007D346C">
        <w:rPr>
          <w:rFonts w:cstheme="minorHAnsi"/>
        </w:rPr>
        <w:t>, however w</w:t>
      </w:r>
      <w:r w:rsidR="00163034" w:rsidRPr="007D346C">
        <w:rPr>
          <w:rFonts w:cstheme="minorHAnsi"/>
        </w:rPr>
        <w:t>e want th</w:t>
      </w:r>
      <w:r w:rsidR="00FF6F16" w:rsidRPr="007D346C">
        <w:rPr>
          <w:rFonts w:cstheme="minorHAnsi"/>
        </w:rPr>
        <w:t xml:space="preserve">em to do much more than merely </w:t>
      </w:r>
      <w:r w:rsidR="00163034" w:rsidRPr="007D346C">
        <w:rPr>
          <w:rFonts w:cstheme="minorHAnsi"/>
        </w:rPr>
        <w:t>survive the 21</w:t>
      </w:r>
      <w:r w:rsidR="00163034" w:rsidRPr="007D346C">
        <w:rPr>
          <w:rFonts w:cstheme="minorHAnsi"/>
          <w:vertAlign w:val="superscript"/>
        </w:rPr>
        <w:t>st</w:t>
      </w:r>
      <w:r w:rsidR="00163034" w:rsidRPr="007D346C">
        <w:rPr>
          <w:rFonts w:cstheme="minorHAnsi"/>
        </w:rPr>
        <w:t xml:space="preserve"> Century, we want them to thrive in it</w:t>
      </w:r>
      <w:r w:rsidR="00D54295" w:rsidRPr="007D346C">
        <w:rPr>
          <w:rFonts w:cstheme="minorHAnsi"/>
        </w:rPr>
        <w:t xml:space="preserve">. </w:t>
      </w:r>
      <w:r w:rsidR="004D7AC5">
        <w:rPr>
          <w:rFonts w:cstheme="minorHAnsi"/>
        </w:rPr>
        <w:t xml:space="preserve"> </w:t>
      </w:r>
      <w:r w:rsidR="00D54295" w:rsidRPr="007D346C">
        <w:rPr>
          <w:rFonts w:cstheme="minorHAnsi"/>
        </w:rPr>
        <w:t xml:space="preserve">Our intent is to </w:t>
      </w:r>
      <w:r w:rsidR="00C435BA" w:rsidRPr="007D346C">
        <w:rPr>
          <w:rFonts w:cstheme="minorHAnsi"/>
        </w:rPr>
        <w:t>achieve this through</w:t>
      </w:r>
      <w:r w:rsidR="005C6234" w:rsidRPr="007D346C">
        <w:rPr>
          <w:rFonts w:cstheme="minorHAnsi"/>
        </w:rPr>
        <w:t xml:space="preserve"> </w:t>
      </w:r>
      <w:r w:rsidR="00163034" w:rsidRPr="007D346C">
        <w:rPr>
          <w:rFonts w:cstheme="minorHAnsi"/>
        </w:rPr>
        <w:t xml:space="preserve">the relentless </w:t>
      </w:r>
      <w:r w:rsidR="00B4369F" w:rsidRPr="007D346C">
        <w:rPr>
          <w:rFonts w:cstheme="minorHAnsi"/>
        </w:rPr>
        <w:t xml:space="preserve">development </w:t>
      </w:r>
      <w:r w:rsidR="00163034" w:rsidRPr="007D346C">
        <w:rPr>
          <w:rFonts w:cstheme="minorHAnsi"/>
        </w:rPr>
        <w:t>of</w:t>
      </w:r>
      <w:r w:rsidR="00E11E16" w:rsidRPr="007D346C">
        <w:rPr>
          <w:rFonts w:cstheme="minorHAnsi"/>
        </w:rPr>
        <w:t xml:space="preserve"> our </w:t>
      </w:r>
      <w:r w:rsidR="004D7AC5" w:rsidRPr="007D346C">
        <w:rPr>
          <w:rFonts w:cstheme="minorHAnsi"/>
        </w:rPr>
        <w:t>three</w:t>
      </w:r>
      <w:r w:rsidR="00E11E16" w:rsidRPr="007D346C">
        <w:rPr>
          <w:rFonts w:cstheme="minorHAnsi"/>
        </w:rPr>
        <w:t xml:space="preserve"> </w:t>
      </w:r>
      <w:r w:rsidR="00163034" w:rsidRPr="007D346C">
        <w:rPr>
          <w:rFonts w:cstheme="minorHAnsi"/>
        </w:rPr>
        <w:t xml:space="preserve">core </w:t>
      </w:r>
      <w:r w:rsidR="00E11E16" w:rsidRPr="007D346C">
        <w:rPr>
          <w:rFonts w:cstheme="minorHAnsi"/>
        </w:rPr>
        <w:t>aims</w:t>
      </w:r>
      <w:r w:rsidR="00D54295" w:rsidRPr="007D346C">
        <w:rPr>
          <w:rFonts w:cstheme="minorHAnsi"/>
        </w:rPr>
        <w:t>:</w:t>
      </w:r>
    </w:p>
    <w:p w14:paraId="7676AA08" w14:textId="77777777" w:rsidR="007D346C" w:rsidRPr="007D346C" w:rsidRDefault="007D346C" w:rsidP="005B646D">
      <w:pPr>
        <w:spacing w:after="0" w:line="240" w:lineRule="auto"/>
        <w:ind w:left="567" w:right="-21"/>
        <w:jc w:val="both"/>
        <w:rPr>
          <w:rFonts w:cstheme="minorHAnsi"/>
        </w:rPr>
      </w:pPr>
    </w:p>
    <w:p w14:paraId="4165E9F2" w14:textId="77777777" w:rsidR="00B4369F" w:rsidRPr="007D346C" w:rsidRDefault="00B4369F" w:rsidP="005B646D">
      <w:pPr>
        <w:pStyle w:val="ListParagraph"/>
        <w:numPr>
          <w:ilvl w:val="0"/>
          <w:numId w:val="23"/>
        </w:numPr>
        <w:spacing w:after="0" w:line="240" w:lineRule="auto"/>
        <w:ind w:right="-21"/>
        <w:jc w:val="both"/>
        <w:rPr>
          <w:rFonts w:cstheme="minorHAnsi"/>
          <w:b/>
        </w:rPr>
      </w:pPr>
      <w:r w:rsidRPr="007D346C">
        <w:rPr>
          <w:rFonts w:cstheme="minorHAnsi"/>
          <w:b/>
        </w:rPr>
        <w:t>Caring attitudes</w:t>
      </w:r>
    </w:p>
    <w:p w14:paraId="7DCCB842" w14:textId="77777777" w:rsidR="00B4369F" w:rsidRPr="007D346C" w:rsidRDefault="00B4369F" w:rsidP="005B646D">
      <w:pPr>
        <w:pStyle w:val="ListParagraph"/>
        <w:spacing w:after="0" w:line="240" w:lineRule="auto"/>
        <w:ind w:left="1287" w:right="-21"/>
        <w:jc w:val="both"/>
        <w:rPr>
          <w:rFonts w:cstheme="minorHAnsi"/>
        </w:rPr>
      </w:pPr>
      <w:r w:rsidRPr="007D346C">
        <w:rPr>
          <w:rFonts w:cstheme="minorHAnsi"/>
        </w:rPr>
        <w:t>To make a positive difference to other individuals and to local, national or international communities</w:t>
      </w:r>
      <w:r w:rsidR="004D7AC5">
        <w:rPr>
          <w:rFonts w:cstheme="minorHAnsi"/>
        </w:rPr>
        <w:t>.</w:t>
      </w:r>
    </w:p>
    <w:p w14:paraId="31C5C9E4" w14:textId="77777777" w:rsidR="00B4369F" w:rsidRPr="007D346C" w:rsidRDefault="00B4369F" w:rsidP="005B646D">
      <w:pPr>
        <w:spacing w:after="0" w:line="240" w:lineRule="auto"/>
        <w:ind w:left="567" w:right="-21"/>
        <w:jc w:val="both"/>
        <w:rPr>
          <w:rFonts w:cstheme="minorHAnsi"/>
        </w:rPr>
      </w:pPr>
    </w:p>
    <w:p w14:paraId="0BDF0ADF" w14:textId="77777777" w:rsidR="00B4369F" w:rsidRPr="007D346C" w:rsidRDefault="00B4369F" w:rsidP="005B646D">
      <w:pPr>
        <w:pStyle w:val="ListParagraph"/>
        <w:numPr>
          <w:ilvl w:val="0"/>
          <w:numId w:val="23"/>
        </w:numPr>
        <w:spacing w:after="0" w:line="240" w:lineRule="auto"/>
        <w:ind w:right="-21"/>
        <w:jc w:val="both"/>
        <w:rPr>
          <w:rFonts w:cstheme="minorHAnsi"/>
          <w:b/>
        </w:rPr>
      </w:pPr>
      <w:r w:rsidRPr="007D346C">
        <w:rPr>
          <w:rFonts w:cstheme="minorHAnsi"/>
          <w:b/>
        </w:rPr>
        <w:t>Personal Development</w:t>
      </w:r>
    </w:p>
    <w:p w14:paraId="06B0B4BA" w14:textId="77777777" w:rsidR="00B4369F" w:rsidRPr="007D346C" w:rsidRDefault="00B4369F" w:rsidP="005B646D">
      <w:pPr>
        <w:pStyle w:val="ListParagraph"/>
        <w:spacing w:after="0" w:line="240" w:lineRule="auto"/>
        <w:ind w:left="1287" w:right="-21"/>
        <w:jc w:val="both"/>
        <w:rPr>
          <w:rFonts w:cstheme="minorHAnsi"/>
        </w:rPr>
      </w:pPr>
      <w:r w:rsidRPr="007D346C">
        <w:rPr>
          <w:rFonts w:cstheme="minorHAnsi"/>
        </w:rPr>
        <w:t>To</w:t>
      </w:r>
      <w:r w:rsidR="0047063B" w:rsidRPr="007D346C">
        <w:rPr>
          <w:rFonts w:cstheme="minorHAnsi"/>
        </w:rPr>
        <w:t xml:space="preserve"> develop i</w:t>
      </w:r>
      <w:r w:rsidRPr="007D346C">
        <w:rPr>
          <w:rFonts w:cstheme="minorHAnsi"/>
        </w:rPr>
        <w:t>nto happy, healthy confident individuals who care for the environment</w:t>
      </w:r>
      <w:r w:rsidR="004D7AC5">
        <w:rPr>
          <w:rFonts w:cstheme="minorHAnsi"/>
        </w:rPr>
        <w:t>.</w:t>
      </w:r>
    </w:p>
    <w:p w14:paraId="44120163" w14:textId="77777777" w:rsidR="00B4369F" w:rsidRPr="007D346C" w:rsidRDefault="00B4369F" w:rsidP="005B646D">
      <w:pPr>
        <w:pStyle w:val="ListParagraph"/>
        <w:spacing w:after="0" w:line="240" w:lineRule="auto"/>
        <w:ind w:left="567" w:right="-21"/>
        <w:jc w:val="both"/>
        <w:rPr>
          <w:rFonts w:cstheme="minorHAnsi"/>
        </w:rPr>
      </w:pPr>
    </w:p>
    <w:p w14:paraId="01CC0730" w14:textId="77777777" w:rsidR="00B4369F" w:rsidRPr="007D346C" w:rsidRDefault="007D346C" w:rsidP="005B646D">
      <w:pPr>
        <w:pStyle w:val="ListParagraph"/>
        <w:numPr>
          <w:ilvl w:val="0"/>
          <w:numId w:val="23"/>
        </w:numPr>
        <w:spacing w:after="0" w:line="240" w:lineRule="auto"/>
        <w:ind w:right="-21"/>
        <w:jc w:val="both"/>
        <w:rPr>
          <w:rFonts w:cstheme="minorHAnsi"/>
          <w:b/>
        </w:rPr>
      </w:pPr>
      <w:r>
        <w:rPr>
          <w:rFonts w:cstheme="minorHAnsi"/>
          <w:b/>
        </w:rPr>
        <w:t>Academic Fulfilment</w:t>
      </w:r>
    </w:p>
    <w:p w14:paraId="0B3C7636" w14:textId="77777777" w:rsidR="00B4369F" w:rsidRPr="007D346C" w:rsidRDefault="0047063B" w:rsidP="005B646D">
      <w:pPr>
        <w:pStyle w:val="ListParagraph"/>
        <w:spacing w:after="0" w:line="240" w:lineRule="auto"/>
        <w:ind w:left="1287" w:right="-21"/>
        <w:jc w:val="both"/>
        <w:rPr>
          <w:rFonts w:cstheme="minorHAnsi"/>
        </w:rPr>
      </w:pPr>
      <w:r w:rsidRPr="007D346C">
        <w:rPr>
          <w:rFonts w:cstheme="minorHAnsi"/>
        </w:rPr>
        <w:t>To have</w:t>
      </w:r>
      <w:r w:rsidR="00B4369F" w:rsidRPr="007D346C">
        <w:rPr>
          <w:rFonts w:cstheme="minorHAnsi"/>
        </w:rPr>
        <w:t xml:space="preserve"> a love of learning and make, at least, the expected academic progress.</w:t>
      </w:r>
    </w:p>
    <w:p w14:paraId="298FAAD2" w14:textId="77777777" w:rsidR="005C6234" w:rsidRPr="007D346C" w:rsidRDefault="005C6234" w:rsidP="005B646D">
      <w:pPr>
        <w:pStyle w:val="ListParagraph"/>
        <w:spacing w:after="0" w:line="240" w:lineRule="auto"/>
        <w:ind w:left="567" w:right="-21"/>
        <w:jc w:val="both"/>
        <w:rPr>
          <w:rFonts w:cstheme="minorHAnsi"/>
        </w:rPr>
      </w:pPr>
    </w:p>
    <w:p w14:paraId="0799036A" w14:textId="77777777" w:rsidR="00E11E16" w:rsidRPr="007D346C" w:rsidRDefault="00B72E60" w:rsidP="005B646D">
      <w:pPr>
        <w:pStyle w:val="ListParagraph"/>
        <w:spacing w:after="0" w:line="240" w:lineRule="auto"/>
        <w:ind w:left="567" w:right="-21"/>
        <w:jc w:val="both"/>
        <w:rPr>
          <w:rFonts w:cstheme="minorHAnsi"/>
        </w:rPr>
      </w:pPr>
      <w:r w:rsidRPr="007D346C">
        <w:rPr>
          <w:rFonts w:cstheme="minorHAnsi"/>
        </w:rPr>
        <w:t xml:space="preserve">We nurture a strong work ethic in our students </w:t>
      </w:r>
      <w:r w:rsidR="00D94C85" w:rsidRPr="007D346C">
        <w:rPr>
          <w:rFonts w:cstheme="minorHAnsi"/>
        </w:rPr>
        <w:t xml:space="preserve">because </w:t>
      </w:r>
      <w:r w:rsidR="00FF6F16" w:rsidRPr="007D346C">
        <w:rPr>
          <w:rFonts w:cstheme="minorHAnsi"/>
        </w:rPr>
        <w:t xml:space="preserve">the world owes them nothing </w:t>
      </w:r>
      <w:r w:rsidRPr="007D346C">
        <w:rPr>
          <w:rFonts w:cstheme="minorHAnsi"/>
        </w:rPr>
        <w:t>and</w:t>
      </w:r>
      <w:r w:rsidR="00A417FF" w:rsidRPr="007D346C">
        <w:rPr>
          <w:rFonts w:cstheme="minorHAnsi"/>
        </w:rPr>
        <w:t xml:space="preserve"> working hard</w:t>
      </w:r>
      <w:r w:rsidR="00C435BA" w:rsidRPr="007D346C">
        <w:rPr>
          <w:rFonts w:cstheme="minorHAnsi"/>
        </w:rPr>
        <w:t xml:space="preserve"> is the best way</w:t>
      </w:r>
      <w:r w:rsidR="00D94C85" w:rsidRPr="007D346C">
        <w:rPr>
          <w:rFonts w:cstheme="minorHAnsi"/>
        </w:rPr>
        <w:t xml:space="preserve"> </w:t>
      </w:r>
      <w:r w:rsidR="004D7AC5">
        <w:rPr>
          <w:rFonts w:cstheme="minorHAnsi"/>
        </w:rPr>
        <w:t xml:space="preserve">to improve their life chances.  </w:t>
      </w:r>
      <w:r w:rsidR="00C435BA" w:rsidRPr="007D346C">
        <w:rPr>
          <w:rFonts w:cstheme="minorHAnsi"/>
        </w:rPr>
        <w:t xml:space="preserve">Unlike </w:t>
      </w:r>
      <w:r w:rsidR="00E27B69" w:rsidRPr="007D346C">
        <w:rPr>
          <w:rFonts w:cstheme="minorHAnsi"/>
        </w:rPr>
        <w:t xml:space="preserve">many </w:t>
      </w:r>
      <w:r w:rsidR="00FF6F16" w:rsidRPr="007D346C">
        <w:rPr>
          <w:rFonts w:cstheme="minorHAnsi"/>
        </w:rPr>
        <w:t>boys, our girls can</w:t>
      </w:r>
      <w:r w:rsidR="00C435BA" w:rsidRPr="007D346C">
        <w:rPr>
          <w:rFonts w:cstheme="minorHAnsi"/>
        </w:rPr>
        <w:t xml:space="preserve"> get hung up on the things they cannot do rather than the things that they can, </w:t>
      </w:r>
      <w:r w:rsidR="00690ECE" w:rsidRPr="007D346C">
        <w:rPr>
          <w:rFonts w:cstheme="minorHAnsi"/>
        </w:rPr>
        <w:t>so we promote a growth mind-set</w:t>
      </w:r>
      <w:r w:rsidR="00E27B69" w:rsidRPr="007D346C">
        <w:rPr>
          <w:rFonts w:cstheme="minorHAnsi"/>
        </w:rPr>
        <w:t>, resilience</w:t>
      </w:r>
      <w:r w:rsidR="00690ECE" w:rsidRPr="007D346C">
        <w:rPr>
          <w:rFonts w:cstheme="minorHAnsi"/>
        </w:rPr>
        <w:t xml:space="preserve"> and actively </w:t>
      </w:r>
      <w:r w:rsidR="00A417FF" w:rsidRPr="007D346C">
        <w:rPr>
          <w:rFonts w:cstheme="minorHAnsi"/>
        </w:rPr>
        <w:t>encourage them to put themselves forward to lead</w:t>
      </w:r>
      <w:r w:rsidR="00690ECE" w:rsidRPr="007D346C">
        <w:rPr>
          <w:rFonts w:cstheme="minorHAnsi"/>
        </w:rPr>
        <w:t xml:space="preserve">. </w:t>
      </w:r>
    </w:p>
    <w:p w14:paraId="1424A887" w14:textId="77777777" w:rsidR="00FF6F16" w:rsidRPr="007D346C" w:rsidRDefault="00FF6F16" w:rsidP="005B646D">
      <w:pPr>
        <w:spacing w:after="0" w:line="240" w:lineRule="auto"/>
        <w:ind w:left="567" w:right="-21"/>
        <w:jc w:val="both"/>
        <w:rPr>
          <w:rFonts w:cstheme="minorHAnsi"/>
        </w:rPr>
      </w:pPr>
    </w:p>
    <w:p w14:paraId="5D6208EA" w14:textId="77777777" w:rsidR="00EB634F" w:rsidRPr="007D346C" w:rsidRDefault="00EB634F" w:rsidP="005B646D">
      <w:pPr>
        <w:pStyle w:val="ListParagraph"/>
        <w:spacing w:after="0" w:line="240" w:lineRule="auto"/>
        <w:ind w:left="567" w:right="-21"/>
        <w:jc w:val="both"/>
        <w:rPr>
          <w:rFonts w:cstheme="minorHAnsi"/>
        </w:rPr>
      </w:pPr>
      <w:r w:rsidRPr="007D346C">
        <w:rPr>
          <w:rFonts w:cstheme="minorHAnsi"/>
        </w:rPr>
        <w:t>In essence, if</w:t>
      </w:r>
      <w:r w:rsidR="00D54295" w:rsidRPr="007D346C">
        <w:rPr>
          <w:rFonts w:cstheme="minorHAnsi"/>
        </w:rPr>
        <w:t xml:space="preserve"> we can develop our students</w:t>
      </w:r>
      <w:r w:rsidR="006B2F70" w:rsidRPr="007D346C">
        <w:rPr>
          <w:rFonts w:cstheme="minorHAnsi"/>
        </w:rPr>
        <w:t xml:space="preserve"> </w:t>
      </w:r>
      <w:r w:rsidR="0010056E" w:rsidRPr="007D346C">
        <w:rPr>
          <w:rFonts w:cstheme="minorHAnsi"/>
        </w:rPr>
        <w:t>personally (</w:t>
      </w:r>
      <w:r w:rsidR="006B2F70" w:rsidRPr="007D346C">
        <w:rPr>
          <w:rFonts w:cstheme="minorHAnsi"/>
        </w:rPr>
        <w:t xml:space="preserve">2) </w:t>
      </w:r>
      <w:r w:rsidRPr="007D346C">
        <w:rPr>
          <w:rFonts w:cstheme="minorHAnsi"/>
        </w:rPr>
        <w:t>and fulfil them academically</w:t>
      </w:r>
      <w:r w:rsidR="0010056E" w:rsidRPr="007D346C">
        <w:rPr>
          <w:rFonts w:cstheme="minorHAnsi"/>
        </w:rPr>
        <w:t xml:space="preserve"> </w:t>
      </w:r>
      <w:r w:rsidR="006B2F70" w:rsidRPr="007D346C">
        <w:rPr>
          <w:rFonts w:cstheme="minorHAnsi"/>
        </w:rPr>
        <w:t>(3)</w:t>
      </w:r>
      <w:r w:rsidRPr="007D346C">
        <w:rPr>
          <w:rFonts w:cstheme="minorHAnsi"/>
        </w:rPr>
        <w:t>, then they will be equipped to make a positive contribution to the world</w:t>
      </w:r>
      <w:r w:rsidR="0010056E" w:rsidRPr="007D346C">
        <w:rPr>
          <w:rFonts w:cstheme="minorHAnsi"/>
        </w:rPr>
        <w:t xml:space="preserve"> </w:t>
      </w:r>
      <w:r w:rsidR="006B2F70" w:rsidRPr="007D346C">
        <w:rPr>
          <w:rFonts w:cstheme="minorHAnsi"/>
        </w:rPr>
        <w:t>(1)</w:t>
      </w:r>
      <w:r w:rsidRPr="007D346C">
        <w:rPr>
          <w:rFonts w:cstheme="minorHAnsi"/>
        </w:rPr>
        <w:t>.</w:t>
      </w:r>
    </w:p>
    <w:p w14:paraId="14FCCE3E" w14:textId="77777777" w:rsidR="00FF6F16" w:rsidRPr="00EE175A" w:rsidRDefault="00FF6F16" w:rsidP="0043058D">
      <w:pPr>
        <w:pStyle w:val="ListParagraph"/>
        <w:rPr>
          <w:rFonts w:cstheme="minorHAnsi"/>
        </w:rPr>
      </w:pPr>
    </w:p>
    <w:p w14:paraId="4180D86C" w14:textId="77777777" w:rsidR="00B90098" w:rsidRDefault="00B90098" w:rsidP="00727C7A">
      <w:pPr>
        <w:spacing w:after="0" w:line="240" w:lineRule="auto"/>
        <w:ind w:right="263"/>
        <w:jc w:val="both"/>
        <w:rPr>
          <w:rFonts w:cstheme="minorHAnsi"/>
          <w:b/>
          <w:sz w:val="28"/>
        </w:rPr>
      </w:pPr>
    </w:p>
    <w:tbl>
      <w:tblPr>
        <w:tblStyle w:val="TableGrid"/>
        <w:tblW w:w="0" w:type="auto"/>
        <w:tblInd w:w="567" w:type="dxa"/>
        <w:shd w:val="clear" w:color="auto" w:fill="D9D9D9" w:themeFill="background1" w:themeFillShade="D9"/>
        <w:tblLook w:val="04A0" w:firstRow="1" w:lastRow="0" w:firstColumn="1" w:lastColumn="0" w:noHBand="0" w:noVBand="1"/>
      </w:tblPr>
      <w:tblGrid>
        <w:gridCol w:w="9892"/>
      </w:tblGrid>
      <w:tr w:rsidR="00B90098" w14:paraId="41E7DB90" w14:textId="77777777" w:rsidTr="00823DC8">
        <w:tc>
          <w:tcPr>
            <w:tcW w:w="9892" w:type="dxa"/>
            <w:shd w:val="clear" w:color="auto" w:fill="D9D9D9" w:themeFill="background1" w:themeFillShade="D9"/>
          </w:tcPr>
          <w:p w14:paraId="06FB6E0C" w14:textId="77777777" w:rsidR="00B90098" w:rsidRDefault="00444BFA" w:rsidP="00823DC8">
            <w:pPr>
              <w:ind w:right="263"/>
              <w:rPr>
                <w:rFonts w:cstheme="minorHAnsi"/>
                <w:b/>
                <w:sz w:val="28"/>
              </w:rPr>
            </w:pPr>
            <w:r w:rsidRPr="00444BFA">
              <w:rPr>
                <w:rFonts w:cstheme="minorHAnsi"/>
                <w:b/>
                <w:noProof/>
                <w:sz w:val="28"/>
                <w:lang w:eastAsia="en-GB"/>
              </w:rPr>
              <w:lastRenderedPageBreak/>
              <w:drawing>
                <wp:anchor distT="0" distB="0" distL="114300" distR="114300" simplePos="0" relativeHeight="251669504" behindDoc="0" locked="0" layoutInCell="1" allowOverlap="1" wp14:anchorId="35129AC7" wp14:editId="25C88795">
                  <wp:simplePos x="0" y="0"/>
                  <wp:positionH relativeFrom="column">
                    <wp:posOffset>-22225</wp:posOffset>
                  </wp:positionH>
                  <wp:positionV relativeFrom="paragraph">
                    <wp:posOffset>3175</wp:posOffset>
                  </wp:positionV>
                  <wp:extent cx="695325" cy="695325"/>
                  <wp:effectExtent l="0" t="0" r="9525" b="9525"/>
                  <wp:wrapThrough wrapText="bothSides">
                    <wp:wrapPolygon edited="0">
                      <wp:start x="7693" y="0"/>
                      <wp:lineTo x="1775" y="10652"/>
                      <wp:lineTo x="0" y="20121"/>
                      <wp:lineTo x="0" y="21304"/>
                      <wp:lineTo x="21304" y="21304"/>
                      <wp:lineTo x="21304" y="18937"/>
                      <wp:lineTo x="18345" y="10652"/>
                      <wp:lineTo x="17162" y="4734"/>
                      <wp:lineTo x="14203" y="0"/>
                      <wp:lineTo x="7693" y="0"/>
                    </wp:wrapPolygon>
                  </wp:wrapThrough>
                  <wp:docPr id="12" name="Picture 7" descr="Teamwork PNG Transparent Images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amwork PNG Transparent Images | PNG All"/>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p>
          <w:p w14:paraId="76B9686C" w14:textId="77777777" w:rsidR="00B90098" w:rsidRPr="00823DC8" w:rsidRDefault="00823DC8" w:rsidP="00B27487">
            <w:pPr>
              <w:spacing w:after="240"/>
              <w:ind w:left="567" w:right="261"/>
              <w:rPr>
                <w:rFonts w:cstheme="minorHAnsi"/>
                <w:b/>
                <w:sz w:val="36"/>
              </w:rPr>
            </w:pPr>
            <w:r>
              <w:rPr>
                <w:rFonts w:cstheme="minorHAnsi"/>
                <w:b/>
                <w:sz w:val="36"/>
              </w:rPr>
              <w:t xml:space="preserve">  </w:t>
            </w:r>
            <w:r w:rsidR="00B90098" w:rsidRPr="00B27487">
              <w:rPr>
                <w:rFonts w:cstheme="minorHAnsi"/>
                <w:b/>
                <w:sz w:val="32"/>
              </w:rPr>
              <w:t>PERSONAL DEVELOPMENT</w:t>
            </w:r>
          </w:p>
        </w:tc>
      </w:tr>
    </w:tbl>
    <w:p w14:paraId="76DF058A" w14:textId="77777777" w:rsidR="00B90098" w:rsidRPr="00B90098" w:rsidRDefault="00B90098" w:rsidP="00B90098">
      <w:pPr>
        <w:spacing w:after="0" w:line="240" w:lineRule="auto"/>
        <w:ind w:right="263"/>
        <w:jc w:val="both"/>
        <w:rPr>
          <w:rFonts w:cstheme="minorHAnsi"/>
        </w:rPr>
      </w:pPr>
    </w:p>
    <w:p w14:paraId="64E4845A" w14:textId="77777777" w:rsidR="00EB634F" w:rsidRPr="00A3240C" w:rsidRDefault="00727C7A" w:rsidP="00A3240C">
      <w:pPr>
        <w:pStyle w:val="ListParagraph"/>
        <w:spacing w:after="0" w:line="240" w:lineRule="auto"/>
        <w:ind w:left="567" w:right="263"/>
        <w:jc w:val="both"/>
        <w:rPr>
          <w:rFonts w:cstheme="minorHAnsi"/>
        </w:rPr>
      </w:pPr>
      <w:r>
        <w:rPr>
          <w:rFonts w:cstheme="minorHAnsi"/>
        </w:rPr>
        <w:t>Since</w:t>
      </w:r>
      <w:r w:rsidR="00D54295" w:rsidRPr="00EE175A">
        <w:rPr>
          <w:rFonts w:cstheme="minorHAnsi"/>
        </w:rPr>
        <w:t xml:space="preserve"> w</w:t>
      </w:r>
      <w:r w:rsidR="00EB634F" w:rsidRPr="00EE175A">
        <w:rPr>
          <w:rFonts w:cstheme="minorHAnsi"/>
        </w:rPr>
        <w:t xml:space="preserve">e </w:t>
      </w:r>
      <w:r w:rsidR="004F038D" w:rsidRPr="00EE175A">
        <w:rPr>
          <w:rFonts w:cstheme="minorHAnsi"/>
        </w:rPr>
        <w:t xml:space="preserve">want </w:t>
      </w:r>
      <w:r>
        <w:rPr>
          <w:rFonts w:cstheme="minorHAnsi"/>
        </w:rPr>
        <w:t>our students to develop i</w:t>
      </w:r>
      <w:r w:rsidR="00EB634F" w:rsidRPr="00EE175A">
        <w:rPr>
          <w:rFonts w:cstheme="minorHAnsi"/>
        </w:rPr>
        <w:t>nto happy, healthy confident individuals who care for the environment</w:t>
      </w:r>
      <w:r w:rsidR="001E3578" w:rsidRPr="00EE175A">
        <w:rPr>
          <w:rFonts w:cstheme="minorHAnsi"/>
        </w:rPr>
        <w:t xml:space="preserve"> our</w:t>
      </w:r>
      <w:r w:rsidR="00D54295" w:rsidRPr="00EE175A">
        <w:rPr>
          <w:rFonts w:cstheme="minorHAnsi"/>
        </w:rPr>
        <w:t xml:space="preserve"> focus </w:t>
      </w:r>
      <w:r w:rsidR="001E3578" w:rsidRPr="00EE175A">
        <w:rPr>
          <w:rFonts w:cstheme="minorHAnsi"/>
        </w:rPr>
        <w:t xml:space="preserve">is </w:t>
      </w:r>
      <w:r w:rsidR="00D54295" w:rsidRPr="00EE175A">
        <w:rPr>
          <w:rFonts w:cstheme="minorHAnsi"/>
        </w:rPr>
        <w:t>on developing our</w:t>
      </w:r>
      <w:r w:rsidR="004F038D" w:rsidRPr="00EE175A">
        <w:rPr>
          <w:rFonts w:cstheme="minorHAnsi"/>
        </w:rPr>
        <w:t xml:space="preserve"> </w:t>
      </w:r>
      <w:r w:rsidR="001B2034">
        <w:rPr>
          <w:rFonts w:cstheme="minorHAnsi"/>
        </w:rPr>
        <w:t>10 Habits</w:t>
      </w:r>
      <w:r w:rsidR="004D7AC5">
        <w:rPr>
          <w:rFonts w:cstheme="minorHAnsi"/>
        </w:rPr>
        <w:t>.</w:t>
      </w:r>
    </w:p>
    <w:p w14:paraId="2DB66F67" w14:textId="77777777" w:rsidR="00EB634F" w:rsidRPr="00EE175A" w:rsidRDefault="00A3240C" w:rsidP="004D7AC5">
      <w:pPr>
        <w:pStyle w:val="ListParagraph"/>
        <w:spacing w:after="0" w:line="240" w:lineRule="auto"/>
        <w:rPr>
          <w:rFonts w:cstheme="minorHAnsi"/>
        </w:rPr>
      </w:pPr>
      <w:r w:rsidRPr="00EE175A">
        <w:rPr>
          <w:rFonts w:cstheme="minorHAnsi"/>
          <w:noProof/>
          <w:lang w:eastAsia="en-GB"/>
        </w:rPr>
        <w:drawing>
          <wp:anchor distT="0" distB="0" distL="114300" distR="114300" simplePos="0" relativeHeight="251660288" behindDoc="0" locked="0" layoutInCell="1" allowOverlap="1" wp14:anchorId="190616F4" wp14:editId="19AB4E7B">
            <wp:simplePos x="0" y="0"/>
            <wp:positionH relativeFrom="column">
              <wp:posOffset>1644429</wp:posOffset>
            </wp:positionH>
            <wp:positionV relativeFrom="paragraph">
              <wp:posOffset>10795</wp:posOffset>
            </wp:positionV>
            <wp:extent cx="3088640" cy="3902075"/>
            <wp:effectExtent l="0" t="0" r="0" b="3175"/>
            <wp:wrapThrough wrapText="bothSides">
              <wp:wrapPolygon edited="0">
                <wp:start x="0" y="0"/>
                <wp:lineTo x="0" y="21512"/>
                <wp:lineTo x="21449" y="21512"/>
                <wp:lineTo x="21449" y="0"/>
                <wp:lineTo x="0" y="0"/>
              </wp:wrapPolygon>
            </wp:wrapThrough>
            <wp:docPr id="1" name="Picture 1" descr="\\tggs-fs2\Staff HomeFolders\nsmith\Downloads\10 habits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gs-fs2\Staff HomeFolders\nsmith\Downloads\10 habits sni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8640" cy="390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C7BD0" w14:textId="77777777" w:rsidR="004D7AC5" w:rsidRDefault="004D7AC5" w:rsidP="004D7AC5">
      <w:pPr>
        <w:pStyle w:val="ListParagraph"/>
        <w:spacing w:after="0" w:line="240" w:lineRule="auto"/>
        <w:ind w:left="0"/>
        <w:rPr>
          <w:rFonts w:cstheme="minorHAnsi"/>
        </w:rPr>
      </w:pPr>
    </w:p>
    <w:p w14:paraId="0786B9A6" w14:textId="77777777" w:rsidR="004D7AC5" w:rsidRDefault="004D7AC5" w:rsidP="004D7AC5">
      <w:pPr>
        <w:pStyle w:val="ListParagraph"/>
        <w:spacing w:after="0" w:line="240" w:lineRule="auto"/>
        <w:ind w:left="0"/>
        <w:rPr>
          <w:rFonts w:cstheme="minorHAnsi"/>
        </w:rPr>
      </w:pPr>
    </w:p>
    <w:p w14:paraId="568CDC09" w14:textId="77777777" w:rsidR="004D7AC5" w:rsidRDefault="004D7AC5" w:rsidP="004D7AC5">
      <w:pPr>
        <w:pStyle w:val="ListParagraph"/>
        <w:spacing w:after="0" w:line="240" w:lineRule="auto"/>
        <w:ind w:left="0"/>
        <w:rPr>
          <w:rFonts w:cstheme="minorHAnsi"/>
        </w:rPr>
      </w:pPr>
    </w:p>
    <w:p w14:paraId="74E23117" w14:textId="77777777" w:rsidR="004D7AC5" w:rsidRDefault="004D7AC5" w:rsidP="004D7AC5">
      <w:pPr>
        <w:pStyle w:val="ListParagraph"/>
        <w:spacing w:after="0" w:line="240" w:lineRule="auto"/>
        <w:ind w:left="0"/>
        <w:rPr>
          <w:rFonts w:cstheme="minorHAnsi"/>
        </w:rPr>
      </w:pPr>
    </w:p>
    <w:p w14:paraId="248227CF" w14:textId="77777777" w:rsidR="004D7AC5" w:rsidRDefault="004D7AC5" w:rsidP="004D7AC5">
      <w:pPr>
        <w:pStyle w:val="ListParagraph"/>
        <w:spacing w:after="0" w:line="240" w:lineRule="auto"/>
        <w:ind w:left="0"/>
        <w:rPr>
          <w:rFonts w:cstheme="minorHAnsi"/>
        </w:rPr>
      </w:pPr>
    </w:p>
    <w:p w14:paraId="303DEBC5" w14:textId="77777777" w:rsidR="004D7AC5" w:rsidRDefault="004D7AC5" w:rsidP="004D7AC5">
      <w:pPr>
        <w:pStyle w:val="ListParagraph"/>
        <w:spacing w:after="0" w:line="240" w:lineRule="auto"/>
        <w:ind w:left="0"/>
        <w:rPr>
          <w:rFonts w:cstheme="minorHAnsi"/>
        </w:rPr>
      </w:pPr>
    </w:p>
    <w:p w14:paraId="528AA78D" w14:textId="77777777" w:rsidR="004D7AC5" w:rsidRDefault="004D7AC5" w:rsidP="004D7AC5">
      <w:pPr>
        <w:pStyle w:val="ListParagraph"/>
        <w:spacing w:after="0" w:line="240" w:lineRule="auto"/>
        <w:ind w:left="0"/>
        <w:rPr>
          <w:rFonts w:cstheme="minorHAnsi"/>
        </w:rPr>
      </w:pPr>
    </w:p>
    <w:p w14:paraId="2C4AB4E6" w14:textId="77777777" w:rsidR="004D7AC5" w:rsidRDefault="004D7AC5" w:rsidP="004D7AC5">
      <w:pPr>
        <w:pStyle w:val="ListParagraph"/>
        <w:spacing w:after="0" w:line="240" w:lineRule="auto"/>
        <w:ind w:left="0"/>
        <w:rPr>
          <w:rFonts w:cstheme="minorHAnsi"/>
        </w:rPr>
      </w:pPr>
    </w:p>
    <w:p w14:paraId="490AABE1" w14:textId="77777777" w:rsidR="004D7AC5" w:rsidRDefault="004D7AC5" w:rsidP="004D7AC5">
      <w:pPr>
        <w:pStyle w:val="ListParagraph"/>
        <w:spacing w:after="0" w:line="240" w:lineRule="auto"/>
        <w:ind w:left="0"/>
        <w:rPr>
          <w:rFonts w:cstheme="minorHAnsi"/>
        </w:rPr>
      </w:pPr>
    </w:p>
    <w:p w14:paraId="3970A5CA" w14:textId="77777777" w:rsidR="004D7AC5" w:rsidRDefault="004D7AC5" w:rsidP="004D7AC5">
      <w:pPr>
        <w:pStyle w:val="ListParagraph"/>
        <w:spacing w:after="0" w:line="240" w:lineRule="auto"/>
        <w:ind w:left="0"/>
        <w:rPr>
          <w:rFonts w:cstheme="minorHAnsi"/>
        </w:rPr>
      </w:pPr>
    </w:p>
    <w:p w14:paraId="31950210" w14:textId="77777777" w:rsidR="004D7AC5" w:rsidRDefault="004D7AC5" w:rsidP="004D7AC5">
      <w:pPr>
        <w:pStyle w:val="ListParagraph"/>
        <w:spacing w:after="0" w:line="240" w:lineRule="auto"/>
        <w:ind w:left="0"/>
        <w:rPr>
          <w:rFonts w:cstheme="minorHAnsi"/>
        </w:rPr>
      </w:pPr>
    </w:p>
    <w:p w14:paraId="3C7CE4D2" w14:textId="77777777" w:rsidR="004D7AC5" w:rsidRDefault="004D7AC5" w:rsidP="004D7AC5">
      <w:pPr>
        <w:pStyle w:val="ListParagraph"/>
        <w:spacing w:after="0" w:line="240" w:lineRule="auto"/>
        <w:ind w:left="0"/>
        <w:rPr>
          <w:rFonts w:cstheme="minorHAnsi"/>
        </w:rPr>
      </w:pPr>
    </w:p>
    <w:p w14:paraId="1E63314B" w14:textId="77777777" w:rsidR="004D7AC5" w:rsidRDefault="004D7AC5" w:rsidP="004D7AC5">
      <w:pPr>
        <w:pStyle w:val="ListParagraph"/>
        <w:spacing w:after="0" w:line="240" w:lineRule="auto"/>
        <w:ind w:left="0"/>
        <w:rPr>
          <w:rFonts w:cstheme="minorHAnsi"/>
        </w:rPr>
      </w:pPr>
    </w:p>
    <w:p w14:paraId="5E66DE64" w14:textId="77777777" w:rsidR="004D7AC5" w:rsidRDefault="004D7AC5" w:rsidP="004D7AC5">
      <w:pPr>
        <w:pStyle w:val="ListParagraph"/>
        <w:spacing w:after="0" w:line="240" w:lineRule="auto"/>
        <w:ind w:left="0"/>
        <w:rPr>
          <w:rFonts w:cstheme="minorHAnsi"/>
        </w:rPr>
      </w:pPr>
    </w:p>
    <w:p w14:paraId="2B6E7B7F" w14:textId="77777777" w:rsidR="004D7AC5" w:rsidRDefault="004D7AC5" w:rsidP="004D7AC5">
      <w:pPr>
        <w:pStyle w:val="ListParagraph"/>
        <w:spacing w:after="0" w:line="240" w:lineRule="auto"/>
        <w:ind w:left="0"/>
        <w:rPr>
          <w:rFonts w:cstheme="minorHAnsi"/>
        </w:rPr>
      </w:pPr>
    </w:p>
    <w:p w14:paraId="48847075" w14:textId="77777777" w:rsidR="004D7AC5" w:rsidRDefault="004D7AC5" w:rsidP="004D7AC5">
      <w:pPr>
        <w:pStyle w:val="ListParagraph"/>
        <w:spacing w:after="0" w:line="240" w:lineRule="auto"/>
        <w:ind w:left="0"/>
        <w:rPr>
          <w:rFonts w:cstheme="minorHAnsi"/>
        </w:rPr>
      </w:pPr>
    </w:p>
    <w:p w14:paraId="1BDB109F" w14:textId="77777777" w:rsidR="004D7AC5" w:rsidRDefault="004D7AC5" w:rsidP="004D7AC5">
      <w:pPr>
        <w:pStyle w:val="ListParagraph"/>
        <w:spacing w:after="0" w:line="240" w:lineRule="auto"/>
        <w:ind w:left="0"/>
        <w:rPr>
          <w:rFonts w:cstheme="minorHAnsi"/>
        </w:rPr>
      </w:pPr>
    </w:p>
    <w:p w14:paraId="3E196E9E" w14:textId="77777777" w:rsidR="004D7AC5" w:rsidRDefault="004D7AC5" w:rsidP="004D7AC5">
      <w:pPr>
        <w:pStyle w:val="ListParagraph"/>
        <w:spacing w:after="0" w:line="240" w:lineRule="auto"/>
        <w:ind w:left="0"/>
        <w:rPr>
          <w:rFonts w:cstheme="minorHAnsi"/>
        </w:rPr>
      </w:pPr>
    </w:p>
    <w:p w14:paraId="70B5687B" w14:textId="77777777" w:rsidR="004D7AC5" w:rsidRDefault="004D7AC5" w:rsidP="004D7AC5">
      <w:pPr>
        <w:pStyle w:val="ListParagraph"/>
        <w:spacing w:after="0" w:line="240" w:lineRule="auto"/>
        <w:ind w:left="0"/>
        <w:rPr>
          <w:rFonts w:cstheme="minorHAnsi"/>
        </w:rPr>
      </w:pPr>
    </w:p>
    <w:p w14:paraId="7A7622A7" w14:textId="77777777" w:rsidR="004D7AC5" w:rsidRDefault="004D7AC5" w:rsidP="004D7AC5">
      <w:pPr>
        <w:pStyle w:val="ListParagraph"/>
        <w:spacing w:after="0" w:line="240" w:lineRule="auto"/>
        <w:ind w:left="0"/>
        <w:rPr>
          <w:rFonts w:cstheme="minorHAnsi"/>
        </w:rPr>
      </w:pPr>
    </w:p>
    <w:p w14:paraId="211C5722" w14:textId="77777777" w:rsidR="004D7AC5" w:rsidRDefault="004D7AC5" w:rsidP="004D7AC5">
      <w:pPr>
        <w:pStyle w:val="ListParagraph"/>
        <w:spacing w:after="0" w:line="240" w:lineRule="auto"/>
        <w:ind w:left="0"/>
        <w:rPr>
          <w:rFonts w:cstheme="minorHAnsi"/>
        </w:rPr>
      </w:pPr>
    </w:p>
    <w:p w14:paraId="57476D92" w14:textId="77777777" w:rsidR="001B2034" w:rsidRPr="00B90098" w:rsidRDefault="001B2034" w:rsidP="00B90098">
      <w:pPr>
        <w:spacing w:after="0" w:line="240" w:lineRule="auto"/>
        <w:ind w:right="-21"/>
        <w:jc w:val="both"/>
        <w:rPr>
          <w:rFonts w:cstheme="minorHAnsi"/>
        </w:rPr>
      </w:pPr>
    </w:p>
    <w:p w14:paraId="6A43590C" w14:textId="77777777" w:rsidR="00727C7A" w:rsidRDefault="00727C7A" w:rsidP="00B90098">
      <w:pPr>
        <w:pStyle w:val="ListParagraph"/>
        <w:spacing w:after="0" w:line="240" w:lineRule="auto"/>
        <w:ind w:left="567" w:right="-21"/>
        <w:jc w:val="both"/>
        <w:rPr>
          <w:rFonts w:cstheme="minorHAnsi"/>
        </w:rPr>
      </w:pPr>
    </w:p>
    <w:p w14:paraId="34BC077D" w14:textId="77777777" w:rsidR="001B2034" w:rsidRDefault="004F038D" w:rsidP="00B90098">
      <w:pPr>
        <w:pStyle w:val="ListParagraph"/>
        <w:spacing w:after="0" w:line="240" w:lineRule="auto"/>
        <w:ind w:left="567" w:right="-21"/>
        <w:jc w:val="both"/>
        <w:rPr>
          <w:rFonts w:cstheme="minorHAnsi"/>
        </w:rPr>
      </w:pPr>
      <w:r w:rsidRPr="00EE175A">
        <w:rPr>
          <w:rFonts w:cstheme="minorHAnsi"/>
        </w:rPr>
        <w:t>We have created a Blue Zone school based on the work of Dan Buettner and Nation</w:t>
      </w:r>
      <w:r w:rsidR="00F639E3">
        <w:rPr>
          <w:rFonts w:cstheme="minorHAnsi"/>
        </w:rPr>
        <w:t>al Geographic, who studied the five</w:t>
      </w:r>
      <w:r w:rsidRPr="00EE175A">
        <w:rPr>
          <w:rFonts w:cstheme="minorHAnsi"/>
        </w:rPr>
        <w:t xml:space="preserve"> places in the world where people live the longest and have</w:t>
      </w:r>
      <w:r w:rsidR="00444BFA">
        <w:rPr>
          <w:rFonts w:cstheme="minorHAnsi"/>
        </w:rPr>
        <w:t xml:space="preserve"> low levels of chronic disease.  </w:t>
      </w:r>
      <w:r w:rsidRPr="00EE175A">
        <w:rPr>
          <w:rFonts w:cstheme="minorHAnsi"/>
        </w:rPr>
        <w:t>These sites are found in Japan, Italy, Greece, Costa Rica and California, and are known as </w:t>
      </w:r>
      <w:r w:rsidRPr="00EE175A">
        <w:rPr>
          <w:rFonts w:cstheme="minorHAnsi"/>
          <w:i/>
          <w:iCs/>
        </w:rPr>
        <w:t>Blue Zones</w:t>
      </w:r>
      <w:r w:rsidRPr="00EE175A">
        <w:rPr>
          <w:rFonts w:cstheme="minorHAnsi"/>
        </w:rPr>
        <w:t>. The researchers were surprised to discover that although these long-lived communities were many miles apart they had many habits in common!</w:t>
      </w:r>
      <w:r w:rsidR="00444BFA">
        <w:rPr>
          <w:rFonts w:cstheme="minorHAnsi"/>
        </w:rPr>
        <w:t xml:space="preserve">  </w:t>
      </w:r>
      <w:r w:rsidRPr="00EE175A">
        <w:rPr>
          <w:rFonts w:cstheme="minorHAnsi"/>
        </w:rPr>
        <w:t xml:space="preserve">Using this </w:t>
      </w:r>
      <w:r w:rsidR="003703F9" w:rsidRPr="00EE175A">
        <w:rPr>
          <w:rFonts w:cstheme="minorHAnsi"/>
        </w:rPr>
        <w:t>information,</w:t>
      </w:r>
      <w:r w:rsidRPr="00EE175A">
        <w:rPr>
          <w:rFonts w:cstheme="minorHAnsi"/>
        </w:rPr>
        <w:t xml:space="preserve"> we have chosen 10 habits that will help our students to live a bi</w:t>
      </w:r>
      <w:r w:rsidR="00D54295" w:rsidRPr="00EE175A">
        <w:rPr>
          <w:rFonts w:cstheme="minorHAnsi"/>
        </w:rPr>
        <w:t>g</w:t>
      </w:r>
      <w:r w:rsidR="00444BFA">
        <w:rPr>
          <w:rFonts w:cstheme="minorHAnsi"/>
        </w:rPr>
        <w:t xml:space="preserve">, long, happy and healthy life.  </w:t>
      </w:r>
      <w:r w:rsidR="00D54295" w:rsidRPr="00EE175A">
        <w:rPr>
          <w:rFonts w:cstheme="minorHAnsi"/>
        </w:rPr>
        <w:t>We teach these habits formally as well as providing mult</w:t>
      </w:r>
      <w:r w:rsidR="00F639E3">
        <w:rPr>
          <w:rFonts w:cstheme="minorHAnsi"/>
        </w:rPr>
        <w:t>iple opportunities across the seven</w:t>
      </w:r>
      <w:r w:rsidR="00D54295" w:rsidRPr="00EE175A">
        <w:rPr>
          <w:rFonts w:cstheme="minorHAnsi"/>
        </w:rPr>
        <w:t xml:space="preserve"> year</w:t>
      </w:r>
      <w:r w:rsidR="0047063B" w:rsidRPr="00EE175A">
        <w:rPr>
          <w:rFonts w:cstheme="minorHAnsi"/>
        </w:rPr>
        <w:t xml:space="preserve">s for </w:t>
      </w:r>
      <w:r w:rsidR="00117773" w:rsidRPr="00EE175A">
        <w:rPr>
          <w:rFonts w:cstheme="minorHAnsi"/>
        </w:rPr>
        <w:t>our girls to develop them, our</w:t>
      </w:r>
      <w:r w:rsidR="00F74C76" w:rsidRPr="00EE175A">
        <w:rPr>
          <w:rFonts w:cstheme="minorHAnsi"/>
        </w:rPr>
        <w:t xml:space="preserve"> ‘H</w:t>
      </w:r>
      <w:r w:rsidR="0047063B" w:rsidRPr="00EE175A">
        <w:rPr>
          <w:rFonts w:cstheme="minorHAnsi"/>
        </w:rPr>
        <w:t>abits habitat.</w:t>
      </w:r>
      <w:r w:rsidR="00F74C76" w:rsidRPr="00EE175A">
        <w:rPr>
          <w:rFonts w:cstheme="minorHAnsi"/>
        </w:rPr>
        <w:t>’</w:t>
      </w:r>
      <w:r w:rsidR="00444BFA">
        <w:rPr>
          <w:rFonts w:cstheme="minorHAnsi"/>
        </w:rPr>
        <w:t xml:space="preserve">  </w:t>
      </w:r>
      <w:r w:rsidR="00D54295" w:rsidRPr="00EE175A">
        <w:rPr>
          <w:rFonts w:cstheme="minorHAnsi"/>
        </w:rPr>
        <w:t xml:space="preserve">You can find out more about our </w:t>
      </w:r>
      <w:r w:rsidR="001B2034">
        <w:rPr>
          <w:rFonts w:cstheme="minorHAnsi"/>
        </w:rPr>
        <w:t>10 Habits</w:t>
      </w:r>
      <w:r w:rsidR="00A55CB3" w:rsidRPr="00EE175A">
        <w:rPr>
          <w:rFonts w:cstheme="minorHAnsi"/>
        </w:rPr>
        <w:t xml:space="preserve"> in the following booklets</w:t>
      </w:r>
      <w:r w:rsidR="00444BFA">
        <w:rPr>
          <w:rFonts w:cstheme="minorHAnsi"/>
        </w:rPr>
        <w:t>:</w:t>
      </w:r>
    </w:p>
    <w:p w14:paraId="2C780FFE" w14:textId="77777777" w:rsidR="00727C7A" w:rsidRPr="00B90098" w:rsidRDefault="00727C7A" w:rsidP="00B90098">
      <w:pPr>
        <w:pStyle w:val="ListParagraph"/>
        <w:spacing w:after="0" w:line="240" w:lineRule="auto"/>
        <w:ind w:left="567" w:right="-21"/>
        <w:jc w:val="both"/>
        <w:rPr>
          <w:rFonts w:cstheme="minorHAnsi"/>
        </w:rPr>
      </w:pPr>
    </w:p>
    <w:p w14:paraId="150A44FD" w14:textId="77777777" w:rsidR="0047063B" w:rsidRPr="00A3240C" w:rsidRDefault="00D54295" w:rsidP="00A3240C">
      <w:pPr>
        <w:spacing w:after="0" w:line="240" w:lineRule="auto"/>
        <w:jc w:val="center"/>
        <w:rPr>
          <w:rFonts w:cstheme="minorHAnsi"/>
          <w:noProof/>
          <w:lang w:eastAsia="en-GB"/>
        </w:rPr>
      </w:pPr>
      <w:r w:rsidRPr="00EE175A">
        <w:rPr>
          <w:rFonts w:cstheme="minorHAnsi"/>
          <w:noProof/>
          <w:lang w:eastAsia="en-GB"/>
        </w:rPr>
        <w:drawing>
          <wp:inline distT="0" distB="0" distL="0" distR="0" wp14:anchorId="5BEE953B" wp14:editId="6ADFDC63">
            <wp:extent cx="1581150" cy="1856735"/>
            <wp:effectExtent l="152400" t="152400" r="361950" b="353695"/>
            <wp:docPr id="2" name="Picture 2" descr="https://tggsacademy.org/sites/all/themes/footprints/images/BlueZone/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ggsacademy.org/sites/all/themes/footprints/images/BlueZone/Cov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7373" cy="1899271"/>
                    </a:xfrm>
                    <a:prstGeom prst="rect">
                      <a:avLst/>
                    </a:prstGeom>
                    <a:ln>
                      <a:noFill/>
                    </a:ln>
                    <a:effectLst>
                      <a:outerShdw blurRad="292100" dist="139700" dir="2700000" algn="tl" rotWithShape="0">
                        <a:srgbClr val="333333">
                          <a:alpha val="65000"/>
                        </a:srgbClr>
                      </a:outerShdw>
                    </a:effectLst>
                  </pic:spPr>
                </pic:pic>
              </a:graphicData>
            </a:graphic>
          </wp:inline>
        </w:drawing>
      </w:r>
      <w:r w:rsidR="00644AF4" w:rsidRPr="00EE175A">
        <w:rPr>
          <w:rFonts w:cstheme="minorHAnsi"/>
          <w:noProof/>
          <w:lang w:eastAsia="en-GB"/>
        </w:rPr>
        <w:t xml:space="preserve">         </w:t>
      </w:r>
      <w:r w:rsidR="00EF2C82" w:rsidRPr="00EE175A">
        <w:rPr>
          <w:rFonts w:cstheme="minorHAnsi"/>
          <w:noProof/>
          <w:lang w:eastAsia="en-GB"/>
        </w:rPr>
        <w:t xml:space="preserve">     </w:t>
      </w:r>
      <w:r w:rsidR="00644AF4" w:rsidRPr="00EE175A">
        <w:rPr>
          <w:rFonts w:cstheme="minorHAnsi"/>
          <w:noProof/>
          <w:lang w:eastAsia="en-GB"/>
        </w:rPr>
        <w:t xml:space="preserve">             </w:t>
      </w:r>
      <w:r w:rsidRPr="00EE175A">
        <w:rPr>
          <w:rFonts w:cstheme="minorHAnsi"/>
          <w:noProof/>
          <w:lang w:eastAsia="en-GB"/>
        </w:rPr>
        <w:drawing>
          <wp:inline distT="0" distB="0" distL="0" distR="0" wp14:anchorId="2916A7A5" wp14:editId="652A2B26">
            <wp:extent cx="1482725" cy="2078344"/>
            <wp:effectExtent l="152400" t="152400" r="365125" b="360680"/>
            <wp:docPr id="5" name="Picture 5" descr="https://tggsacademy.org/sites/all/themes/footprints/images/BlueZone/ParentsBook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ggsacademy.org/sites/all/themes/footprints/images/BlueZone/ParentsBook_Cov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0392" cy="2089090"/>
                    </a:xfrm>
                    <a:prstGeom prst="rect">
                      <a:avLst/>
                    </a:prstGeom>
                    <a:ln>
                      <a:noFill/>
                    </a:ln>
                    <a:effectLst>
                      <a:outerShdw blurRad="292100" dist="139700" dir="2700000" algn="tl" rotWithShape="0">
                        <a:srgbClr val="333333">
                          <a:alpha val="65000"/>
                        </a:srgbClr>
                      </a:outerShdw>
                    </a:effectLst>
                  </pic:spPr>
                </pic:pic>
              </a:graphicData>
            </a:graphic>
          </wp:inline>
        </w:drawing>
      </w:r>
    </w:p>
    <w:tbl>
      <w:tblPr>
        <w:tblW w:w="10233" w:type="dxa"/>
        <w:tblInd w:w="274" w:type="dxa"/>
        <w:tblCellMar>
          <w:top w:w="10" w:type="dxa"/>
          <w:left w:w="57" w:type="dxa"/>
          <w:right w:w="115" w:type="dxa"/>
        </w:tblCellMar>
        <w:tblLook w:val="04A0" w:firstRow="1" w:lastRow="0" w:firstColumn="1" w:lastColumn="0" w:noHBand="0" w:noVBand="1"/>
      </w:tblPr>
      <w:tblGrid>
        <w:gridCol w:w="5271"/>
        <w:gridCol w:w="4962"/>
      </w:tblGrid>
      <w:tr w:rsidR="00E44549" w:rsidRPr="00EE175A" w14:paraId="4D09D3E0" w14:textId="77777777" w:rsidTr="00A3240C">
        <w:trPr>
          <w:trHeight w:val="272"/>
        </w:trPr>
        <w:tc>
          <w:tcPr>
            <w:tcW w:w="5271" w:type="dxa"/>
            <w:tcBorders>
              <w:top w:val="single" w:sz="8" w:space="0" w:color="181717"/>
              <w:left w:val="single" w:sz="8" w:space="0" w:color="181717"/>
              <w:bottom w:val="single" w:sz="8" w:space="0" w:color="181717"/>
              <w:right w:val="single" w:sz="8" w:space="0" w:color="181717"/>
            </w:tcBorders>
            <w:shd w:val="clear" w:color="auto" w:fill="FFFFFF" w:themeFill="background1"/>
          </w:tcPr>
          <w:p w14:paraId="46055CDA" w14:textId="77777777" w:rsidR="00E44549" w:rsidRPr="00EE175A" w:rsidRDefault="00E44549" w:rsidP="00C8411B">
            <w:pPr>
              <w:pStyle w:val="ListParagraph"/>
              <w:rPr>
                <w:rFonts w:cstheme="minorHAnsi"/>
                <w:sz w:val="40"/>
                <w:szCs w:val="40"/>
              </w:rPr>
            </w:pPr>
            <w:r w:rsidRPr="00EE175A">
              <w:rPr>
                <w:rFonts w:cstheme="minorHAnsi"/>
                <w:sz w:val="40"/>
                <w:szCs w:val="40"/>
              </w:rPr>
              <w:lastRenderedPageBreak/>
              <w:t>Habit</w:t>
            </w:r>
          </w:p>
        </w:tc>
        <w:tc>
          <w:tcPr>
            <w:tcW w:w="4961" w:type="dxa"/>
            <w:tcBorders>
              <w:top w:val="single" w:sz="8" w:space="0" w:color="181717"/>
              <w:left w:val="single" w:sz="8" w:space="0" w:color="181717"/>
              <w:bottom w:val="single" w:sz="8" w:space="0" w:color="181717"/>
              <w:right w:val="single" w:sz="8" w:space="0" w:color="181717"/>
            </w:tcBorders>
            <w:shd w:val="clear" w:color="auto" w:fill="FFFFFF" w:themeFill="background1"/>
          </w:tcPr>
          <w:p w14:paraId="56C7E0D9" w14:textId="77777777" w:rsidR="00E44549" w:rsidRPr="00EE175A" w:rsidRDefault="00E44549" w:rsidP="00C8411B">
            <w:pPr>
              <w:rPr>
                <w:rFonts w:cstheme="minorHAnsi"/>
                <w:sz w:val="36"/>
                <w:szCs w:val="36"/>
              </w:rPr>
            </w:pPr>
            <w:r w:rsidRPr="00EE175A">
              <w:rPr>
                <w:rFonts w:cstheme="minorHAnsi"/>
                <w:color w:val="FFFFFF" w:themeColor="background1"/>
                <w:sz w:val="40"/>
                <w:szCs w:val="40"/>
              </w:rPr>
              <w:t xml:space="preserve"> </w:t>
            </w:r>
            <w:r w:rsidRPr="00EE175A">
              <w:rPr>
                <w:rFonts w:cstheme="minorHAnsi"/>
                <w:sz w:val="36"/>
                <w:szCs w:val="36"/>
              </w:rPr>
              <w:t>Associated Curricular Themes</w:t>
            </w:r>
          </w:p>
        </w:tc>
      </w:tr>
      <w:tr w:rsidR="00E44549" w:rsidRPr="00EE175A" w14:paraId="0A6B4CFB" w14:textId="77777777" w:rsidTr="00A3240C">
        <w:trPr>
          <w:trHeight w:val="272"/>
        </w:trPr>
        <w:tc>
          <w:tcPr>
            <w:tcW w:w="10233" w:type="dxa"/>
            <w:gridSpan w:val="2"/>
            <w:tcBorders>
              <w:top w:val="single" w:sz="8" w:space="0" w:color="181717"/>
              <w:left w:val="single" w:sz="8" w:space="0" w:color="181717"/>
              <w:bottom w:val="single" w:sz="8" w:space="0" w:color="181717"/>
              <w:right w:val="single" w:sz="8" w:space="0" w:color="181717"/>
            </w:tcBorders>
            <w:shd w:val="clear" w:color="auto" w:fill="A68FC7"/>
          </w:tcPr>
          <w:p w14:paraId="0D12198F" w14:textId="77777777" w:rsidR="00E44549" w:rsidRPr="00EE175A" w:rsidRDefault="00E44549" w:rsidP="00C8411B">
            <w:pPr>
              <w:pStyle w:val="ListParagraph"/>
              <w:rPr>
                <w:rFonts w:cstheme="minorHAnsi"/>
                <w:color w:val="FFFFFF" w:themeColor="background1"/>
              </w:rPr>
            </w:pPr>
            <w:r w:rsidRPr="00EE175A">
              <w:rPr>
                <w:rFonts w:cstheme="minorHAnsi"/>
              </w:rPr>
              <w:t>Healthy Planet</w:t>
            </w:r>
          </w:p>
        </w:tc>
      </w:tr>
      <w:tr w:rsidR="00E44549" w:rsidRPr="00EE175A" w14:paraId="4BFED2C1" w14:textId="77777777" w:rsidTr="00A3240C">
        <w:trPr>
          <w:trHeight w:val="484"/>
        </w:trPr>
        <w:tc>
          <w:tcPr>
            <w:tcW w:w="5271" w:type="dxa"/>
            <w:tcBorders>
              <w:top w:val="single" w:sz="8" w:space="0" w:color="181717"/>
              <w:left w:val="single" w:sz="8" w:space="0" w:color="181717"/>
              <w:bottom w:val="single" w:sz="8" w:space="0" w:color="181717"/>
              <w:right w:val="single" w:sz="8" w:space="0" w:color="181717"/>
            </w:tcBorders>
            <w:vAlign w:val="center"/>
          </w:tcPr>
          <w:p w14:paraId="5174FE57" w14:textId="77777777" w:rsidR="00E44549" w:rsidRPr="00EE175A" w:rsidRDefault="00E44549" w:rsidP="00C8411B">
            <w:pPr>
              <w:pStyle w:val="ListParagraph"/>
              <w:numPr>
                <w:ilvl w:val="0"/>
                <w:numId w:val="7"/>
              </w:numPr>
              <w:rPr>
                <w:rFonts w:cstheme="minorHAnsi"/>
              </w:rPr>
            </w:pPr>
            <w:r w:rsidRPr="00EE175A">
              <w:rPr>
                <w:rFonts w:cstheme="minorHAnsi"/>
              </w:rPr>
              <w:t>Creating a Healthy Planet</w:t>
            </w:r>
          </w:p>
          <w:p w14:paraId="104E428C" w14:textId="77777777" w:rsidR="00E44549" w:rsidRPr="00EE175A" w:rsidRDefault="00E44549" w:rsidP="00C8411B">
            <w:pPr>
              <w:pStyle w:val="ListParagraph"/>
              <w:rPr>
                <w:rFonts w:cstheme="minorHAnsi"/>
                <w:i/>
              </w:rPr>
            </w:pPr>
            <w:r w:rsidRPr="00EE175A">
              <w:rPr>
                <w:rFonts w:cstheme="minorHAnsi"/>
                <w:i/>
              </w:rPr>
              <w:t>Act in a way that protects our planet</w:t>
            </w:r>
          </w:p>
        </w:tc>
        <w:tc>
          <w:tcPr>
            <w:tcW w:w="4961" w:type="dxa"/>
            <w:tcBorders>
              <w:top w:val="single" w:sz="8" w:space="0" w:color="181717"/>
              <w:left w:val="single" w:sz="8" w:space="0" w:color="181717"/>
              <w:bottom w:val="single" w:sz="8" w:space="0" w:color="181717"/>
              <w:right w:val="single" w:sz="8" w:space="0" w:color="181717"/>
            </w:tcBorders>
          </w:tcPr>
          <w:p w14:paraId="255BC0C4" w14:textId="77777777" w:rsidR="00E44549" w:rsidRPr="00EE175A" w:rsidRDefault="00E44549" w:rsidP="00C8411B">
            <w:pPr>
              <w:ind w:left="195"/>
              <w:rPr>
                <w:rFonts w:cstheme="minorHAnsi"/>
              </w:rPr>
            </w:pPr>
            <w:r w:rsidRPr="00EE175A">
              <w:rPr>
                <w:rFonts w:cstheme="minorHAnsi"/>
              </w:rPr>
              <w:t>The 10 TGGS Environmental Principles</w:t>
            </w:r>
          </w:p>
        </w:tc>
      </w:tr>
      <w:tr w:rsidR="00E44549" w:rsidRPr="00EE175A" w14:paraId="268AD762" w14:textId="77777777" w:rsidTr="00A3240C">
        <w:trPr>
          <w:trHeight w:val="272"/>
        </w:trPr>
        <w:tc>
          <w:tcPr>
            <w:tcW w:w="10233" w:type="dxa"/>
            <w:gridSpan w:val="2"/>
            <w:tcBorders>
              <w:top w:val="single" w:sz="8" w:space="0" w:color="181717"/>
              <w:left w:val="single" w:sz="8" w:space="0" w:color="181717"/>
              <w:bottom w:val="single" w:sz="8" w:space="0" w:color="181717"/>
              <w:right w:val="single" w:sz="8" w:space="0" w:color="181717"/>
            </w:tcBorders>
            <w:shd w:val="clear" w:color="auto" w:fill="009ED5"/>
          </w:tcPr>
          <w:p w14:paraId="09E80EC2" w14:textId="77777777" w:rsidR="00E44549" w:rsidRPr="00EE175A" w:rsidRDefault="00E44549" w:rsidP="00C8411B">
            <w:pPr>
              <w:pStyle w:val="ListParagraph"/>
              <w:rPr>
                <w:rFonts w:cstheme="minorHAnsi"/>
              </w:rPr>
            </w:pPr>
            <w:r w:rsidRPr="00EE175A">
              <w:rPr>
                <w:rFonts w:cstheme="minorHAnsi"/>
              </w:rPr>
              <w:t>Healthy Mind-Set</w:t>
            </w:r>
          </w:p>
        </w:tc>
      </w:tr>
      <w:tr w:rsidR="00E44549" w:rsidRPr="00EE175A" w14:paraId="0878501E" w14:textId="77777777" w:rsidTr="00A3240C">
        <w:trPr>
          <w:trHeight w:val="638"/>
        </w:trPr>
        <w:tc>
          <w:tcPr>
            <w:tcW w:w="5271" w:type="dxa"/>
            <w:tcBorders>
              <w:top w:val="single" w:sz="8" w:space="0" w:color="181717"/>
              <w:left w:val="single" w:sz="8" w:space="0" w:color="181717"/>
              <w:bottom w:val="single" w:sz="8" w:space="0" w:color="181717"/>
              <w:right w:val="single" w:sz="8" w:space="0" w:color="181717"/>
            </w:tcBorders>
          </w:tcPr>
          <w:p w14:paraId="37759934" w14:textId="77777777" w:rsidR="00E44549" w:rsidRPr="00EE175A" w:rsidRDefault="00E44549" w:rsidP="00C8411B">
            <w:pPr>
              <w:pStyle w:val="ListParagraph"/>
              <w:numPr>
                <w:ilvl w:val="0"/>
                <w:numId w:val="4"/>
              </w:numPr>
              <w:rPr>
                <w:rFonts w:cstheme="minorHAnsi"/>
              </w:rPr>
            </w:pPr>
            <w:r w:rsidRPr="00EE175A">
              <w:rPr>
                <w:rFonts w:cstheme="minorHAnsi"/>
              </w:rPr>
              <w:t xml:space="preserve">Living </w:t>
            </w:r>
          </w:p>
          <w:p w14:paraId="3583281F" w14:textId="77777777" w:rsidR="00E44549" w:rsidRPr="00EE175A" w:rsidRDefault="00E44549" w:rsidP="00C8411B">
            <w:pPr>
              <w:pStyle w:val="ListParagraph"/>
              <w:rPr>
                <w:rFonts w:cstheme="minorHAnsi"/>
              </w:rPr>
            </w:pPr>
            <w:r w:rsidRPr="00EE175A">
              <w:rPr>
                <w:rFonts w:cstheme="minorHAnsi"/>
                <w:i/>
              </w:rPr>
              <w:t>Have a reason for living, a sense of purpose.</w:t>
            </w:r>
          </w:p>
        </w:tc>
        <w:tc>
          <w:tcPr>
            <w:tcW w:w="4961" w:type="dxa"/>
            <w:tcBorders>
              <w:top w:val="single" w:sz="8" w:space="0" w:color="181717"/>
              <w:left w:val="single" w:sz="8" w:space="0" w:color="181717"/>
              <w:bottom w:val="single" w:sz="8" w:space="0" w:color="181717"/>
              <w:right w:val="single" w:sz="8" w:space="0" w:color="181717"/>
            </w:tcBorders>
          </w:tcPr>
          <w:p w14:paraId="03A70B00" w14:textId="77777777" w:rsidR="00E44549" w:rsidRPr="00EE175A" w:rsidRDefault="00E44549" w:rsidP="00C8411B">
            <w:pPr>
              <w:spacing w:after="0"/>
              <w:ind w:left="215"/>
              <w:rPr>
                <w:rFonts w:cstheme="minorHAnsi"/>
              </w:rPr>
            </w:pPr>
            <w:r w:rsidRPr="00EE175A">
              <w:rPr>
                <w:rFonts w:cstheme="minorHAnsi"/>
              </w:rPr>
              <w:t>Careers programme</w:t>
            </w:r>
          </w:p>
          <w:p w14:paraId="3A5DBB65" w14:textId="77777777" w:rsidR="00E44549" w:rsidRPr="00EE175A" w:rsidRDefault="00E44549" w:rsidP="00C8411B">
            <w:pPr>
              <w:spacing w:after="0"/>
              <w:ind w:left="215"/>
              <w:rPr>
                <w:rFonts w:cstheme="minorHAnsi"/>
              </w:rPr>
            </w:pPr>
            <w:r w:rsidRPr="00EE175A">
              <w:rPr>
                <w:rFonts w:cstheme="minorHAnsi"/>
              </w:rPr>
              <w:t>STEM learning</w:t>
            </w:r>
          </w:p>
          <w:p w14:paraId="38EAD49A" w14:textId="77777777" w:rsidR="00E44549" w:rsidRPr="00EE175A" w:rsidRDefault="00E44549" w:rsidP="00C8411B">
            <w:pPr>
              <w:spacing w:after="0"/>
              <w:ind w:left="215"/>
              <w:rPr>
                <w:rFonts w:cstheme="minorHAnsi"/>
              </w:rPr>
            </w:pPr>
            <w:r w:rsidRPr="00EE175A">
              <w:rPr>
                <w:rFonts w:cstheme="minorHAnsi"/>
              </w:rPr>
              <w:t>Leadership opportunities</w:t>
            </w:r>
          </w:p>
          <w:p w14:paraId="23EAF9A7" w14:textId="77777777" w:rsidR="00E44549" w:rsidRPr="00EE175A" w:rsidRDefault="00E44549" w:rsidP="00C8411B">
            <w:pPr>
              <w:spacing w:after="0"/>
              <w:ind w:left="215"/>
              <w:rPr>
                <w:rFonts w:cstheme="minorHAnsi"/>
              </w:rPr>
            </w:pPr>
            <w:r w:rsidRPr="00EE175A">
              <w:rPr>
                <w:rFonts w:cstheme="minorHAnsi"/>
              </w:rPr>
              <w:t>High attendance and positive attitudes</w:t>
            </w:r>
          </w:p>
        </w:tc>
      </w:tr>
      <w:tr w:rsidR="00E44549" w:rsidRPr="00EE175A" w14:paraId="38FCD944" w14:textId="77777777" w:rsidTr="00A3240C">
        <w:trPr>
          <w:trHeight w:val="719"/>
        </w:trPr>
        <w:tc>
          <w:tcPr>
            <w:tcW w:w="5271" w:type="dxa"/>
            <w:tcBorders>
              <w:top w:val="single" w:sz="8" w:space="0" w:color="181717"/>
              <w:left w:val="single" w:sz="8" w:space="0" w:color="181717"/>
              <w:bottom w:val="single" w:sz="8" w:space="0" w:color="181717"/>
              <w:right w:val="single" w:sz="8" w:space="0" w:color="181717"/>
            </w:tcBorders>
          </w:tcPr>
          <w:p w14:paraId="0AA63737" w14:textId="77777777" w:rsidR="00E44549" w:rsidRPr="00EE175A" w:rsidRDefault="00E44549" w:rsidP="00C8411B">
            <w:pPr>
              <w:pStyle w:val="ListParagraph"/>
              <w:numPr>
                <w:ilvl w:val="0"/>
                <w:numId w:val="4"/>
              </w:numPr>
              <w:rPr>
                <w:rFonts w:cstheme="minorHAnsi"/>
              </w:rPr>
            </w:pPr>
            <w:r w:rsidRPr="00EE175A">
              <w:rPr>
                <w:rFonts w:cstheme="minorHAnsi"/>
              </w:rPr>
              <w:t>Chilling</w:t>
            </w:r>
          </w:p>
          <w:p w14:paraId="25A0E1D1" w14:textId="77777777" w:rsidR="00E44549" w:rsidRPr="00EE175A" w:rsidRDefault="00E44549" w:rsidP="00C8411B">
            <w:pPr>
              <w:pStyle w:val="ListParagraph"/>
              <w:rPr>
                <w:rFonts w:cstheme="minorHAnsi"/>
              </w:rPr>
            </w:pPr>
            <w:r w:rsidRPr="00EE175A">
              <w:rPr>
                <w:rFonts w:cstheme="minorHAnsi"/>
                <w:i/>
              </w:rPr>
              <w:t>Take opportunities to relax and de-stress.</w:t>
            </w:r>
          </w:p>
        </w:tc>
        <w:tc>
          <w:tcPr>
            <w:tcW w:w="4961" w:type="dxa"/>
            <w:tcBorders>
              <w:top w:val="single" w:sz="8" w:space="0" w:color="181717"/>
              <w:left w:val="single" w:sz="8" w:space="0" w:color="181717"/>
              <w:bottom w:val="single" w:sz="8" w:space="0" w:color="181717"/>
              <w:right w:val="single" w:sz="8" w:space="0" w:color="181717"/>
            </w:tcBorders>
          </w:tcPr>
          <w:p w14:paraId="2803E88B" w14:textId="77777777" w:rsidR="00E44549" w:rsidRPr="00EE175A" w:rsidRDefault="00E44549" w:rsidP="00C8411B">
            <w:pPr>
              <w:ind w:left="215"/>
              <w:rPr>
                <w:rFonts w:cstheme="minorHAnsi"/>
              </w:rPr>
            </w:pPr>
            <w:r w:rsidRPr="00EE175A">
              <w:rPr>
                <w:rFonts w:cstheme="minorHAnsi"/>
              </w:rPr>
              <w:t>The Mental Health programme including Mindfulness.</w:t>
            </w:r>
          </w:p>
        </w:tc>
      </w:tr>
      <w:tr w:rsidR="00E44549" w:rsidRPr="00EE175A" w14:paraId="2BC0F6D2" w14:textId="77777777" w:rsidTr="00A3240C">
        <w:trPr>
          <w:trHeight w:val="272"/>
        </w:trPr>
        <w:tc>
          <w:tcPr>
            <w:tcW w:w="10233" w:type="dxa"/>
            <w:gridSpan w:val="2"/>
            <w:tcBorders>
              <w:top w:val="single" w:sz="8" w:space="0" w:color="181717"/>
              <w:left w:val="single" w:sz="8" w:space="0" w:color="181717"/>
              <w:bottom w:val="single" w:sz="8" w:space="0" w:color="181717"/>
              <w:right w:val="single" w:sz="8" w:space="0" w:color="181717"/>
            </w:tcBorders>
            <w:shd w:val="clear" w:color="auto" w:fill="9D2D75"/>
          </w:tcPr>
          <w:p w14:paraId="5727C517" w14:textId="77777777" w:rsidR="00E44549" w:rsidRPr="00EE175A" w:rsidRDefault="00E44549" w:rsidP="00C8411B">
            <w:pPr>
              <w:pStyle w:val="ListParagraph"/>
              <w:rPr>
                <w:rFonts w:cstheme="minorHAnsi"/>
              </w:rPr>
            </w:pPr>
            <w:r w:rsidRPr="00EE175A">
              <w:rPr>
                <w:rFonts w:cstheme="minorHAnsi"/>
              </w:rPr>
              <w:t>Healthy Relationships</w:t>
            </w:r>
          </w:p>
        </w:tc>
      </w:tr>
      <w:tr w:rsidR="00E44549" w:rsidRPr="00EE175A" w14:paraId="3BE7BAB7" w14:textId="77777777" w:rsidTr="00A3240C">
        <w:trPr>
          <w:trHeight w:val="598"/>
        </w:trPr>
        <w:tc>
          <w:tcPr>
            <w:tcW w:w="5271" w:type="dxa"/>
            <w:tcBorders>
              <w:top w:val="single" w:sz="8" w:space="0" w:color="181717"/>
              <w:left w:val="single" w:sz="8" w:space="0" w:color="181717"/>
              <w:bottom w:val="single" w:sz="8" w:space="0" w:color="181717"/>
              <w:right w:val="single" w:sz="8" w:space="0" w:color="181717"/>
            </w:tcBorders>
          </w:tcPr>
          <w:p w14:paraId="24C9AC9C" w14:textId="77777777" w:rsidR="00E44549" w:rsidRPr="00EE175A" w:rsidRDefault="00E44549" w:rsidP="00C8411B">
            <w:pPr>
              <w:pStyle w:val="ListParagraph"/>
              <w:numPr>
                <w:ilvl w:val="0"/>
                <w:numId w:val="5"/>
              </w:numPr>
              <w:rPr>
                <w:rFonts w:cstheme="minorHAnsi"/>
              </w:rPr>
            </w:pPr>
            <w:r w:rsidRPr="00EE175A">
              <w:rPr>
                <w:rFonts w:cstheme="minorHAnsi"/>
              </w:rPr>
              <w:t>Loving</w:t>
            </w:r>
          </w:p>
          <w:p w14:paraId="67EF99BC" w14:textId="77777777" w:rsidR="00E44549" w:rsidRPr="00EE175A" w:rsidRDefault="00E44549" w:rsidP="00C8411B">
            <w:pPr>
              <w:pStyle w:val="ListParagraph"/>
              <w:rPr>
                <w:rFonts w:cstheme="minorHAnsi"/>
              </w:rPr>
            </w:pPr>
            <w:r w:rsidRPr="00EE175A">
              <w:rPr>
                <w:rFonts w:cstheme="minorHAnsi"/>
                <w:i/>
              </w:rPr>
              <w:t>Develop good relationships, particularly with family.</w:t>
            </w:r>
          </w:p>
        </w:tc>
        <w:tc>
          <w:tcPr>
            <w:tcW w:w="4961" w:type="dxa"/>
            <w:tcBorders>
              <w:top w:val="single" w:sz="8" w:space="0" w:color="181717"/>
              <w:left w:val="single" w:sz="8" w:space="0" w:color="181717"/>
              <w:bottom w:val="single" w:sz="8" w:space="0" w:color="181717"/>
              <w:right w:val="single" w:sz="8" w:space="0" w:color="181717"/>
            </w:tcBorders>
          </w:tcPr>
          <w:p w14:paraId="6DE9C2EC" w14:textId="77777777" w:rsidR="00E44549" w:rsidRPr="00EE175A" w:rsidRDefault="00E44549" w:rsidP="00C8411B">
            <w:pPr>
              <w:ind w:left="211"/>
              <w:rPr>
                <w:rFonts w:cstheme="minorHAnsi"/>
              </w:rPr>
            </w:pPr>
            <w:r w:rsidRPr="00EE175A">
              <w:rPr>
                <w:rFonts w:cstheme="minorHAnsi"/>
              </w:rPr>
              <w:t>Good behaviour and anti-bullying culture</w:t>
            </w:r>
          </w:p>
        </w:tc>
      </w:tr>
      <w:tr w:rsidR="00E44549" w:rsidRPr="00EE175A" w14:paraId="058A080E" w14:textId="77777777" w:rsidTr="00A3240C">
        <w:trPr>
          <w:trHeight w:val="598"/>
        </w:trPr>
        <w:tc>
          <w:tcPr>
            <w:tcW w:w="5271" w:type="dxa"/>
            <w:tcBorders>
              <w:top w:val="single" w:sz="8" w:space="0" w:color="181717"/>
              <w:left w:val="single" w:sz="8" w:space="0" w:color="181717"/>
              <w:bottom w:val="single" w:sz="8" w:space="0" w:color="181717"/>
              <w:right w:val="single" w:sz="8" w:space="0" w:color="181717"/>
            </w:tcBorders>
          </w:tcPr>
          <w:p w14:paraId="43F2D65F" w14:textId="77777777" w:rsidR="00E44549" w:rsidRPr="00EE175A" w:rsidRDefault="00E44549" w:rsidP="00C8411B">
            <w:pPr>
              <w:pStyle w:val="ListParagraph"/>
              <w:numPr>
                <w:ilvl w:val="0"/>
                <w:numId w:val="5"/>
              </w:numPr>
              <w:rPr>
                <w:rFonts w:cstheme="minorHAnsi"/>
              </w:rPr>
            </w:pPr>
            <w:r w:rsidRPr="00EE175A">
              <w:rPr>
                <w:rFonts w:cstheme="minorHAnsi"/>
              </w:rPr>
              <w:t>Belonging</w:t>
            </w:r>
          </w:p>
          <w:p w14:paraId="5616D6D3" w14:textId="77777777" w:rsidR="00E44549" w:rsidRPr="00EE175A" w:rsidRDefault="00E44549" w:rsidP="00C8411B">
            <w:pPr>
              <w:pStyle w:val="ListParagraph"/>
              <w:rPr>
                <w:rFonts w:cstheme="minorHAnsi"/>
              </w:rPr>
            </w:pPr>
            <w:r w:rsidRPr="00EE175A">
              <w:rPr>
                <w:rFonts w:cstheme="minorHAnsi"/>
                <w:i/>
              </w:rPr>
              <w:t>Belong to a community.</w:t>
            </w:r>
          </w:p>
        </w:tc>
        <w:tc>
          <w:tcPr>
            <w:tcW w:w="4961" w:type="dxa"/>
            <w:tcBorders>
              <w:top w:val="single" w:sz="8" w:space="0" w:color="181717"/>
              <w:left w:val="single" w:sz="8" w:space="0" w:color="181717"/>
              <w:bottom w:val="single" w:sz="8" w:space="0" w:color="181717"/>
              <w:right w:val="single" w:sz="8" w:space="0" w:color="181717"/>
            </w:tcBorders>
          </w:tcPr>
          <w:p w14:paraId="453C2E19" w14:textId="77777777" w:rsidR="00E44549" w:rsidRPr="00EE175A" w:rsidRDefault="00E44549" w:rsidP="00C8411B">
            <w:pPr>
              <w:ind w:left="211"/>
              <w:rPr>
                <w:rFonts w:cstheme="minorHAnsi"/>
              </w:rPr>
            </w:pPr>
            <w:r w:rsidRPr="00EE175A">
              <w:rPr>
                <w:rFonts w:cstheme="minorHAnsi"/>
              </w:rPr>
              <w:t>House culture curriculum</w:t>
            </w:r>
          </w:p>
          <w:p w14:paraId="30C15FEE" w14:textId="77777777" w:rsidR="00E44549" w:rsidRPr="00EE175A" w:rsidRDefault="00E44549" w:rsidP="00C8411B">
            <w:pPr>
              <w:ind w:left="211"/>
              <w:rPr>
                <w:rFonts w:cstheme="minorHAnsi"/>
              </w:rPr>
            </w:pPr>
            <w:r w:rsidRPr="00EE175A">
              <w:rPr>
                <w:rFonts w:cstheme="minorHAnsi"/>
              </w:rPr>
              <w:t>British values and Anti-radicalisation</w:t>
            </w:r>
          </w:p>
        </w:tc>
      </w:tr>
      <w:tr w:rsidR="00E44549" w:rsidRPr="00EE175A" w14:paraId="395CA940" w14:textId="77777777" w:rsidTr="00A3240C">
        <w:trPr>
          <w:trHeight w:val="758"/>
        </w:trPr>
        <w:tc>
          <w:tcPr>
            <w:tcW w:w="5271" w:type="dxa"/>
            <w:tcBorders>
              <w:top w:val="single" w:sz="8" w:space="0" w:color="181717"/>
              <w:left w:val="single" w:sz="8" w:space="0" w:color="181717"/>
              <w:bottom w:val="single" w:sz="8" w:space="0" w:color="181717"/>
              <w:right w:val="single" w:sz="8" w:space="0" w:color="181717"/>
            </w:tcBorders>
          </w:tcPr>
          <w:p w14:paraId="1B63A55B" w14:textId="77777777" w:rsidR="00E44549" w:rsidRPr="00EE175A" w:rsidRDefault="00E44549" w:rsidP="00C8411B">
            <w:pPr>
              <w:pStyle w:val="ListParagraph"/>
              <w:numPr>
                <w:ilvl w:val="0"/>
                <w:numId w:val="5"/>
              </w:numPr>
              <w:rPr>
                <w:rFonts w:cstheme="minorHAnsi"/>
              </w:rPr>
            </w:pPr>
            <w:r w:rsidRPr="00EE175A">
              <w:rPr>
                <w:rFonts w:cstheme="minorHAnsi"/>
              </w:rPr>
              <w:t>Choosing</w:t>
            </w:r>
          </w:p>
          <w:p w14:paraId="58CB443C" w14:textId="77777777" w:rsidR="00E44549" w:rsidRPr="00EE175A" w:rsidRDefault="00E44549" w:rsidP="00C8411B">
            <w:pPr>
              <w:pStyle w:val="ListParagraph"/>
              <w:rPr>
                <w:rFonts w:cstheme="minorHAnsi"/>
              </w:rPr>
            </w:pPr>
            <w:r w:rsidRPr="00EE175A">
              <w:rPr>
                <w:rFonts w:cstheme="minorHAnsi"/>
                <w:i/>
              </w:rPr>
              <w:t>Choose to spend time with other healthy people.</w:t>
            </w:r>
          </w:p>
        </w:tc>
        <w:tc>
          <w:tcPr>
            <w:tcW w:w="4961" w:type="dxa"/>
            <w:tcBorders>
              <w:top w:val="single" w:sz="8" w:space="0" w:color="181717"/>
              <w:left w:val="single" w:sz="8" w:space="0" w:color="181717"/>
              <w:bottom w:val="single" w:sz="8" w:space="0" w:color="181717"/>
              <w:right w:val="single" w:sz="8" w:space="0" w:color="181717"/>
            </w:tcBorders>
          </w:tcPr>
          <w:p w14:paraId="0905AA23" w14:textId="77777777" w:rsidR="00E44549" w:rsidRPr="00EE175A" w:rsidRDefault="00E44549" w:rsidP="00C8411B">
            <w:pPr>
              <w:rPr>
                <w:rFonts w:cstheme="minorHAnsi"/>
              </w:rPr>
            </w:pPr>
            <w:r w:rsidRPr="00EE175A">
              <w:rPr>
                <w:rFonts w:cstheme="minorHAnsi"/>
              </w:rPr>
              <w:t xml:space="preserve">    Health Curriculum</w:t>
            </w:r>
          </w:p>
        </w:tc>
      </w:tr>
      <w:tr w:rsidR="00E44549" w:rsidRPr="00EE175A" w14:paraId="520CD04F" w14:textId="77777777" w:rsidTr="00A3240C">
        <w:trPr>
          <w:trHeight w:val="272"/>
        </w:trPr>
        <w:tc>
          <w:tcPr>
            <w:tcW w:w="10233" w:type="dxa"/>
            <w:gridSpan w:val="2"/>
            <w:tcBorders>
              <w:top w:val="single" w:sz="8" w:space="0" w:color="181717"/>
              <w:left w:val="single" w:sz="8" w:space="0" w:color="181717"/>
              <w:bottom w:val="single" w:sz="8" w:space="0" w:color="181717"/>
              <w:right w:val="single" w:sz="8" w:space="0" w:color="181717"/>
            </w:tcBorders>
            <w:shd w:val="clear" w:color="auto" w:fill="888B34"/>
          </w:tcPr>
          <w:p w14:paraId="32D5E05B" w14:textId="77777777" w:rsidR="00E44549" w:rsidRPr="00EE175A" w:rsidRDefault="00E44549" w:rsidP="00C8411B">
            <w:pPr>
              <w:pStyle w:val="ListParagraph"/>
              <w:rPr>
                <w:rFonts w:cstheme="minorHAnsi"/>
              </w:rPr>
            </w:pPr>
            <w:r w:rsidRPr="00EE175A">
              <w:rPr>
                <w:rFonts w:cstheme="minorHAnsi"/>
              </w:rPr>
              <w:t>Healthy Body</w:t>
            </w:r>
          </w:p>
        </w:tc>
      </w:tr>
      <w:tr w:rsidR="00E44549" w:rsidRPr="00EE175A" w14:paraId="1275CE25" w14:textId="77777777" w:rsidTr="00A3240C">
        <w:trPr>
          <w:trHeight w:val="3028"/>
        </w:trPr>
        <w:tc>
          <w:tcPr>
            <w:tcW w:w="5271" w:type="dxa"/>
            <w:tcBorders>
              <w:top w:val="single" w:sz="8" w:space="0" w:color="181717"/>
              <w:left w:val="single" w:sz="8" w:space="0" w:color="181717"/>
              <w:bottom w:val="single" w:sz="8" w:space="0" w:color="181717"/>
              <w:right w:val="single" w:sz="8" w:space="0" w:color="181717"/>
            </w:tcBorders>
          </w:tcPr>
          <w:p w14:paraId="50A04AF4" w14:textId="77777777" w:rsidR="00E44549" w:rsidRPr="00EE175A" w:rsidRDefault="00E44549" w:rsidP="00C8411B">
            <w:pPr>
              <w:pStyle w:val="ListParagraph"/>
              <w:numPr>
                <w:ilvl w:val="0"/>
                <w:numId w:val="6"/>
              </w:numPr>
              <w:rPr>
                <w:rFonts w:cstheme="minorHAnsi"/>
              </w:rPr>
            </w:pPr>
            <w:r w:rsidRPr="00EE175A">
              <w:rPr>
                <w:rFonts w:cstheme="minorHAnsi"/>
              </w:rPr>
              <w:t>Feeding</w:t>
            </w:r>
          </w:p>
          <w:p w14:paraId="30684DD4" w14:textId="77777777" w:rsidR="00E44549" w:rsidRPr="00EE175A" w:rsidRDefault="00E44549" w:rsidP="00C8411B">
            <w:pPr>
              <w:pStyle w:val="ListParagraph"/>
              <w:rPr>
                <w:rFonts w:cstheme="minorHAnsi"/>
              </w:rPr>
            </w:pPr>
            <w:r w:rsidRPr="00EE175A">
              <w:rPr>
                <w:rFonts w:cstheme="minorHAnsi"/>
                <w:i/>
              </w:rPr>
              <w:t>Eat moderate portions of fresh, local, unprocessed food.</w:t>
            </w:r>
          </w:p>
          <w:p w14:paraId="2C7E9A07" w14:textId="77777777" w:rsidR="00E44549" w:rsidRPr="00EE175A" w:rsidRDefault="00E44549" w:rsidP="00C8411B">
            <w:pPr>
              <w:pStyle w:val="ListParagraph"/>
              <w:numPr>
                <w:ilvl w:val="0"/>
                <w:numId w:val="6"/>
              </w:numPr>
              <w:rPr>
                <w:rFonts w:cstheme="minorHAnsi"/>
              </w:rPr>
            </w:pPr>
            <w:r w:rsidRPr="00EE175A">
              <w:rPr>
                <w:rFonts w:cstheme="minorHAnsi"/>
              </w:rPr>
              <w:t>Planting</w:t>
            </w:r>
          </w:p>
          <w:p w14:paraId="0FE7DA7C" w14:textId="77777777" w:rsidR="00E44549" w:rsidRPr="00EE175A" w:rsidRDefault="00E44549" w:rsidP="00C8411B">
            <w:pPr>
              <w:pStyle w:val="ListParagraph"/>
              <w:rPr>
                <w:rFonts w:cstheme="minorHAnsi"/>
              </w:rPr>
            </w:pPr>
            <w:r w:rsidRPr="00EE175A">
              <w:rPr>
                <w:rFonts w:cstheme="minorHAnsi"/>
                <w:i/>
              </w:rPr>
              <w:t>Eat plant based foods and grow some of your own vegetables.</w:t>
            </w:r>
          </w:p>
          <w:p w14:paraId="4CB575A7" w14:textId="77777777" w:rsidR="00E44549" w:rsidRPr="00EE175A" w:rsidRDefault="00E44549" w:rsidP="00C8411B">
            <w:pPr>
              <w:pStyle w:val="ListParagraph"/>
              <w:numPr>
                <w:ilvl w:val="0"/>
                <w:numId w:val="6"/>
              </w:numPr>
              <w:rPr>
                <w:rFonts w:cstheme="minorHAnsi"/>
              </w:rPr>
            </w:pPr>
            <w:r w:rsidRPr="00EE175A">
              <w:rPr>
                <w:rFonts w:cstheme="minorHAnsi"/>
              </w:rPr>
              <w:t>Moving</w:t>
            </w:r>
          </w:p>
          <w:p w14:paraId="686F60C1" w14:textId="77777777" w:rsidR="00E44549" w:rsidRPr="00EE175A" w:rsidRDefault="00E44549" w:rsidP="00C8411B">
            <w:pPr>
              <w:pStyle w:val="ListParagraph"/>
              <w:rPr>
                <w:rFonts w:cstheme="minorHAnsi"/>
              </w:rPr>
            </w:pPr>
            <w:r w:rsidRPr="00EE175A">
              <w:rPr>
                <w:rFonts w:cstheme="minorHAnsi"/>
                <w:i/>
              </w:rPr>
              <w:t>Make exercise part of your normal day, like walking to school or gardening.</w:t>
            </w:r>
          </w:p>
          <w:p w14:paraId="13DFCB32" w14:textId="77777777" w:rsidR="00E44549" w:rsidRPr="00EE175A" w:rsidRDefault="00E44549" w:rsidP="00C8411B">
            <w:pPr>
              <w:pStyle w:val="ListParagraph"/>
              <w:numPr>
                <w:ilvl w:val="0"/>
                <w:numId w:val="6"/>
              </w:numPr>
              <w:rPr>
                <w:rFonts w:cstheme="minorHAnsi"/>
              </w:rPr>
            </w:pPr>
            <w:r w:rsidRPr="00EE175A">
              <w:rPr>
                <w:rFonts w:cstheme="minorHAnsi"/>
              </w:rPr>
              <w:t>Snoozing</w:t>
            </w:r>
          </w:p>
          <w:p w14:paraId="0B82F30B" w14:textId="77777777" w:rsidR="00E44549" w:rsidRPr="00EE175A" w:rsidRDefault="00E44549" w:rsidP="00C8411B">
            <w:pPr>
              <w:pStyle w:val="ListParagraph"/>
              <w:rPr>
                <w:rFonts w:cstheme="minorHAnsi"/>
              </w:rPr>
            </w:pPr>
            <w:r w:rsidRPr="00EE175A">
              <w:rPr>
                <w:rFonts w:cstheme="minorHAnsi"/>
                <w:i/>
              </w:rPr>
              <w:t>Get sufficient sleep.</w:t>
            </w:r>
          </w:p>
        </w:tc>
        <w:tc>
          <w:tcPr>
            <w:tcW w:w="4961" w:type="dxa"/>
            <w:tcBorders>
              <w:top w:val="single" w:sz="8" w:space="0" w:color="181717"/>
              <w:left w:val="single" w:sz="8" w:space="0" w:color="181717"/>
              <w:bottom w:val="single" w:sz="8" w:space="0" w:color="181717"/>
              <w:right w:val="single" w:sz="8" w:space="0" w:color="181717"/>
            </w:tcBorders>
          </w:tcPr>
          <w:p w14:paraId="39B2911D" w14:textId="77777777" w:rsidR="00E44549" w:rsidRPr="00EE175A" w:rsidRDefault="00E44549" w:rsidP="00C8411B">
            <w:pPr>
              <w:rPr>
                <w:rFonts w:cstheme="minorHAnsi"/>
              </w:rPr>
            </w:pPr>
            <w:r w:rsidRPr="00EE175A">
              <w:rPr>
                <w:rFonts w:cstheme="minorHAnsi"/>
              </w:rPr>
              <w:t xml:space="preserve">    Health Curriculum</w:t>
            </w:r>
          </w:p>
        </w:tc>
      </w:tr>
    </w:tbl>
    <w:p w14:paraId="4C72154B" w14:textId="77777777" w:rsidR="00DA55BE" w:rsidRPr="00C8411B" w:rsidRDefault="00A3240C" w:rsidP="005B646D">
      <w:pPr>
        <w:pStyle w:val="ListParagraph"/>
        <w:spacing w:after="0" w:line="240" w:lineRule="auto"/>
        <w:ind w:left="567" w:right="263"/>
        <w:jc w:val="both"/>
        <w:rPr>
          <w:rFonts w:cstheme="minorHAnsi"/>
          <w:color w:val="000000"/>
        </w:rPr>
      </w:pPr>
      <w:r w:rsidRPr="00EE175A">
        <w:rPr>
          <w:rFonts w:cstheme="minorHAnsi"/>
          <w:noProof/>
          <w:lang w:eastAsia="en-GB"/>
        </w:rPr>
        <w:drawing>
          <wp:anchor distT="0" distB="0" distL="114300" distR="114300" simplePos="0" relativeHeight="251661312" behindDoc="0" locked="0" layoutInCell="1" allowOverlap="1" wp14:anchorId="1DC63237" wp14:editId="5781208D">
            <wp:simplePos x="0" y="0"/>
            <wp:positionH relativeFrom="margin">
              <wp:align>right</wp:align>
            </wp:positionH>
            <wp:positionV relativeFrom="paragraph">
              <wp:posOffset>509641</wp:posOffset>
            </wp:positionV>
            <wp:extent cx="2301240" cy="1266190"/>
            <wp:effectExtent l="285750" t="285750" r="308610" b="295910"/>
            <wp:wrapThrough wrapText="bothSides">
              <wp:wrapPolygon edited="0">
                <wp:start x="20205" y="-4875"/>
                <wp:lineTo x="-2682" y="-4225"/>
                <wp:lineTo x="-2682" y="6175"/>
                <wp:lineTo x="-1788" y="16574"/>
                <wp:lineTo x="-894" y="21773"/>
                <wp:lineTo x="-715" y="26323"/>
                <wp:lineTo x="1252" y="26323"/>
                <wp:lineTo x="1430" y="25673"/>
                <wp:lineTo x="24318" y="21773"/>
                <wp:lineTo x="21993" y="-4875"/>
                <wp:lineTo x="20205" y="-4875"/>
              </wp:wrapPolygon>
            </wp:wrapThrough>
            <wp:docPr id="3" name="Picture 3" descr="\\tggs-fs2\Staff HomeFolders\nsmith\Downloads\MrsDPemble_TGGS_O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gs-fs2\Staff HomeFolders\nsmith\Downloads\MrsDPemble_TGGS_One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1240" cy="126619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Pr>
          <w:rFonts w:cstheme="minorHAnsi"/>
          <w:color w:val="000000"/>
        </w:rPr>
        <w:br/>
      </w:r>
      <w:r>
        <w:rPr>
          <w:rFonts w:cstheme="minorHAnsi"/>
          <w:color w:val="000000"/>
        </w:rPr>
        <w:br/>
      </w:r>
      <w:r>
        <w:rPr>
          <w:rFonts w:cstheme="minorHAnsi"/>
          <w:color w:val="000000"/>
        </w:rPr>
        <w:br/>
      </w:r>
      <w:r w:rsidR="00DA55BE" w:rsidRPr="00C8411B">
        <w:rPr>
          <w:rFonts w:cstheme="minorHAnsi"/>
          <w:color w:val="000000"/>
        </w:rPr>
        <w:t xml:space="preserve">We encourage our students to emulate Mrs Pemble who, at 100 years old, is our oldest ‘Old Girl’. </w:t>
      </w:r>
      <w:r w:rsidR="00830ECF">
        <w:rPr>
          <w:rFonts w:cstheme="minorHAnsi"/>
          <w:color w:val="000000"/>
        </w:rPr>
        <w:t xml:space="preserve"> </w:t>
      </w:r>
      <w:r w:rsidR="00DA55BE" w:rsidRPr="00C8411B">
        <w:rPr>
          <w:rFonts w:cstheme="minorHAnsi"/>
          <w:color w:val="000000"/>
        </w:rPr>
        <w:t>Mentally alert an</w:t>
      </w:r>
      <w:r w:rsidR="00D93039">
        <w:rPr>
          <w:rFonts w:cstheme="minorHAnsi"/>
          <w:color w:val="000000"/>
        </w:rPr>
        <w:t xml:space="preserve">d active, she is pictured </w:t>
      </w:r>
      <w:r w:rsidR="00DA55BE" w:rsidRPr="00C8411B">
        <w:rPr>
          <w:rFonts w:cstheme="minorHAnsi"/>
          <w:color w:val="000000"/>
        </w:rPr>
        <w:t xml:space="preserve">meeting our students. </w:t>
      </w:r>
      <w:r w:rsidR="00D93039">
        <w:rPr>
          <w:rFonts w:cstheme="minorHAnsi"/>
          <w:color w:val="000000"/>
        </w:rPr>
        <w:t xml:space="preserve"> </w:t>
      </w:r>
      <w:r w:rsidR="00DA55BE" w:rsidRPr="00C8411B">
        <w:rPr>
          <w:rFonts w:cstheme="minorHAnsi"/>
          <w:color w:val="000000"/>
        </w:rPr>
        <w:t xml:space="preserve">There is an impressive 89 years difference in age between Mrs Pemble and our youngest Year 7. </w:t>
      </w:r>
      <w:r w:rsidR="00D93039">
        <w:rPr>
          <w:rFonts w:cstheme="minorHAnsi"/>
          <w:color w:val="000000"/>
        </w:rPr>
        <w:t xml:space="preserve"> </w:t>
      </w:r>
      <w:r w:rsidR="00DA55BE" w:rsidRPr="00C8411B">
        <w:rPr>
          <w:rFonts w:cstheme="minorHAnsi"/>
          <w:color w:val="000000"/>
        </w:rPr>
        <w:t xml:space="preserve">Throughout her life she practised most of our </w:t>
      </w:r>
      <w:r w:rsidR="001B2034">
        <w:rPr>
          <w:rFonts w:cstheme="minorHAnsi"/>
          <w:color w:val="000000"/>
        </w:rPr>
        <w:t>10 Habits</w:t>
      </w:r>
      <w:r w:rsidR="00DA55BE" w:rsidRPr="00C8411B">
        <w:rPr>
          <w:rFonts w:cstheme="minorHAnsi"/>
          <w:color w:val="000000"/>
        </w:rPr>
        <w:t>.</w:t>
      </w:r>
    </w:p>
    <w:p w14:paraId="4FA7AC65" w14:textId="77777777" w:rsidR="00823DC8" w:rsidRDefault="00823DC8" w:rsidP="00727C7A">
      <w:pPr>
        <w:spacing w:after="0" w:line="240" w:lineRule="auto"/>
        <w:ind w:right="263"/>
        <w:jc w:val="both"/>
        <w:rPr>
          <w:rFonts w:cstheme="minorHAnsi"/>
          <w:b/>
          <w:sz w:val="28"/>
        </w:rPr>
      </w:pPr>
    </w:p>
    <w:tbl>
      <w:tblPr>
        <w:tblStyle w:val="TableGrid"/>
        <w:tblW w:w="0" w:type="auto"/>
        <w:tblInd w:w="567" w:type="dxa"/>
        <w:shd w:val="clear" w:color="auto" w:fill="D9D9D9" w:themeFill="background1" w:themeFillShade="D9"/>
        <w:tblLook w:val="04A0" w:firstRow="1" w:lastRow="0" w:firstColumn="1" w:lastColumn="0" w:noHBand="0" w:noVBand="1"/>
      </w:tblPr>
      <w:tblGrid>
        <w:gridCol w:w="9892"/>
      </w:tblGrid>
      <w:tr w:rsidR="00823DC8" w14:paraId="2BE6247A" w14:textId="77777777" w:rsidTr="00D02162">
        <w:tc>
          <w:tcPr>
            <w:tcW w:w="9892" w:type="dxa"/>
            <w:shd w:val="clear" w:color="auto" w:fill="D9D9D9" w:themeFill="background1" w:themeFillShade="D9"/>
          </w:tcPr>
          <w:p w14:paraId="6E8D89D6" w14:textId="77777777" w:rsidR="00823DC8" w:rsidRDefault="003D510E" w:rsidP="00D02162">
            <w:pPr>
              <w:ind w:right="263"/>
              <w:rPr>
                <w:rFonts w:cstheme="minorHAnsi"/>
                <w:b/>
                <w:sz w:val="28"/>
              </w:rPr>
            </w:pPr>
            <w:r w:rsidRPr="00B90098">
              <w:rPr>
                <w:rFonts w:cstheme="minorHAnsi"/>
                <w:b/>
                <w:noProof/>
                <w:sz w:val="28"/>
                <w:lang w:eastAsia="en-GB"/>
              </w:rPr>
              <w:lastRenderedPageBreak/>
              <w:drawing>
                <wp:anchor distT="0" distB="0" distL="114300" distR="114300" simplePos="0" relativeHeight="251668480" behindDoc="0" locked="0" layoutInCell="1" allowOverlap="1" wp14:anchorId="0FCAA063" wp14:editId="6B779D4D">
                  <wp:simplePos x="0" y="0"/>
                  <wp:positionH relativeFrom="column">
                    <wp:posOffset>-52070</wp:posOffset>
                  </wp:positionH>
                  <wp:positionV relativeFrom="paragraph">
                    <wp:posOffset>0</wp:posOffset>
                  </wp:positionV>
                  <wp:extent cx="659219" cy="659219"/>
                  <wp:effectExtent l="0" t="0" r="0" b="7620"/>
                  <wp:wrapThrough wrapText="bothSides">
                    <wp:wrapPolygon edited="0">
                      <wp:start x="6867" y="624"/>
                      <wp:lineTo x="3746" y="1873"/>
                      <wp:lineTo x="1873" y="16855"/>
                      <wp:lineTo x="3121" y="19977"/>
                      <wp:lineTo x="9364" y="21225"/>
                      <wp:lineTo x="13734" y="21225"/>
                      <wp:lineTo x="19353" y="19977"/>
                      <wp:lineTo x="19977" y="17480"/>
                      <wp:lineTo x="16231" y="11861"/>
                      <wp:lineTo x="17480" y="2497"/>
                      <wp:lineTo x="14983" y="624"/>
                      <wp:lineTo x="6867" y="624"/>
                    </wp:wrapPolygon>
                  </wp:wrapThrough>
                  <wp:docPr id="10" name="Picture 6" descr="File:Education, Studying, University, Alumni - icon.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ile:Education, Studying, University, Alumni - icon.png ..."/>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59219" cy="659219"/>
                          </a:xfrm>
                          <a:prstGeom prst="rect">
                            <a:avLst/>
                          </a:prstGeom>
                        </pic:spPr>
                      </pic:pic>
                    </a:graphicData>
                  </a:graphic>
                  <wp14:sizeRelH relativeFrom="margin">
                    <wp14:pctWidth>0</wp14:pctWidth>
                  </wp14:sizeRelH>
                  <wp14:sizeRelV relativeFrom="margin">
                    <wp14:pctHeight>0</wp14:pctHeight>
                  </wp14:sizeRelV>
                </wp:anchor>
              </w:drawing>
            </w:r>
          </w:p>
          <w:p w14:paraId="46EDCD34" w14:textId="77777777" w:rsidR="00823DC8" w:rsidRPr="00823DC8" w:rsidRDefault="00823DC8" w:rsidP="00B27487">
            <w:pPr>
              <w:spacing w:after="240"/>
              <w:ind w:right="261"/>
              <w:rPr>
                <w:rFonts w:cstheme="minorHAnsi"/>
                <w:b/>
                <w:sz w:val="36"/>
              </w:rPr>
            </w:pPr>
            <w:r w:rsidRPr="00B27487">
              <w:rPr>
                <w:rFonts w:cstheme="minorHAnsi"/>
                <w:b/>
                <w:sz w:val="32"/>
              </w:rPr>
              <w:t>ACADEMIC FULFILMENT</w:t>
            </w:r>
          </w:p>
        </w:tc>
      </w:tr>
    </w:tbl>
    <w:p w14:paraId="371214F8" w14:textId="77777777" w:rsidR="00C8411B" w:rsidRDefault="00C8411B" w:rsidP="00823DC8">
      <w:pPr>
        <w:spacing w:after="0" w:line="240" w:lineRule="auto"/>
        <w:ind w:right="-21"/>
        <w:jc w:val="both"/>
        <w:rPr>
          <w:rFonts w:cstheme="minorHAnsi"/>
        </w:rPr>
      </w:pPr>
    </w:p>
    <w:p w14:paraId="4BBB2DDB" w14:textId="77777777" w:rsidR="00520C21" w:rsidRDefault="00EF2C82" w:rsidP="005B646D">
      <w:pPr>
        <w:spacing w:after="0" w:line="240" w:lineRule="auto"/>
        <w:ind w:left="567" w:right="-21"/>
        <w:jc w:val="both"/>
        <w:rPr>
          <w:rFonts w:cstheme="minorHAnsi"/>
        </w:rPr>
      </w:pPr>
      <w:r w:rsidRPr="00C8411B">
        <w:rPr>
          <w:rFonts w:cstheme="minorHAnsi"/>
        </w:rPr>
        <w:t xml:space="preserve">We aim to nurture a love of learning in our students. </w:t>
      </w:r>
      <w:r w:rsidR="00520C21">
        <w:rPr>
          <w:rFonts w:cstheme="minorHAnsi"/>
        </w:rPr>
        <w:t xml:space="preserve"> </w:t>
      </w:r>
      <w:r w:rsidRPr="00C8411B">
        <w:rPr>
          <w:rFonts w:cstheme="minorHAnsi"/>
        </w:rPr>
        <w:t xml:space="preserve">We </w:t>
      </w:r>
      <w:r w:rsidR="00346DA2" w:rsidRPr="00C8411B">
        <w:rPr>
          <w:rFonts w:cstheme="minorHAnsi"/>
        </w:rPr>
        <w:t xml:space="preserve">also </w:t>
      </w:r>
      <w:r w:rsidRPr="00C8411B">
        <w:rPr>
          <w:rFonts w:cstheme="minorHAnsi"/>
        </w:rPr>
        <w:t xml:space="preserve">want them to become academically fulfilled and </w:t>
      </w:r>
      <w:r w:rsidR="00346DA2" w:rsidRPr="00C8411B">
        <w:rPr>
          <w:rFonts w:cstheme="minorHAnsi"/>
        </w:rPr>
        <w:t xml:space="preserve">we </w:t>
      </w:r>
      <w:r w:rsidRPr="00C8411B">
        <w:rPr>
          <w:rFonts w:cstheme="minorHAnsi"/>
        </w:rPr>
        <w:t>aim to do this in throu</w:t>
      </w:r>
      <w:r w:rsidR="00B522FD" w:rsidRPr="00C8411B">
        <w:rPr>
          <w:rFonts w:cstheme="minorHAnsi"/>
        </w:rPr>
        <w:t>gh the following</w:t>
      </w:r>
      <w:r w:rsidR="00373ECB" w:rsidRPr="00C8411B">
        <w:rPr>
          <w:rFonts w:cstheme="minorHAnsi"/>
        </w:rPr>
        <w:t xml:space="preserve"> </w:t>
      </w:r>
      <w:r w:rsidR="00D93039" w:rsidRPr="00D93039">
        <w:rPr>
          <w:rFonts w:cstheme="minorHAnsi"/>
          <w:b/>
        </w:rPr>
        <w:t>four</w:t>
      </w:r>
      <w:r w:rsidR="00541C89" w:rsidRPr="00C8411B">
        <w:rPr>
          <w:rFonts w:cstheme="minorHAnsi"/>
        </w:rPr>
        <w:t xml:space="preserve"> </w:t>
      </w:r>
      <w:r w:rsidR="00373ECB" w:rsidRPr="00C8411B">
        <w:rPr>
          <w:rFonts w:cstheme="minorHAnsi"/>
        </w:rPr>
        <w:t>curricular themes</w:t>
      </w:r>
      <w:r w:rsidR="00520C21">
        <w:rPr>
          <w:rFonts w:cstheme="minorHAnsi"/>
        </w:rPr>
        <w:t>:</w:t>
      </w:r>
    </w:p>
    <w:p w14:paraId="66DB1A80" w14:textId="77777777" w:rsidR="00637CBA" w:rsidRPr="00C8411B" w:rsidRDefault="00637CBA" w:rsidP="005B646D">
      <w:pPr>
        <w:spacing w:after="0" w:line="240" w:lineRule="auto"/>
        <w:ind w:left="567" w:right="-21"/>
        <w:jc w:val="both"/>
        <w:rPr>
          <w:rFonts w:cstheme="minorHAnsi"/>
          <w:b/>
        </w:rPr>
      </w:pPr>
      <w:r w:rsidRPr="00C8411B">
        <w:rPr>
          <w:rFonts w:cstheme="minorHAnsi"/>
          <w:b/>
        </w:rPr>
        <w:t xml:space="preserve"> </w:t>
      </w:r>
    </w:p>
    <w:p w14:paraId="7E948892" w14:textId="77777777" w:rsidR="00637CBA" w:rsidRPr="00CD66C7" w:rsidRDefault="00520C21" w:rsidP="00CD66C7">
      <w:pPr>
        <w:pStyle w:val="ListParagraph"/>
        <w:numPr>
          <w:ilvl w:val="0"/>
          <w:numId w:val="32"/>
        </w:numPr>
        <w:spacing w:after="0" w:line="240" w:lineRule="auto"/>
        <w:ind w:left="993" w:right="-21" w:hanging="426"/>
        <w:jc w:val="both"/>
        <w:rPr>
          <w:rFonts w:cstheme="minorHAnsi"/>
          <w:b/>
          <w:u w:val="single"/>
        </w:rPr>
      </w:pPr>
      <w:r w:rsidRPr="00CD66C7">
        <w:rPr>
          <w:rFonts w:cstheme="minorHAnsi"/>
          <w:b/>
          <w:u w:val="single"/>
        </w:rPr>
        <w:t>ACADEMIC SUBJECT TEACHING</w:t>
      </w:r>
    </w:p>
    <w:p w14:paraId="234854B5" w14:textId="77777777" w:rsidR="00637CBA" w:rsidRPr="00C8411B" w:rsidRDefault="00637CBA" w:rsidP="005B646D">
      <w:pPr>
        <w:pStyle w:val="ListParagraph"/>
        <w:spacing w:after="0" w:line="240" w:lineRule="auto"/>
        <w:ind w:left="567" w:right="-21"/>
        <w:jc w:val="both"/>
        <w:rPr>
          <w:rFonts w:cstheme="minorHAnsi"/>
          <w:iCs/>
        </w:rPr>
      </w:pPr>
      <w:r w:rsidRPr="00C8411B">
        <w:rPr>
          <w:rFonts w:cstheme="minorHAnsi"/>
          <w:iCs/>
        </w:rPr>
        <w:t>All departments have developed their curriculum intent for all key stages. These documents set out the rationale for teaching various topics at certain times with a heavy emphasis on effective sequencing to embed knowledge in the students’ long-term memories, a key focus for the school’s Teaching/ Learning group in 2019-2020. Whilst the nature of the school and the student expectations means that the end-points of the intent is at times focused on examination success, this is only part of our curriculum rat</w:t>
      </w:r>
      <w:r w:rsidR="00D93039">
        <w:rPr>
          <w:rFonts w:cstheme="minorHAnsi"/>
          <w:iCs/>
        </w:rPr>
        <w:t xml:space="preserve">ionale.  </w:t>
      </w:r>
      <w:r w:rsidRPr="00C8411B">
        <w:rPr>
          <w:rFonts w:cstheme="minorHAnsi"/>
          <w:iCs/>
        </w:rPr>
        <w:t xml:space="preserve">All departments develop the students’ interest in their subjects by a wealth of activities related to our specific environment of a selective, all-girls school in Devon. </w:t>
      </w:r>
      <w:r w:rsidR="00D93039">
        <w:rPr>
          <w:rFonts w:cstheme="minorHAnsi"/>
          <w:iCs/>
        </w:rPr>
        <w:t xml:space="preserve"> </w:t>
      </w:r>
      <w:r w:rsidRPr="00C8411B">
        <w:rPr>
          <w:rFonts w:cstheme="minorHAnsi"/>
          <w:iCs/>
        </w:rPr>
        <w:t>For example, all departments offer trips that are subject-related usually aimed at high-achievi</w:t>
      </w:r>
      <w:r w:rsidR="00BA6FD6">
        <w:rPr>
          <w:rFonts w:cstheme="minorHAnsi"/>
          <w:iCs/>
        </w:rPr>
        <w:t>ng students and (we have over eighty</w:t>
      </w:r>
      <w:r w:rsidRPr="00C8411B">
        <w:rPr>
          <w:rFonts w:cstheme="minorHAnsi"/>
          <w:iCs/>
        </w:rPr>
        <w:t xml:space="preserve"> trips a year) and use our three Challenge Days to broaden the learning, often with a focus on the relevance of the curriculum through career-related activities.  </w:t>
      </w:r>
    </w:p>
    <w:p w14:paraId="28E66D69" w14:textId="77777777" w:rsidR="00637CBA" w:rsidRPr="00C8411B" w:rsidRDefault="00637CBA" w:rsidP="005B646D">
      <w:pPr>
        <w:pStyle w:val="ListParagraph"/>
        <w:spacing w:after="0" w:line="240" w:lineRule="auto"/>
        <w:ind w:left="567" w:right="-21"/>
        <w:jc w:val="both"/>
        <w:rPr>
          <w:rFonts w:cstheme="minorHAnsi"/>
          <w:iCs/>
        </w:rPr>
      </w:pPr>
    </w:p>
    <w:p w14:paraId="2B001DD4" w14:textId="77777777" w:rsidR="00637CBA" w:rsidRPr="00D93039" w:rsidRDefault="00637CBA" w:rsidP="005B646D">
      <w:pPr>
        <w:pStyle w:val="ListParagraph"/>
        <w:spacing w:after="0" w:line="240" w:lineRule="auto"/>
        <w:ind w:left="567" w:right="-21"/>
        <w:jc w:val="both"/>
        <w:rPr>
          <w:rFonts w:cstheme="minorHAnsi"/>
          <w:iCs/>
        </w:rPr>
      </w:pPr>
      <w:r w:rsidRPr="00C8411B">
        <w:rPr>
          <w:rFonts w:cstheme="minorHAnsi"/>
          <w:iCs/>
        </w:rPr>
        <w:t>The department curricular intent documents have been determined by the different visions of each department, but th</w:t>
      </w:r>
      <w:r w:rsidR="00520C21">
        <w:rPr>
          <w:rFonts w:cstheme="minorHAnsi"/>
          <w:iCs/>
        </w:rPr>
        <w:t xml:space="preserve">ey all contain information on: </w:t>
      </w:r>
    </w:p>
    <w:p w14:paraId="3E8508D6" w14:textId="77777777" w:rsidR="00637CBA" w:rsidRPr="00520C21" w:rsidRDefault="00637CBA" w:rsidP="005B646D">
      <w:pPr>
        <w:pStyle w:val="ListParagraph"/>
        <w:numPr>
          <w:ilvl w:val="0"/>
          <w:numId w:val="25"/>
        </w:numPr>
        <w:spacing w:after="0" w:line="240" w:lineRule="auto"/>
        <w:ind w:right="-21"/>
        <w:jc w:val="both"/>
        <w:rPr>
          <w:rFonts w:cstheme="minorHAnsi"/>
          <w:iCs/>
        </w:rPr>
      </w:pPr>
      <w:r w:rsidRPr="00C8411B">
        <w:rPr>
          <w:rFonts w:cstheme="minorHAnsi"/>
          <w:iCs/>
        </w:rPr>
        <w:t xml:space="preserve">An over-all intention comment; why that subject is important beyond just for academic success. </w:t>
      </w:r>
      <w:r w:rsidR="00520C21">
        <w:rPr>
          <w:rFonts w:cstheme="minorHAnsi"/>
          <w:iCs/>
        </w:rPr>
        <w:t xml:space="preserve"> </w:t>
      </w:r>
      <w:r w:rsidRPr="00C8411B">
        <w:rPr>
          <w:rFonts w:cstheme="minorHAnsi"/>
          <w:iCs/>
        </w:rPr>
        <w:t xml:space="preserve">For each </w:t>
      </w:r>
      <w:r w:rsidRPr="00520C21">
        <w:rPr>
          <w:rFonts w:cstheme="minorHAnsi"/>
          <w:iCs/>
        </w:rPr>
        <w:t>key stage, the intent may be different</w:t>
      </w:r>
      <w:r w:rsidR="00520C21">
        <w:rPr>
          <w:rFonts w:cstheme="minorHAnsi"/>
          <w:iCs/>
        </w:rPr>
        <w:t>.</w:t>
      </w:r>
    </w:p>
    <w:p w14:paraId="10B0C3C6" w14:textId="77777777" w:rsidR="00637CBA" w:rsidRPr="00C8411B" w:rsidRDefault="00637CBA" w:rsidP="005B646D">
      <w:pPr>
        <w:pStyle w:val="ListParagraph"/>
        <w:numPr>
          <w:ilvl w:val="0"/>
          <w:numId w:val="25"/>
        </w:numPr>
        <w:spacing w:after="0" w:line="240" w:lineRule="auto"/>
        <w:ind w:right="-21"/>
        <w:jc w:val="both"/>
        <w:rPr>
          <w:rFonts w:cstheme="minorHAnsi"/>
          <w:iCs/>
        </w:rPr>
      </w:pPr>
      <w:r w:rsidRPr="00C8411B">
        <w:rPr>
          <w:rFonts w:cstheme="minorHAnsi"/>
          <w:iCs/>
        </w:rPr>
        <w:t>What KNOWLEDGE/ SKILLS is taught in each year</w:t>
      </w:r>
      <w:r w:rsidR="00B07FFD">
        <w:rPr>
          <w:rFonts w:cstheme="minorHAnsi"/>
          <w:iCs/>
        </w:rPr>
        <w:t xml:space="preserve"> of the D</w:t>
      </w:r>
      <w:r w:rsidR="00520C21">
        <w:rPr>
          <w:rFonts w:cstheme="minorHAnsi"/>
          <w:iCs/>
        </w:rPr>
        <w:t>epartments’ curriculum.</w:t>
      </w:r>
      <w:r w:rsidRPr="00C8411B">
        <w:rPr>
          <w:rFonts w:cstheme="minorHAnsi"/>
          <w:iCs/>
        </w:rPr>
        <w:t xml:space="preserve"> </w:t>
      </w:r>
    </w:p>
    <w:p w14:paraId="68534816" w14:textId="77777777" w:rsidR="00637CBA" w:rsidRPr="00C8411B" w:rsidRDefault="00112FC8" w:rsidP="005B646D">
      <w:pPr>
        <w:pStyle w:val="ListParagraph"/>
        <w:numPr>
          <w:ilvl w:val="0"/>
          <w:numId w:val="25"/>
        </w:numPr>
        <w:spacing w:after="0" w:line="240" w:lineRule="auto"/>
        <w:ind w:right="-21"/>
        <w:jc w:val="both"/>
        <w:rPr>
          <w:rFonts w:cstheme="minorHAnsi"/>
          <w:iCs/>
        </w:rPr>
      </w:pPr>
      <w:r w:rsidRPr="00C8411B">
        <w:rPr>
          <w:rFonts w:cstheme="minorHAnsi"/>
          <w:iCs/>
        </w:rPr>
        <w:t xml:space="preserve">How each topic fits into our </w:t>
      </w:r>
      <w:r w:rsidR="00520C21" w:rsidRPr="00C8411B">
        <w:rPr>
          <w:rFonts w:cstheme="minorHAnsi"/>
          <w:iCs/>
        </w:rPr>
        <w:t>three</w:t>
      </w:r>
      <w:r w:rsidRPr="00C8411B">
        <w:rPr>
          <w:rFonts w:cstheme="minorHAnsi"/>
          <w:iCs/>
        </w:rPr>
        <w:t xml:space="preserve"> </w:t>
      </w:r>
      <w:r w:rsidR="00637CBA" w:rsidRPr="00C8411B">
        <w:rPr>
          <w:rFonts w:cstheme="minorHAnsi"/>
          <w:iCs/>
        </w:rPr>
        <w:t xml:space="preserve">whole-school </w:t>
      </w:r>
      <w:r w:rsidRPr="00C8411B">
        <w:rPr>
          <w:rFonts w:cstheme="minorHAnsi"/>
          <w:iCs/>
        </w:rPr>
        <w:t>aims</w:t>
      </w:r>
      <w:r w:rsidR="000D1A3B" w:rsidRPr="00C8411B">
        <w:rPr>
          <w:rFonts w:cstheme="minorHAnsi"/>
          <w:iCs/>
        </w:rPr>
        <w:t>.</w:t>
      </w:r>
    </w:p>
    <w:p w14:paraId="5E0166EE" w14:textId="77777777" w:rsidR="00637CBA" w:rsidRPr="00C8411B" w:rsidRDefault="00637CBA" w:rsidP="005B646D">
      <w:pPr>
        <w:pStyle w:val="ListParagraph"/>
        <w:numPr>
          <w:ilvl w:val="0"/>
          <w:numId w:val="25"/>
        </w:numPr>
        <w:spacing w:after="0" w:line="240" w:lineRule="auto"/>
        <w:ind w:right="-21"/>
        <w:jc w:val="both"/>
        <w:rPr>
          <w:rFonts w:cstheme="minorHAnsi"/>
          <w:iCs/>
        </w:rPr>
      </w:pPr>
      <w:r w:rsidRPr="00C8411B">
        <w:rPr>
          <w:rFonts w:cstheme="minorHAnsi"/>
          <w:iCs/>
        </w:rPr>
        <w:t>For each topic taught, what the intent is</w:t>
      </w:r>
      <w:r w:rsidR="00520C21">
        <w:rPr>
          <w:rFonts w:cstheme="minorHAnsi"/>
          <w:iCs/>
        </w:rPr>
        <w:t xml:space="preserve"> for the students to have leant.</w:t>
      </w:r>
    </w:p>
    <w:p w14:paraId="76D6AAB9" w14:textId="77777777" w:rsidR="00637CBA" w:rsidRPr="00C8411B" w:rsidRDefault="00637CBA" w:rsidP="005B646D">
      <w:pPr>
        <w:pStyle w:val="ListParagraph"/>
        <w:numPr>
          <w:ilvl w:val="0"/>
          <w:numId w:val="25"/>
        </w:numPr>
        <w:spacing w:after="0" w:line="240" w:lineRule="auto"/>
        <w:ind w:right="-21"/>
        <w:jc w:val="both"/>
        <w:rPr>
          <w:rFonts w:cstheme="minorHAnsi"/>
          <w:iCs/>
        </w:rPr>
      </w:pPr>
      <w:r w:rsidRPr="00C8411B">
        <w:rPr>
          <w:rFonts w:cstheme="minorHAnsi"/>
          <w:iCs/>
        </w:rPr>
        <w:t>Where the knowledge or skills may have</w:t>
      </w:r>
      <w:r w:rsidR="00520C21">
        <w:rPr>
          <w:rFonts w:cstheme="minorHAnsi"/>
          <w:iCs/>
        </w:rPr>
        <w:t xml:space="preserve"> been taught in other subjects.</w:t>
      </w:r>
    </w:p>
    <w:p w14:paraId="24607B7C" w14:textId="77777777" w:rsidR="00637CBA" w:rsidRPr="00C8411B" w:rsidRDefault="00520C21" w:rsidP="005B646D">
      <w:pPr>
        <w:pStyle w:val="ListParagraph"/>
        <w:numPr>
          <w:ilvl w:val="0"/>
          <w:numId w:val="25"/>
        </w:numPr>
        <w:spacing w:after="0" w:line="240" w:lineRule="auto"/>
        <w:ind w:right="-21"/>
        <w:jc w:val="both"/>
        <w:rPr>
          <w:rFonts w:cstheme="minorHAnsi"/>
          <w:iCs/>
        </w:rPr>
      </w:pPr>
      <w:r>
        <w:rPr>
          <w:rFonts w:cstheme="minorHAnsi"/>
          <w:iCs/>
        </w:rPr>
        <w:t>Where the D</w:t>
      </w:r>
      <w:r w:rsidR="00637CBA" w:rsidRPr="00C8411B">
        <w:rPr>
          <w:rFonts w:cstheme="minorHAnsi"/>
          <w:iCs/>
        </w:rPr>
        <w:t xml:space="preserve">epartments address </w:t>
      </w:r>
      <w:r>
        <w:rPr>
          <w:rFonts w:cstheme="minorHAnsi"/>
          <w:iCs/>
        </w:rPr>
        <w:t xml:space="preserve">whole-school issues, such as </w:t>
      </w:r>
      <w:r w:rsidR="008E6D53">
        <w:rPr>
          <w:rFonts w:cstheme="minorHAnsi"/>
          <w:iCs/>
        </w:rPr>
        <w:t>Meta</w:t>
      </w:r>
      <w:r w:rsidR="00637CBA" w:rsidRPr="00C8411B">
        <w:rPr>
          <w:rFonts w:cstheme="minorHAnsi"/>
          <w:iCs/>
        </w:rPr>
        <w:t>cognition</w:t>
      </w:r>
      <w:r>
        <w:rPr>
          <w:rFonts w:cstheme="minorHAnsi"/>
          <w:iCs/>
        </w:rPr>
        <w:t>, The 10 Habits,</w:t>
      </w:r>
      <w:r w:rsidR="000D1A3B" w:rsidRPr="00C8411B">
        <w:rPr>
          <w:rFonts w:cstheme="minorHAnsi"/>
          <w:iCs/>
        </w:rPr>
        <w:t xml:space="preserve"> </w:t>
      </w:r>
      <w:r>
        <w:rPr>
          <w:rFonts w:cstheme="minorHAnsi"/>
          <w:iCs/>
        </w:rPr>
        <w:t>British values and Prevent,</w:t>
      </w:r>
      <w:r w:rsidR="000D1A3B" w:rsidRPr="00C8411B">
        <w:rPr>
          <w:rFonts w:cstheme="minorHAnsi"/>
          <w:iCs/>
        </w:rPr>
        <w:t xml:space="preserve"> Aspects of Literacy and t</w:t>
      </w:r>
      <w:r w:rsidR="00B07FFD">
        <w:rPr>
          <w:rFonts w:cstheme="minorHAnsi"/>
          <w:iCs/>
        </w:rPr>
        <w:t>he Gatsby B</w:t>
      </w:r>
      <w:r w:rsidR="00637CBA" w:rsidRPr="00C8411B">
        <w:rPr>
          <w:rFonts w:cstheme="minorHAnsi"/>
          <w:iCs/>
        </w:rPr>
        <w:t xml:space="preserve">enchmarks. </w:t>
      </w:r>
    </w:p>
    <w:p w14:paraId="246E1CB0" w14:textId="77777777" w:rsidR="00637CBA" w:rsidRPr="00C8411B" w:rsidRDefault="00637CBA" w:rsidP="005B646D">
      <w:pPr>
        <w:pStyle w:val="ListParagraph"/>
        <w:spacing w:after="0" w:line="240" w:lineRule="auto"/>
        <w:ind w:left="567" w:right="-21"/>
        <w:jc w:val="both"/>
        <w:rPr>
          <w:rFonts w:cstheme="minorHAnsi"/>
          <w:iCs/>
        </w:rPr>
      </w:pPr>
    </w:p>
    <w:p w14:paraId="2F4F6135" w14:textId="77777777" w:rsidR="00637CBA" w:rsidRPr="00C8411B" w:rsidRDefault="00520C21" w:rsidP="005B646D">
      <w:pPr>
        <w:pStyle w:val="ListParagraph"/>
        <w:spacing w:after="0" w:line="240" w:lineRule="auto"/>
        <w:ind w:left="567" w:right="-21"/>
        <w:jc w:val="both"/>
        <w:rPr>
          <w:rFonts w:cstheme="minorHAnsi"/>
          <w:iCs/>
        </w:rPr>
      </w:pPr>
      <w:r>
        <w:rPr>
          <w:rFonts w:cstheme="minorHAnsi"/>
          <w:iCs/>
        </w:rPr>
        <w:t>The D</w:t>
      </w:r>
      <w:r w:rsidR="00637CBA" w:rsidRPr="00C8411B">
        <w:rPr>
          <w:rFonts w:cstheme="minorHAnsi"/>
          <w:iCs/>
        </w:rPr>
        <w:t xml:space="preserve">epartments have also indicated in their curriculum documents how they have shaped their curriculum to reflect the specific context of a selective all-girls school </w:t>
      </w:r>
      <w:r>
        <w:rPr>
          <w:rFonts w:cstheme="minorHAnsi"/>
          <w:iCs/>
        </w:rPr>
        <w:t>in Devon – this includes extra-</w:t>
      </w:r>
      <w:r w:rsidR="00637CBA" w:rsidRPr="00C8411B">
        <w:rPr>
          <w:rFonts w:cstheme="minorHAnsi"/>
          <w:iCs/>
        </w:rPr>
        <w:t>curricular opportunities offered as well as instances where they have gone beyond the demand</w:t>
      </w:r>
      <w:r w:rsidR="00D93039">
        <w:rPr>
          <w:rFonts w:cstheme="minorHAnsi"/>
          <w:iCs/>
        </w:rPr>
        <w:t>s of the specifications at Key S</w:t>
      </w:r>
      <w:r w:rsidR="00637CBA" w:rsidRPr="00C8411B">
        <w:rPr>
          <w:rFonts w:cstheme="minorHAnsi"/>
          <w:iCs/>
        </w:rPr>
        <w:t xml:space="preserve">tage 4 </w:t>
      </w:r>
      <w:r w:rsidR="00F639E3">
        <w:rPr>
          <w:rFonts w:cstheme="minorHAnsi"/>
          <w:iCs/>
        </w:rPr>
        <w:t xml:space="preserve">(KS4) </w:t>
      </w:r>
      <w:r w:rsidR="00637CBA" w:rsidRPr="00C8411B">
        <w:rPr>
          <w:rFonts w:cstheme="minorHAnsi"/>
          <w:iCs/>
        </w:rPr>
        <w:t>and 5</w:t>
      </w:r>
      <w:r w:rsidR="00F639E3">
        <w:rPr>
          <w:rFonts w:cstheme="minorHAnsi"/>
          <w:iCs/>
        </w:rPr>
        <w:t xml:space="preserve"> (KS5)</w:t>
      </w:r>
      <w:r w:rsidR="00637CBA" w:rsidRPr="00C8411B">
        <w:rPr>
          <w:rFonts w:cstheme="minorHAnsi"/>
          <w:iCs/>
        </w:rPr>
        <w:t xml:space="preserve">. </w:t>
      </w:r>
    </w:p>
    <w:p w14:paraId="1350FCDB" w14:textId="77777777" w:rsidR="00637CBA" w:rsidRPr="00C8411B" w:rsidRDefault="00637CBA" w:rsidP="005B646D">
      <w:pPr>
        <w:pStyle w:val="ListParagraph"/>
        <w:spacing w:after="0" w:line="240" w:lineRule="auto"/>
        <w:ind w:left="567" w:right="-21"/>
        <w:jc w:val="both"/>
        <w:rPr>
          <w:rFonts w:cstheme="minorHAnsi"/>
          <w:iCs/>
        </w:rPr>
      </w:pPr>
    </w:p>
    <w:p w14:paraId="250125CB" w14:textId="77777777" w:rsidR="000D1A3B" w:rsidRPr="00CD66C7" w:rsidRDefault="00520C21" w:rsidP="00CD66C7">
      <w:pPr>
        <w:pStyle w:val="ListParagraph"/>
        <w:numPr>
          <w:ilvl w:val="0"/>
          <w:numId w:val="32"/>
        </w:numPr>
        <w:spacing w:after="0" w:line="240" w:lineRule="auto"/>
        <w:ind w:left="993" w:right="-21" w:hanging="426"/>
        <w:jc w:val="both"/>
        <w:rPr>
          <w:rFonts w:cstheme="minorHAnsi"/>
          <w:b/>
          <w:iCs/>
          <w:u w:val="single"/>
        </w:rPr>
      </w:pPr>
      <w:r w:rsidRPr="00CD66C7">
        <w:rPr>
          <w:rFonts w:cstheme="minorHAnsi"/>
          <w:b/>
          <w:iCs/>
          <w:u w:val="single"/>
        </w:rPr>
        <w:t>WRITTEN AND VERBAL LITERACY</w:t>
      </w:r>
    </w:p>
    <w:p w14:paraId="3813941E" w14:textId="77777777" w:rsidR="00637CBA" w:rsidRPr="00C8411B" w:rsidRDefault="000D1A3B" w:rsidP="005B646D">
      <w:pPr>
        <w:pStyle w:val="ListParagraph"/>
        <w:spacing w:after="0" w:line="240" w:lineRule="auto"/>
        <w:ind w:left="567" w:right="-21"/>
        <w:jc w:val="both"/>
        <w:rPr>
          <w:rFonts w:cstheme="minorHAnsi"/>
          <w:iCs/>
        </w:rPr>
      </w:pPr>
      <w:r w:rsidRPr="00C8411B">
        <w:rPr>
          <w:rFonts w:cstheme="minorHAnsi"/>
          <w:iCs/>
        </w:rPr>
        <w:t xml:space="preserve">The quality of literacy of the students when they come to TGGS is high – most of the students have done a literacy test as part of the 11+ examinations – but we work hard to develop this further. </w:t>
      </w:r>
      <w:r w:rsidR="00D93039">
        <w:rPr>
          <w:rFonts w:cstheme="minorHAnsi"/>
          <w:iCs/>
        </w:rPr>
        <w:t xml:space="preserve"> </w:t>
      </w:r>
      <w:r w:rsidRPr="00C8411B">
        <w:rPr>
          <w:rFonts w:cstheme="minorHAnsi"/>
          <w:iCs/>
        </w:rPr>
        <w:t>T</w:t>
      </w:r>
      <w:r w:rsidR="00C52C57" w:rsidRPr="00C8411B">
        <w:rPr>
          <w:rFonts w:cstheme="minorHAnsi"/>
          <w:iCs/>
        </w:rPr>
        <w:t xml:space="preserve">his is because we believe that </w:t>
      </w:r>
      <w:r w:rsidRPr="00C8411B">
        <w:rPr>
          <w:rFonts w:cstheme="minorHAnsi"/>
          <w:iCs/>
        </w:rPr>
        <w:t>only through high verbal and written literacy can our students fulfil their academic ambitions, and have a positive impact on the world around them, our ultimate intention.</w:t>
      </w:r>
    </w:p>
    <w:p w14:paraId="622625A7" w14:textId="77777777" w:rsidR="000D1A3B" w:rsidRPr="00C8411B" w:rsidRDefault="000D1A3B" w:rsidP="005B646D">
      <w:pPr>
        <w:pStyle w:val="ListParagraph"/>
        <w:spacing w:after="0" w:line="240" w:lineRule="auto"/>
        <w:ind w:left="567" w:right="-21"/>
        <w:jc w:val="both"/>
        <w:rPr>
          <w:rFonts w:cstheme="minorHAnsi"/>
          <w:iCs/>
        </w:rPr>
      </w:pPr>
    </w:p>
    <w:p w14:paraId="6C7F60F1" w14:textId="77777777" w:rsidR="000D1A3B" w:rsidRPr="00D93039" w:rsidRDefault="000D1A3B" w:rsidP="005B646D">
      <w:pPr>
        <w:pStyle w:val="ListParagraph"/>
        <w:spacing w:after="0" w:line="240" w:lineRule="auto"/>
        <w:ind w:left="567" w:right="-21"/>
        <w:jc w:val="both"/>
        <w:rPr>
          <w:rFonts w:cstheme="minorHAnsi"/>
          <w:iCs/>
        </w:rPr>
      </w:pPr>
      <w:r w:rsidRPr="00C8411B">
        <w:rPr>
          <w:rFonts w:cstheme="minorHAnsi"/>
          <w:iCs/>
        </w:rPr>
        <w:t>We dedicate curriculum time at Key Stage 3</w:t>
      </w:r>
      <w:r w:rsidR="00F639E3">
        <w:rPr>
          <w:rFonts w:cstheme="minorHAnsi"/>
          <w:iCs/>
        </w:rPr>
        <w:t xml:space="preserve"> (KS3)</w:t>
      </w:r>
      <w:r w:rsidRPr="00C8411B">
        <w:rPr>
          <w:rFonts w:cstheme="minorHAnsi"/>
          <w:iCs/>
        </w:rPr>
        <w:t xml:space="preserve"> to reading through core units in English in each year – these intend to promote a love and awareness of the benefits of reading to all students. </w:t>
      </w:r>
      <w:r w:rsidR="00D93039">
        <w:rPr>
          <w:rFonts w:cstheme="minorHAnsi"/>
          <w:iCs/>
        </w:rPr>
        <w:t xml:space="preserve"> </w:t>
      </w:r>
      <w:r w:rsidRPr="00C8411B">
        <w:rPr>
          <w:rFonts w:cstheme="minorHAnsi"/>
          <w:iCs/>
        </w:rPr>
        <w:t>We also allow all students to have reading time a</w:t>
      </w:r>
      <w:r w:rsidR="00B07FFD">
        <w:rPr>
          <w:rFonts w:cstheme="minorHAnsi"/>
          <w:iCs/>
        </w:rPr>
        <w:t>s</w:t>
      </w:r>
      <w:r w:rsidRPr="00C8411B">
        <w:rPr>
          <w:rFonts w:cstheme="minorHAnsi"/>
          <w:iCs/>
        </w:rPr>
        <w:t xml:space="preserve"> part of their Technology carousel; this takes place in the aptly named Reading Room where students can take out books that interest them.</w:t>
      </w:r>
      <w:r w:rsidR="00D93039">
        <w:rPr>
          <w:rFonts w:cstheme="minorHAnsi"/>
          <w:iCs/>
        </w:rPr>
        <w:t xml:space="preserve">  </w:t>
      </w:r>
      <w:r w:rsidRPr="00D93039">
        <w:rPr>
          <w:rFonts w:cstheme="minorHAnsi"/>
          <w:iCs/>
        </w:rPr>
        <w:t xml:space="preserve">This is an area we are looking to further develop in 2020 through a focus on different aspects of written literacy every two weeks. </w:t>
      </w:r>
      <w:r w:rsidR="00D93039" w:rsidRPr="00D93039">
        <w:rPr>
          <w:rFonts w:cstheme="minorHAnsi"/>
          <w:iCs/>
        </w:rPr>
        <w:t xml:space="preserve"> </w:t>
      </w:r>
      <w:r w:rsidRPr="00D93039">
        <w:rPr>
          <w:rFonts w:cstheme="minorHAnsi"/>
          <w:iCs/>
        </w:rPr>
        <w:t>These will be delivered through the tutors in the morn</w:t>
      </w:r>
      <w:r w:rsidR="00F639E3">
        <w:rPr>
          <w:rFonts w:cstheme="minorHAnsi"/>
          <w:iCs/>
        </w:rPr>
        <w:t>ing and will apply to KS</w:t>
      </w:r>
      <w:r w:rsidRPr="00D93039">
        <w:rPr>
          <w:rFonts w:cstheme="minorHAnsi"/>
          <w:iCs/>
        </w:rPr>
        <w:t xml:space="preserve">3 and 4. </w:t>
      </w:r>
    </w:p>
    <w:p w14:paraId="6DB6DF41" w14:textId="77777777" w:rsidR="000D1A3B" w:rsidRPr="00C8411B" w:rsidRDefault="000D1A3B" w:rsidP="005B646D">
      <w:pPr>
        <w:pStyle w:val="ListParagraph"/>
        <w:spacing w:after="0" w:line="240" w:lineRule="auto"/>
        <w:ind w:left="567" w:right="-21"/>
        <w:jc w:val="both"/>
        <w:rPr>
          <w:rFonts w:cstheme="minorHAnsi"/>
          <w:iCs/>
        </w:rPr>
      </w:pPr>
    </w:p>
    <w:p w14:paraId="1B9FBB6C" w14:textId="77777777" w:rsidR="00D93039" w:rsidRPr="00D93039" w:rsidRDefault="000D1A3B" w:rsidP="005B646D">
      <w:pPr>
        <w:pStyle w:val="ListParagraph"/>
        <w:spacing w:after="0" w:line="240" w:lineRule="auto"/>
        <w:ind w:left="567" w:right="-21"/>
        <w:jc w:val="both"/>
        <w:rPr>
          <w:rFonts w:cstheme="minorHAnsi"/>
          <w:iCs/>
        </w:rPr>
      </w:pPr>
      <w:r w:rsidRPr="00C8411B">
        <w:rPr>
          <w:rFonts w:cstheme="minorHAnsi"/>
          <w:iCs/>
        </w:rPr>
        <w:t>Our recent focus has been on verbal literacy; many of our students lack confidence in speaking in public and we have worke</w:t>
      </w:r>
      <w:r w:rsidR="00D93039">
        <w:rPr>
          <w:rFonts w:cstheme="minorHAnsi"/>
          <w:iCs/>
        </w:rPr>
        <w:t>d hard to address this through:</w:t>
      </w:r>
    </w:p>
    <w:p w14:paraId="59E5ECFC" w14:textId="77777777" w:rsidR="000D1A3B" w:rsidRPr="00D93039" w:rsidRDefault="000D1A3B" w:rsidP="005B646D">
      <w:pPr>
        <w:pStyle w:val="ListParagraph"/>
        <w:numPr>
          <w:ilvl w:val="0"/>
          <w:numId w:val="25"/>
        </w:numPr>
        <w:spacing w:after="0" w:line="240" w:lineRule="auto"/>
        <w:ind w:right="-21"/>
        <w:jc w:val="both"/>
        <w:rPr>
          <w:rFonts w:cstheme="minorHAnsi"/>
          <w:iCs/>
        </w:rPr>
      </w:pPr>
      <w:r w:rsidRPr="00D93039">
        <w:rPr>
          <w:rFonts w:cstheme="minorHAnsi"/>
          <w:iCs/>
        </w:rPr>
        <w:t>Assemblies on how to speak in public, including</w:t>
      </w:r>
      <w:r w:rsidR="00D93039">
        <w:rPr>
          <w:rFonts w:cstheme="minorHAnsi"/>
          <w:iCs/>
        </w:rPr>
        <w:t xml:space="preserve"> students acting as </w:t>
      </w:r>
      <w:r w:rsidR="00B07FFD">
        <w:rPr>
          <w:rFonts w:cstheme="minorHAnsi"/>
          <w:iCs/>
        </w:rPr>
        <w:t>role models</w:t>
      </w:r>
      <w:r w:rsidR="00D93039">
        <w:rPr>
          <w:rFonts w:cstheme="minorHAnsi"/>
          <w:iCs/>
        </w:rPr>
        <w:t>.</w:t>
      </w:r>
    </w:p>
    <w:p w14:paraId="64C155B6" w14:textId="77777777" w:rsidR="000D1A3B" w:rsidRPr="00D93039" w:rsidRDefault="000D1A3B" w:rsidP="005B646D">
      <w:pPr>
        <w:pStyle w:val="ListParagraph"/>
        <w:numPr>
          <w:ilvl w:val="0"/>
          <w:numId w:val="25"/>
        </w:numPr>
        <w:spacing w:after="0" w:line="240" w:lineRule="auto"/>
        <w:ind w:right="-21"/>
        <w:jc w:val="both"/>
        <w:rPr>
          <w:rFonts w:cstheme="minorHAnsi"/>
          <w:iCs/>
        </w:rPr>
      </w:pPr>
      <w:r w:rsidRPr="00D93039">
        <w:rPr>
          <w:rFonts w:cstheme="minorHAnsi"/>
          <w:iCs/>
        </w:rPr>
        <w:t xml:space="preserve">Entering and winning many </w:t>
      </w:r>
      <w:r w:rsidR="00D93039">
        <w:rPr>
          <w:rFonts w:cstheme="minorHAnsi"/>
          <w:iCs/>
        </w:rPr>
        <w:t>student speaking competitions (eg.</w:t>
      </w:r>
      <w:r w:rsidR="00B07FFD">
        <w:rPr>
          <w:rFonts w:cstheme="minorHAnsi"/>
          <w:iCs/>
        </w:rPr>
        <w:t xml:space="preserve"> the SWAT Challenge in 2018) </w:t>
      </w:r>
      <w:r w:rsidRPr="00D93039">
        <w:rPr>
          <w:rFonts w:cstheme="minorHAnsi"/>
          <w:iCs/>
        </w:rPr>
        <w:t>– we have set-up a system where older students train younger teams, and run in-school comp</w:t>
      </w:r>
      <w:r w:rsidR="00D93039">
        <w:rPr>
          <w:rFonts w:cstheme="minorHAnsi"/>
          <w:iCs/>
        </w:rPr>
        <w:t>etitions.</w:t>
      </w:r>
    </w:p>
    <w:p w14:paraId="680222F9" w14:textId="77777777" w:rsidR="000D1A3B" w:rsidRPr="00D93039" w:rsidRDefault="000D1A3B" w:rsidP="005B646D">
      <w:pPr>
        <w:pStyle w:val="ListParagraph"/>
        <w:numPr>
          <w:ilvl w:val="0"/>
          <w:numId w:val="25"/>
        </w:numPr>
        <w:spacing w:after="0" w:line="240" w:lineRule="auto"/>
        <w:ind w:right="-21"/>
        <w:jc w:val="both"/>
        <w:rPr>
          <w:rFonts w:cstheme="minorHAnsi"/>
          <w:iCs/>
        </w:rPr>
      </w:pPr>
      <w:r w:rsidRPr="00D93039">
        <w:rPr>
          <w:rFonts w:cstheme="minorHAnsi"/>
          <w:iCs/>
        </w:rPr>
        <w:t>We run debating competitions</w:t>
      </w:r>
      <w:r w:rsidR="00D93039">
        <w:rPr>
          <w:rFonts w:cstheme="minorHAnsi"/>
          <w:iCs/>
        </w:rPr>
        <w:t>.</w:t>
      </w:r>
    </w:p>
    <w:p w14:paraId="35048DF6" w14:textId="77777777" w:rsidR="00D93039" w:rsidRDefault="00D93039" w:rsidP="005B646D">
      <w:pPr>
        <w:pStyle w:val="ListParagraph"/>
        <w:spacing w:after="0" w:line="240" w:lineRule="auto"/>
        <w:ind w:left="567" w:right="-21"/>
        <w:jc w:val="both"/>
        <w:rPr>
          <w:rFonts w:cstheme="minorHAnsi"/>
          <w:iCs/>
        </w:rPr>
      </w:pPr>
    </w:p>
    <w:p w14:paraId="0AC6F89A" w14:textId="77777777" w:rsidR="00EE175A" w:rsidRDefault="000D1A3B" w:rsidP="00A3240C">
      <w:pPr>
        <w:pStyle w:val="ListParagraph"/>
        <w:spacing w:after="0" w:line="240" w:lineRule="auto"/>
        <w:ind w:left="567" w:right="-21"/>
        <w:jc w:val="both"/>
        <w:rPr>
          <w:rFonts w:cstheme="minorHAnsi"/>
          <w:iCs/>
        </w:rPr>
      </w:pPr>
      <w:r w:rsidRPr="00C8411B">
        <w:rPr>
          <w:rFonts w:cstheme="minorHAnsi"/>
          <w:iCs/>
        </w:rPr>
        <w:lastRenderedPageBreak/>
        <w:t xml:space="preserve">The new leadership roles throughout the key stages teaches students to talk in public. </w:t>
      </w:r>
      <w:r w:rsidR="00F639E3">
        <w:rPr>
          <w:rFonts w:cstheme="minorHAnsi"/>
          <w:iCs/>
        </w:rPr>
        <w:t xml:space="preserve"> For example, KS</w:t>
      </w:r>
      <w:r w:rsidR="00D93039">
        <w:rPr>
          <w:rFonts w:cstheme="minorHAnsi"/>
          <w:iCs/>
        </w:rPr>
        <w:t>3 L</w:t>
      </w:r>
      <w:r w:rsidRPr="00C8411B">
        <w:rPr>
          <w:rFonts w:cstheme="minorHAnsi"/>
          <w:iCs/>
        </w:rPr>
        <w:t>ea</w:t>
      </w:r>
      <w:r w:rsidR="00F639E3">
        <w:rPr>
          <w:rFonts w:cstheme="minorHAnsi"/>
          <w:iCs/>
        </w:rPr>
        <w:t>ders lead many of the KS</w:t>
      </w:r>
      <w:r w:rsidRPr="00C8411B">
        <w:rPr>
          <w:rFonts w:cstheme="minorHAnsi"/>
          <w:iCs/>
        </w:rPr>
        <w:t>3 assemblies.</w:t>
      </w:r>
    </w:p>
    <w:p w14:paraId="0E3BE472" w14:textId="77777777" w:rsidR="00B07FFD" w:rsidRPr="00A3240C" w:rsidRDefault="00B07FFD" w:rsidP="00A3240C">
      <w:pPr>
        <w:pStyle w:val="ListParagraph"/>
        <w:spacing w:after="0" w:line="240" w:lineRule="auto"/>
        <w:ind w:left="567" w:right="-21"/>
        <w:jc w:val="both"/>
        <w:rPr>
          <w:rFonts w:cstheme="minorHAnsi"/>
          <w:iCs/>
        </w:rPr>
      </w:pPr>
    </w:p>
    <w:p w14:paraId="2AB79B3E" w14:textId="77777777" w:rsidR="00EE175A" w:rsidRPr="00CD66C7" w:rsidRDefault="00EE76AD" w:rsidP="00CD66C7">
      <w:pPr>
        <w:pStyle w:val="ListParagraph"/>
        <w:numPr>
          <w:ilvl w:val="0"/>
          <w:numId w:val="32"/>
        </w:numPr>
        <w:spacing w:after="0" w:line="240" w:lineRule="auto"/>
        <w:ind w:left="993" w:right="-21" w:hanging="426"/>
        <w:jc w:val="both"/>
        <w:rPr>
          <w:rFonts w:cstheme="minorHAnsi"/>
          <w:b/>
          <w:iCs/>
          <w:u w:val="single"/>
        </w:rPr>
      </w:pPr>
      <w:r w:rsidRPr="00CD66C7">
        <w:rPr>
          <w:rFonts w:cstheme="minorHAnsi"/>
          <w:b/>
          <w:iCs/>
          <w:u w:val="single"/>
        </w:rPr>
        <w:t>CHALLENGE</w:t>
      </w:r>
    </w:p>
    <w:p w14:paraId="60CB6B58" w14:textId="77777777" w:rsidR="00AE5CF2" w:rsidRDefault="00EE175A" w:rsidP="005B646D">
      <w:pPr>
        <w:pStyle w:val="ListParagraph"/>
        <w:spacing w:after="0" w:line="240" w:lineRule="auto"/>
        <w:ind w:left="567" w:right="-21"/>
        <w:jc w:val="both"/>
        <w:rPr>
          <w:rFonts w:cstheme="minorHAnsi"/>
          <w:iCs/>
        </w:rPr>
      </w:pPr>
      <w:r w:rsidRPr="00C8411B">
        <w:rPr>
          <w:rFonts w:cstheme="minorHAnsi"/>
          <w:iCs/>
        </w:rPr>
        <w:t>Our local context is clear in that we have high-achieving and able students who</w:t>
      </w:r>
      <w:r w:rsidR="00A81F24">
        <w:rPr>
          <w:rFonts w:cstheme="minorHAnsi"/>
          <w:iCs/>
        </w:rPr>
        <w:t xml:space="preserve"> need to be challenged because:</w:t>
      </w:r>
    </w:p>
    <w:p w14:paraId="76E1F64B" w14:textId="77777777" w:rsidR="005B646D" w:rsidRPr="00AE5CF2" w:rsidRDefault="005B646D" w:rsidP="005B646D">
      <w:pPr>
        <w:pStyle w:val="ListParagraph"/>
        <w:spacing w:after="0" w:line="240" w:lineRule="auto"/>
        <w:ind w:left="567" w:right="-21"/>
        <w:jc w:val="both"/>
        <w:rPr>
          <w:rFonts w:cstheme="minorHAnsi"/>
          <w:iCs/>
        </w:rPr>
      </w:pPr>
    </w:p>
    <w:p w14:paraId="55B28797" w14:textId="77777777" w:rsidR="00EE175A" w:rsidRPr="00C8411B" w:rsidRDefault="00EE175A" w:rsidP="005B646D">
      <w:pPr>
        <w:pStyle w:val="ListParagraph"/>
        <w:numPr>
          <w:ilvl w:val="0"/>
          <w:numId w:val="28"/>
        </w:numPr>
        <w:spacing w:after="0" w:line="240" w:lineRule="auto"/>
        <w:ind w:right="-21"/>
        <w:jc w:val="both"/>
        <w:rPr>
          <w:rFonts w:cstheme="minorHAnsi"/>
          <w:iCs/>
        </w:rPr>
      </w:pPr>
      <w:r w:rsidRPr="00C8411B">
        <w:rPr>
          <w:rFonts w:cstheme="minorHAnsi"/>
          <w:iCs/>
        </w:rPr>
        <w:t>They enjoy the nature of well-st</w:t>
      </w:r>
      <w:r w:rsidR="00A81F24">
        <w:rPr>
          <w:rFonts w:cstheme="minorHAnsi"/>
          <w:iCs/>
        </w:rPr>
        <w:t>ructured challenging activities.</w:t>
      </w:r>
      <w:r w:rsidRPr="00C8411B">
        <w:rPr>
          <w:rFonts w:cstheme="minorHAnsi"/>
          <w:iCs/>
        </w:rPr>
        <w:t xml:space="preserve"> </w:t>
      </w:r>
    </w:p>
    <w:p w14:paraId="3D089EDF" w14:textId="77777777" w:rsidR="00EE175A" w:rsidRDefault="00EE175A" w:rsidP="005B646D">
      <w:pPr>
        <w:pStyle w:val="ListParagraph"/>
        <w:numPr>
          <w:ilvl w:val="0"/>
          <w:numId w:val="28"/>
        </w:numPr>
        <w:spacing w:after="0" w:line="240" w:lineRule="auto"/>
        <w:ind w:right="-21"/>
        <w:jc w:val="both"/>
        <w:rPr>
          <w:rFonts w:cstheme="minorHAnsi"/>
          <w:iCs/>
        </w:rPr>
      </w:pPr>
      <w:r w:rsidRPr="00C8411B">
        <w:rPr>
          <w:rFonts w:cstheme="minorHAnsi"/>
          <w:iCs/>
        </w:rPr>
        <w:t>They need to experience failure, and how to react to it – we have worked on developing a growth mindset and challenging the ‘I can’t do it’ impulse. We believe that our students can ‘do it’ with guided feedback, part of our core curriculum focus.</w:t>
      </w:r>
    </w:p>
    <w:p w14:paraId="0EC3A3E3" w14:textId="77777777" w:rsidR="00A81F24" w:rsidRPr="00C8411B" w:rsidRDefault="00A81F24" w:rsidP="005B646D">
      <w:pPr>
        <w:pStyle w:val="ListParagraph"/>
        <w:spacing w:after="0" w:line="240" w:lineRule="auto"/>
        <w:ind w:left="567" w:right="-21"/>
        <w:jc w:val="both"/>
        <w:rPr>
          <w:rFonts w:cstheme="minorHAnsi"/>
          <w:iCs/>
        </w:rPr>
      </w:pPr>
    </w:p>
    <w:p w14:paraId="0272EAE6" w14:textId="77777777" w:rsidR="00EE175A" w:rsidRDefault="00EE175A" w:rsidP="005B646D">
      <w:pPr>
        <w:pStyle w:val="ListParagraph"/>
        <w:spacing w:after="0" w:line="240" w:lineRule="auto"/>
        <w:ind w:left="567" w:right="-21"/>
        <w:jc w:val="both"/>
        <w:rPr>
          <w:rFonts w:cstheme="minorHAnsi"/>
          <w:iCs/>
        </w:rPr>
      </w:pPr>
      <w:r w:rsidRPr="00C8411B">
        <w:rPr>
          <w:rFonts w:cstheme="minorHAnsi"/>
          <w:iCs/>
        </w:rPr>
        <w:t xml:space="preserve">It is in the ‘Learning dip’ </w:t>
      </w:r>
      <w:r w:rsidR="00A81F24">
        <w:rPr>
          <w:rFonts w:cstheme="minorHAnsi"/>
          <w:iCs/>
        </w:rPr>
        <w:t>that real learning takes place - w</w:t>
      </w:r>
      <w:r w:rsidRPr="00C8411B">
        <w:rPr>
          <w:rFonts w:cstheme="minorHAnsi"/>
          <w:iCs/>
        </w:rPr>
        <w:t>hen students are tested beyond what they are very comfortable with.</w:t>
      </w:r>
      <w:r w:rsidR="00A81F24">
        <w:rPr>
          <w:rFonts w:cstheme="minorHAnsi"/>
          <w:iCs/>
        </w:rPr>
        <w:t xml:space="preserve">  </w:t>
      </w:r>
      <w:r w:rsidRPr="00A81F24">
        <w:rPr>
          <w:rFonts w:cstheme="minorHAnsi"/>
          <w:iCs/>
        </w:rPr>
        <w:t>M</w:t>
      </w:r>
      <w:r w:rsidR="00A81F24">
        <w:rPr>
          <w:rFonts w:cstheme="minorHAnsi"/>
          <w:iCs/>
        </w:rPr>
        <w:t>ultiple ways, but some include:</w:t>
      </w:r>
    </w:p>
    <w:p w14:paraId="0DAA2C36" w14:textId="77777777" w:rsidR="005B646D" w:rsidRPr="00AE5CF2" w:rsidRDefault="005B646D" w:rsidP="005B646D">
      <w:pPr>
        <w:pStyle w:val="ListParagraph"/>
        <w:spacing w:after="0" w:line="240" w:lineRule="auto"/>
        <w:ind w:left="567" w:right="-21"/>
        <w:jc w:val="both"/>
        <w:rPr>
          <w:rFonts w:cstheme="minorHAnsi"/>
          <w:iCs/>
        </w:rPr>
      </w:pPr>
    </w:p>
    <w:p w14:paraId="546EBF01" w14:textId="77777777" w:rsidR="00EE175A" w:rsidRPr="00C8411B" w:rsidRDefault="00EE175A" w:rsidP="005B646D">
      <w:pPr>
        <w:pStyle w:val="ListParagraph"/>
        <w:numPr>
          <w:ilvl w:val="0"/>
          <w:numId w:val="29"/>
        </w:numPr>
        <w:spacing w:after="0" w:line="240" w:lineRule="auto"/>
        <w:ind w:right="-21"/>
        <w:jc w:val="both"/>
        <w:rPr>
          <w:rFonts w:cstheme="minorHAnsi"/>
          <w:iCs/>
        </w:rPr>
      </w:pPr>
      <w:r w:rsidRPr="00C8411B">
        <w:rPr>
          <w:rFonts w:cstheme="minorHAnsi"/>
          <w:iCs/>
        </w:rPr>
        <w:t>Through activities on Challenge days, such as</w:t>
      </w:r>
      <w:r w:rsidR="00B07FFD">
        <w:rPr>
          <w:rFonts w:cstheme="minorHAnsi"/>
          <w:iCs/>
        </w:rPr>
        <w:t xml:space="preserve"> STEM Forensic Investigations (</w:t>
      </w:r>
      <w:r w:rsidRPr="00C8411B">
        <w:rPr>
          <w:rFonts w:cstheme="minorHAnsi"/>
          <w:iCs/>
        </w:rPr>
        <w:t>October 201</w:t>
      </w:r>
      <w:r w:rsidR="00B07FFD">
        <w:rPr>
          <w:rFonts w:cstheme="minorHAnsi"/>
          <w:iCs/>
        </w:rPr>
        <w:t>9) or Career Assessment days (January 2020).</w:t>
      </w:r>
      <w:r w:rsidRPr="00C8411B">
        <w:rPr>
          <w:rFonts w:cstheme="minorHAnsi"/>
          <w:iCs/>
        </w:rPr>
        <w:t xml:space="preserve"> </w:t>
      </w:r>
    </w:p>
    <w:p w14:paraId="37A25A5D" w14:textId="77777777" w:rsidR="00EE175A" w:rsidRPr="00C8411B" w:rsidRDefault="00EE175A" w:rsidP="005B646D">
      <w:pPr>
        <w:pStyle w:val="ListParagraph"/>
        <w:numPr>
          <w:ilvl w:val="0"/>
          <w:numId w:val="29"/>
        </w:numPr>
        <w:spacing w:after="0" w:line="240" w:lineRule="auto"/>
        <w:ind w:right="-21"/>
        <w:jc w:val="both"/>
        <w:rPr>
          <w:rFonts w:cstheme="minorHAnsi"/>
          <w:iCs/>
        </w:rPr>
      </w:pPr>
      <w:r w:rsidRPr="00C8411B">
        <w:rPr>
          <w:rFonts w:cstheme="minorHAnsi"/>
          <w:iCs/>
        </w:rPr>
        <w:t>Whole school staff training on challenge a</w:t>
      </w:r>
      <w:r w:rsidR="00F639E3">
        <w:rPr>
          <w:rFonts w:cstheme="minorHAnsi"/>
          <w:iCs/>
        </w:rPr>
        <w:t>ctivities in September 2018 – PM</w:t>
      </w:r>
      <w:r w:rsidRPr="00C8411B">
        <w:rPr>
          <w:rFonts w:cstheme="minorHAnsi"/>
          <w:iCs/>
        </w:rPr>
        <w:t xml:space="preserve"> Lesson observations to observe challenge in lessons – effective practitioners led whole-staff INSET. </w:t>
      </w:r>
      <w:r w:rsidR="00A81F24">
        <w:rPr>
          <w:rFonts w:cstheme="minorHAnsi"/>
          <w:iCs/>
        </w:rPr>
        <w:t xml:space="preserve"> </w:t>
      </w:r>
      <w:r w:rsidRPr="00C8411B">
        <w:rPr>
          <w:rFonts w:cstheme="minorHAnsi"/>
          <w:iCs/>
        </w:rPr>
        <w:t>Effective challenge activities circulated to all staff.</w:t>
      </w:r>
    </w:p>
    <w:p w14:paraId="6A7162D2" w14:textId="77777777" w:rsidR="00EE175A" w:rsidRPr="00C8411B" w:rsidRDefault="00EE175A" w:rsidP="005B646D">
      <w:pPr>
        <w:pStyle w:val="ListParagraph"/>
        <w:numPr>
          <w:ilvl w:val="0"/>
          <w:numId w:val="29"/>
        </w:numPr>
        <w:spacing w:after="0" w:line="240" w:lineRule="auto"/>
        <w:ind w:right="-21"/>
        <w:jc w:val="both"/>
        <w:rPr>
          <w:rFonts w:cstheme="minorHAnsi"/>
          <w:iCs/>
        </w:rPr>
      </w:pPr>
      <w:r w:rsidRPr="00C8411B">
        <w:rPr>
          <w:rFonts w:cstheme="minorHAnsi"/>
          <w:iCs/>
        </w:rPr>
        <w:t xml:space="preserve">Through an array of competitions are students are involved in, and through hearing expert speakers in their fields.  </w:t>
      </w:r>
    </w:p>
    <w:p w14:paraId="1AE9059B" w14:textId="77777777" w:rsidR="00EE175A" w:rsidRDefault="00EE175A" w:rsidP="005B646D">
      <w:pPr>
        <w:pStyle w:val="ListParagraph"/>
        <w:numPr>
          <w:ilvl w:val="0"/>
          <w:numId w:val="29"/>
        </w:numPr>
        <w:spacing w:after="0" w:line="240" w:lineRule="auto"/>
        <w:ind w:right="-21"/>
        <w:jc w:val="both"/>
        <w:rPr>
          <w:rFonts w:cstheme="minorHAnsi"/>
          <w:iCs/>
        </w:rPr>
      </w:pPr>
      <w:r w:rsidRPr="00C8411B">
        <w:rPr>
          <w:rFonts w:cstheme="minorHAnsi"/>
          <w:iCs/>
        </w:rPr>
        <w:t>Through the special programmes that we offer, in particular for medicine-related careers and Oxbridge.</w:t>
      </w:r>
    </w:p>
    <w:p w14:paraId="7888D3B0" w14:textId="77777777" w:rsidR="00A81F24" w:rsidRPr="00C8411B" w:rsidRDefault="00A81F24" w:rsidP="005B646D">
      <w:pPr>
        <w:pStyle w:val="ListParagraph"/>
        <w:spacing w:after="0" w:line="240" w:lineRule="auto"/>
        <w:ind w:left="567" w:right="-21"/>
        <w:jc w:val="both"/>
        <w:rPr>
          <w:rFonts w:cstheme="minorHAnsi"/>
          <w:iCs/>
        </w:rPr>
      </w:pPr>
    </w:p>
    <w:p w14:paraId="342DF29C" w14:textId="77777777" w:rsidR="00EE175A" w:rsidRPr="00A81F24" w:rsidRDefault="00A81F24" w:rsidP="00CD66C7">
      <w:pPr>
        <w:pStyle w:val="xxmsonormal"/>
        <w:numPr>
          <w:ilvl w:val="0"/>
          <w:numId w:val="32"/>
        </w:numPr>
        <w:shd w:val="clear" w:color="auto" w:fill="FFFFFF"/>
        <w:spacing w:before="0" w:beforeAutospacing="0" w:after="0" w:afterAutospacing="0"/>
        <w:ind w:left="993" w:right="-21" w:hanging="426"/>
        <w:jc w:val="both"/>
        <w:rPr>
          <w:rFonts w:asciiTheme="minorHAnsi" w:hAnsiTheme="minorHAnsi" w:cstheme="minorHAnsi"/>
          <w:b/>
          <w:color w:val="201F1E"/>
          <w:sz w:val="22"/>
          <w:szCs w:val="22"/>
        </w:rPr>
      </w:pPr>
      <w:r w:rsidRPr="00A81F24">
        <w:rPr>
          <w:rFonts w:asciiTheme="minorHAnsi" w:hAnsiTheme="minorHAnsi" w:cstheme="minorHAnsi"/>
          <w:b/>
          <w:bCs/>
          <w:color w:val="201F1E"/>
          <w:sz w:val="22"/>
          <w:szCs w:val="22"/>
          <w:u w:val="single"/>
          <w:bdr w:val="none" w:sz="0" w:space="0" w:color="auto" w:frame="1"/>
        </w:rPr>
        <w:t>METACOGNITION</w:t>
      </w:r>
    </w:p>
    <w:p w14:paraId="61C12542"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color w:val="201F1E"/>
          <w:sz w:val="22"/>
          <w:szCs w:val="22"/>
          <w:bdr w:val="none" w:sz="0" w:space="0" w:color="auto" w:frame="1"/>
        </w:rPr>
        <w:t> </w:t>
      </w:r>
    </w:p>
    <w:p w14:paraId="49BF45F8"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b/>
          <w:bCs/>
          <w:color w:val="201F1E"/>
          <w:sz w:val="22"/>
          <w:szCs w:val="22"/>
          <w:bdr w:val="none" w:sz="0" w:space="0" w:color="auto" w:frame="1"/>
        </w:rPr>
        <w:t>Why do we teach metacognition?</w:t>
      </w:r>
    </w:p>
    <w:p w14:paraId="49EC11A3"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color w:val="201F1E"/>
          <w:sz w:val="22"/>
          <w:szCs w:val="22"/>
          <w:bdr w:val="none" w:sz="0" w:space="0" w:color="auto" w:frame="1"/>
        </w:rPr>
        <w:t xml:space="preserve">Literally, ‘thinking about thinking’, the aim of the three metacognition courses is to help the students develop those key Learning Skills which we see as fundamental in enabling them to become happy and effective learners, both within school and beyond. </w:t>
      </w:r>
      <w:r w:rsidR="00A81F24">
        <w:rPr>
          <w:rFonts w:asciiTheme="minorHAnsi" w:hAnsiTheme="minorHAnsi" w:cstheme="minorHAnsi"/>
          <w:color w:val="201F1E"/>
          <w:sz w:val="22"/>
          <w:szCs w:val="22"/>
          <w:bdr w:val="none" w:sz="0" w:space="0" w:color="auto" w:frame="1"/>
        </w:rPr>
        <w:t xml:space="preserve"> </w:t>
      </w:r>
      <w:r w:rsidRPr="00C8411B">
        <w:rPr>
          <w:rFonts w:asciiTheme="minorHAnsi" w:hAnsiTheme="minorHAnsi" w:cstheme="minorHAnsi"/>
          <w:color w:val="201F1E"/>
          <w:sz w:val="22"/>
          <w:szCs w:val="22"/>
          <w:bdr w:val="none" w:sz="0" w:space="0" w:color="auto" w:frame="1"/>
        </w:rPr>
        <w:t>It focuses on a range of specific Learning Skills that have always been present to varying degrees within all lessons at TGGS, but may have been lost on many of our students as they focused on the specific dem</w:t>
      </w:r>
      <w:r w:rsidR="00A81F24">
        <w:rPr>
          <w:rFonts w:asciiTheme="minorHAnsi" w:hAnsiTheme="minorHAnsi" w:cstheme="minorHAnsi"/>
          <w:color w:val="201F1E"/>
          <w:sz w:val="22"/>
          <w:szCs w:val="22"/>
          <w:bdr w:val="none" w:sz="0" w:space="0" w:color="auto" w:frame="1"/>
        </w:rPr>
        <w:t xml:space="preserve">ands of various subject areas.  </w:t>
      </w:r>
      <w:r w:rsidRPr="00C8411B">
        <w:rPr>
          <w:rFonts w:asciiTheme="minorHAnsi" w:hAnsiTheme="minorHAnsi" w:cstheme="minorHAnsi"/>
          <w:color w:val="201F1E"/>
          <w:sz w:val="22"/>
          <w:szCs w:val="22"/>
          <w:bdr w:val="none" w:sz="0" w:space="0" w:color="auto" w:frame="1"/>
        </w:rPr>
        <w:t>As an institution whose core purpose is the learning process, we see the provision of a course where students are encouraged to reflect with an open mind on how they currently learn, and explore ways of developing further - as a ‘no brainer.’  As a ‘metacognitive organisation’ we do not view our current programme as the finished article but rather subject to ongoing review and improvement over time.</w:t>
      </w:r>
    </w:p>
    <w:p w14:paraId="006D6C31"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color w:val="201F1E"/>
          <w:sz w:val="22"/>
          <w:szCs w:val="22"/>
          <w:bdr w:val="none" w:sz="0" w:space="0" w:color="auto" w:frame="1"/>
        </w:rPr>
        <w:t> </w:t>
      </w:r>
    </w:p>
    <w:p w14:paraId="00DC3C57"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b/>
          <w:bCs/>
          <w:color w:val="201F1E"/>
          <w:sz w:val="22"/>
          <w:szCs w:val="22"/>
          <w:bdr w:val="none" w:sz="0" w:space="0" w:color="auto" w:frame="1"/>
        </w:rPr>
        <w:t>Overview</w:t>
      </w:r>
    </w:p>
    <w:p w14:paraId="1C03935A"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color w:val="201F1E"/>
          <w:sz w:val="22"/>
          <w:szCs w:val="22"/>
          <w:bdr w:val="none" w:sz="0" w:space="0" w:color="auto" w:frame="1"/>
        </w:rPr>
        <w:t xml:space="preserve">The Programme of Study is delivered for a calendar year to all Year 8 (learning brain) and Year 9 (thinking &amp; emotional brain) students.  It is a more advanced enrichment option for two terms in Year 12 (thinking brain).  Our experience is that by Year 9 most young people have developed their preferred method of learning (which may or not be the best for them) and are less receptive to new approaches.  Where appropriate, students are introduced to the latest credible, relevant research and theory related to cognitive science (such as cognitive load theory). </w:t>
      </w:r>
      <w:r w:rsidR="00A81F24">
        <w:rPr>
          <w:rFonts w:asciiTheme="minorHAnsi" w:hAnsiTheme="minorHAnsi" w:cstheme="minorHAnsi"/>
          <w:color w:val="201F1E"/>
          <w:sz w:val="22"/>
          <w:szCs w:val="22"/>
          <w:bdr w:val="none" w:sz="0" w:space="0" w:color="auto" w:frame="1"/>
        </w:rPr>
        <w:t xml:space="preserve"> </w:t>
      </w:r>
      <w:r w:rsidRPr="00C8411B">
        <w:rPr>
          <w:rFonts w:asciiTheme="minorHAnsi" w:hAnsiTheme="minorHAnsi" w:cstheme="minorHAnsi"/>
          <w:color w:val="201F1E"/>
          <w:sz w:val="22"/>
          <w:szCs w:val="22"/>
          <w:bdr w:val="none" w:sz="0" w:space="0" w:color="auto" w:frame="1"/>
        </w:rPr>
        <w:t>However, the emphasis is on jargon free, practical and active teaching which aims to deliver practically useful tools for the students to help all aspects of their learning both formal and informal.  The course is delivered for one period a week (over the school’s two week timetable cycle) by one senior member of staff, with periodic cascading of updated developments to all colleagues to facilitate as far as possible ‘joined up thinking.’</w:t>
      </w:r>
    </w:p>
    <w:p w14:paraId="50389615" w14:textId="77777777" w:rsidR="00541C89" w:rsidRPr="00A81F24"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color w:val="201F1E"/>
          <w:sz w:val="22"/>
          <w:szCs w:val="22"/>
          <w:bdr w:val="none" w:sz="0" w:space="0" w:color="auto" w:frame="1"/>
        </w:rPr>
        <w:t> </w:t>
      </w:r>
    </w:p>
    <w:p w14:paraId="25E27F88"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b/>
          <w:bCs/>
          <w:color w:val="201F1E"/>
          <w:sz w:val="22"/>
          <w:szCs w:val="22"/>
          <w:bdr w:val="none" w:sz="0" w:space="0" w:color="auto" w:frame="1"/>
        </w:rPr>
        <w:t>Learning Brain</w:t>
      </w:r>
    </w:p>
    <w:p w14:paraId="7D4342BE"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color w:val="201F1E"/>
          <w:sz w:val="22"/>
          <w:szCs w:val="22"/>
          <w:bdr w:val="none" w:sz="0" w:space="0" w:color="auto" w:frame="1"/>
        </w:rPr>
        <w:t>During Year 8, following an introductory outline of the science of learning, via our bespoke ‘Ten Tips’ framework</w:t>
      </w:r>
      <w:r w:rsidR="00A81F24">
        <w:rPr>
          <w:rFonts w:asciiTheme="minorHAnsi" w:hAnsiTheme="minorHAnsi" w:cstheme="minorHAnsi"/>
          <w:color w:val="201F1E"/>
          <w:sz w:val="22"/>
          <w:szCs w:val="22"/>
          <w:bdr w:val="none" w:sz="0" w:space="0" w:color="auto" w:frame="1"/>
        </w:rPr>
        <w:t xml:space="preserve"> </w:t>
      </w:r>
      <w:r w:rsidRPr="00C8411B">
        <w:rPr>
          <w:rFonts w:asciiTheme="minorHAnsi" w:hAnsiTheme="minorHAnsi" w:cstheme="minorHAnsi"/>
          <w:color w:val="201F1E"/>
          <w:sz w:val="22"/>
          <w:szCs w:val="22"/>
          <w:bdr w:val="none" w:sz="0" w:space="0" w:color="auto" w:frame="1"/>
        </w:rPr>
        <w:t xml:space="preserve">students are reminded of and/or introduced to the fundamental principles of effective learning.  These core ideas are: repetition, visualisation, colour, association, breaks, multi-sensory exploration, originality, primacy/recency plus the overarching importance of motivation demonstrated initially through a consideration of the importance of an awareness having an awareness of developing further one’s preferred learning styles. </w:t>
      </w:r>
      <w:r w:rsidR="00A81F24">
        <w:rPr>
          <w:rFonts w:asciiTheme="minorHAnsi" w:hAnsiTheme="minorHAnsi" w:cstheme="minorHAnsi"/>
          <w:color w:val="201F1E"/>
          <w:sz w:val="22"/>
          <w:szCs w:val="22"/>
          <w:bdr w:val="none" w:sz="0" w:space="0" w:color="auto" w:frame="1"/>
        </w:rPr>
        <w:t xml:space="preserve"> </w:t>
      </w:r>
      <w:r w:rsidRPr="00C8411B">
        <w:rPr>
          <w:rFonts w:asciiTheme="minorHAnsi" w:hAnsiTheme="minorHAnsi" w:cstheme="minorHAnsi"/>
          <w:color w:val="201F1E"/>
          <w:sz w:val="22"/>
          <w:szCs w:val="22"/>
          <w:bdr w:val="none" w:sz="0" w:space="0" w:color="auto" w:frame="1"/>
        </w:rPr>
        <w:t xml:space="preserve">This leads to a module on creating a strong personal Growth Mindset to include the role that ‘SMART’ goals and </w:t>
      </w:r>
      <w:r w:rsidRPr="00C8411B">
        <w:rPr>
          <w:rFonts w:asciiTheme="minorHAnsi" w:hAnsiTheme="minorHAnsi" w:cstheme="minorHAnsi"/>
          <w:color w:val="201F1E"/>
          <w:sz w:val="22"/>
          <w:szCs w:val="22"/>
          <w:bdr w:val="none" w:sz="0" w:space="0" w:color="auto" w:frame="1"/>
        </w:rPr>
        <w:lastRenderedPageBreak/>
        <w:t xml:space="preserve">target setting can play in this process. </w:t>
      </w:r>
      <w:r w:rsidR="00A81F24">
        <w:rPr>
          <w:rFonts w:asciiTheme="minorHAnsi" w:hAnsiTheme="minorHAnsi" w:cstheme="minorHAnsi"/>
          <w:color w:val="201F1E"/>
          <w:sz w:val="22"/>
          <w:szCs w:val="22"/>
          <w:bdr w:val="none" w:sz="0" w:space="0" w:color="auto" w:frame="1"/>
        </w:rPr>
        <w:t xml:space="preserve"> </w:t>
      </w:r>
      <w:r w:rsidRPr="00C8411B">
        <w:rPr>
          <w:rFonts w:asciiTheme="minorHAnsi" w:hAnsiTheme="minorHAnsi" w:cstheme="minorHAnsi"/>
          <w:color w:val="201F1E"/>
          <w:sz w:val="22"/>
          <w:szCs w:val="22"/>
          <w:bdr w:val="none" w:sz="0" w:space="0" w:color="auto" w:frame="1"/>
        </w:rPr>
        <w:t>Students produce one piece of Key Assessed Work (KAW) comprising a detailed ‘Personal Learning Profile’ (PLP) in which they summarise and reflect upon what they have learned during the course about their strengths and development areas as a learner moving forward.</w:t>
      </w:r>
      <w:r w:rsidR="00A81F24">
        <w:rPr>
          <w:rFonts w:asciiTheme="minorHAnsi" w:hAnsiTheme="minorHAnsi" w:cstheme="minorHAnsi"/>
          <w:color w:val="201F1E"/>
          <w:sz w:val="22"/>
          <w:szCs w:val="22"/>
          <w:bdr w:val="none" w:sz="0" w:space="0" w:color="auto" w:frame="1"/>
        </w:rPr>
        <w:t xml:space="preserve"> </w:t>
      </w:r>
      <w:r w:rsidRPr="00C8411B">
        <w:rPr>
          <w:rFonts w:asciiTheme="minorHAnsi" w:hAnsiTheme="minorHAnsi" w:cstheme="minorHAnsi"/>
          <w:color w:val="201F1E"/>
          <w:sz w:val="22"/>
          <w:szCs w:val="22"/>
          <w:bdr w:val="none" w:sz="0" w:space="0" w:color="auto" w:frame="1"/>
        </w:rPr>
        <w:t xml:space="preserve"> Each student’s PLP is shared with their parents at the end of Year 8.  The PLP is also carried through to K</w:t>
      </w:r>
      <w:r w:rsidR="008E6D53">
        <w:rPr>
          <w:rFonts w:asciiTheme="minorHAnsi" w:hAnsiTheme="minorHAnsi" w:cstheme="minorHAnsi"/>
          <w:color w:val="201F1E"/>
          <w:sz w:val="22"/>
          <w:szCs w:val="22"/>
          <w:bdr w:val="none" w:sz="0" w:space="0" w:color="auto" w:frame="1"/>
        </w:rPr>
        <w:t>S4</w:t>
      </w:r>
      <w:r w:rsidRPr="00C8411B">
        <w:rPr>
          <w:rFonts w:asciiTheme="minorHAnsi" w:hAnsiTheme="minorHAnsi" w:cstheme="minorHAnsi"/>
          <w:color w:val="201F1E"/>
          <w:sz w:val="22"/>
          <w:szCs w:val="22"/>
          <w:bdr w:val="none" w:sz="0" w:space="0" w:color="auto" w:frame="1"/>
        </w:rPr>
        <w:t xml:space="preserve"> when subject Departments are asked to invite their students to periodically revisit their in</w:t>
      </w:r>
      <w:r w:rsidR="00A81F24">
        <w:rPr>
          <w:rFonts w:asciiTheme="minorHAnsi" w:hAnsiTheme="minorHAnsi" w:cstheme="minorHAnsi"/>
          <w:color w:val="201F1E"/>
          <w:sz w:val="22"/>
          <w:szCs w:val="22"/>
          <w:bdr w:val="none" w:sz="0" w:space="0" w:color="auto" w:frame="1"/>
        </w:rPr>
        <w:t xml:space="preserve">dividual electronically stored </w:t>
      </w:r>
      <w:r w:rsidRPr="00C8411B">
        <w:rPr>
          <w:rFonts w:asciiTheme="minorHAnsi" w:hAnsiTheme="minorHAnsi" w:cstheme="minorHAnsi"/>
          <w:color w:val="201F1E"/>
          <w:sz w:val="22"/>
          <w:szCs w:val="22"/>
          <w:bdr w:val="none" w:sz="0" w:space="0" w:color="auto" w:frame="1"/>
        </w:rPr>
        <w:t>PLP following tests or KAW to ‘re-boot’ and ‘re-set’ as appropriate the way they most effectively learn.  This whole school approach to metacognition is mirrored through the pastoral mentoring process and the students Year 11 PLP forms the starting point for their learning journey upon entering the Sixth From. </w:t>
      </w:r>
    </w:p>
    <w:p w14:paraId="18647806"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color w:val="201F1E"/>
          <w:sz w:val="22"/>
          <w:szCs w:val="22"/>
          <w:bdr w:val="none" w:sz="0" w:space="0" w:color="auto" w:frame="1"/>
        </w:rPr>
        <w:t>  </w:t>
      </w:r>
    </w:p>
    <w:p w14:paraId="615D418A"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b/>
          <w:bCs/>
          <w:color w:val="201F1E"/>
          <w:sz w:val="22"/>
          <w:szCs w:val="22"/>
          <w:bdr w:val="none" w:sz="0" w:space="0" w:color="auto" w:frame="1"/>
        </w:rPr>
        <w:t>Thinking Brain</w:t>
      </w:r>
    </w:p>
    <w:p w14:paraId="51A83049"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color w:val="201F1E"/>
          <w:sz w:val="22"/>
          <w:szCs w:val="22"/>
          <w:bdr w:val="none" w:sz="0" w:space="0" w:color="auto" w:frame="1"/>
        </w:rPr>
        <w:t>During the Autumn and Spring Terms all Year 9 students follow a ‘Thinking &amp; Reasoning Skills</w:t>
      </w:r>
      <w:r w:rsidR="000136BD">
        <w:rPr>
          <w:rFonts w:asciiTheme="minorHAnsi" w:hAnsiTheme="minorHAnsi" w:cstheme="minorHAnsi"/>
          <w:color w:val="201F1E"/>
          <w:sz w:val="22"/>
          <w:szCs w:val="22"/>
          <w:bdr w:val="none" w:sz="0" w:space="0" w:color="auto" w:frame="1"/>
        </w:rPr>
        <w:t xml:space="preserve"> (TRS)</w:t>
      </w:r>
      <w:r w:rsidRPr="00C8411B">
        <w:rPr>
          <w:rFonts w:asciiTheme="minorHAnsi" w:hAnsiTheme="minorHAnsi" w:cstheme="minorHAnsi"/>
          <w:color w:val="201F1E"/>
          <w:sz w:val="22"/>
          <w:szCs w:val="22"/>
          <w:bdr w:val="none" w:sz="0" w:space="0" w:color="auto" w:frame="1"/>
        </w:rPr>
        <w:t>’ course derived from the OCR AS Critical Thinking syllabus which was available as a forma</w:t>
      </w:r>
      <w:r w:rsidR="008E6D53">
        <w:rPr>
          <w:rFonts w:asciiTheme="minorHAnsi" w:hAnsiTheme="minorHAnsi" w:cstheme="minorHAnsi"/>
          <w:color w:val="201F1E"/>
          <w:sz w:val="22"/>
          <w:szCs w:val="22"/>
          <w:bdr w:val="none" w:sz="0" w:space="0" w:color="auto" w:frame="1"/>
        </w:rPr>
        <w:t xml:space="preserve">l AS qualification until 2019.  </w:t>
      </w:r>
      <w:r w:rsidRPr="00C8411B">
        <w:rPr>
          <w:rFonts w:asciiTheme="minorHAnsi" w:hAnsiTheme="minorHAnsi" w:cstheme="minorHAnsi"/>
          <w:color w:val="201F1E"/>
          <w:sz w:val="22"/>
          <w:szCs w:val="22"/>
          <w:bdr w:val="none" w:sz="0" w:space="0" w:color="auto" w:frame="1"/>
        </w:rPr>
        <w:t>In essence students are taught to develop f</w:t>
      </w:r>
      <w:r w:rsidR="000136BD">
        <w:rPr>
          <w:rFonts w:asciiTheme="minorHAnsi" w:hAnsiTheme="minorHAnsi" w:cstheme="minorHAnsi"/>
          <w:color w:val="201F1E"/>
          <w:sz w:val="22"/>
          <w:szCs w:val="22"/>
          <w:bdr w:val="none" w:sz="0" w:space="0" w:color="auto" w:frame="1"/>
        </w:rPr>
        <w:t>urther their ‘Thinking Brain’ i</w:t>
      </w:r>
      <w:r w:rsidR="000136BD" w:rsidRPr="00C8411B">
        <w:rPr>
          <w:rFonts w:asciiTheme="minorHAnsi" w:hAnsiTheme="minorHAnsi" w:cstheme="minorHAnsi"/>
          <w:color w:val="201F1E"/>
          <w:sz w:val="22"/>
          <w:szCs w:val="22"/>
          <w:bdr w:val="none" w:sz="0" w:space="0" w:color="auto" w:frame="1"/>
        </w:rPr>
        <w:t>.e.</w:t>
      </w:r>
      <w:r w:rsidRPr="00C8411B">
        <w:rPr>
          <w:rFonts w:asciiTheme="minorHAnsi" w:hAnsiTheme="minorHAnsi" w:cstheme="minorHAnsi"/>
          <w:color w:val="201F1E"/>
          <w:sz w:val="22"/>
          <w:szCs w:val="22"/>
          <w:bdr w:val="none" w:sz="0" w:space="0" w:color="auto" w:frame="1"/>
        </w:rPr>
        <w:t xml:space="preserve"> become better at critical thinking &amp; producing</w:t>
      </w:r>
      <w:r w:rsidR="000136BD">
        <w:rPr>
          <w:rFonts w:asciiTheme="minorHAnsi" w:hAnsiTheme="minorHAnsi" w:cstheme="minorHAnsi"/>
          <w:color w:val="201F1E"/>
          <w:sz w:val="22"/>
          <w:szCs w:val="22"/>
          <w:bdr w:val="none" w:sz="0" w:space="0" w:color="auto" w:frame="1"/>
        </w:rPr>
        <w:t xml:space="preserve"> persuasive, logical argument.  </w:t>
      </w:r>
      <w:r w:rsidRPr="00C8411B">
        <w:rPr>
          <w:rFonts w:asciiTheme="minorHAnsi" w:hAnsiTheme="minorHAnsi" w:cstheme="minorHAnsi"/>
          <w:color w:val="201F1E"/>
          <w:sz w:val="22"/>
          <w:szCs w:val="22"/>
          <w:bdr w:val="none" w:sz="0" w:space="0" w:color="auto" w:frame="1"/>
        </w:rPr>
        <w:t>We see this as beneficial for our students both when writing or speaking within an academic context, but also in their personal lives when faced with people who may seek to bully them, challenges such as ‘fake news’ and predatory threats on-line.  Two parts of the TRS course are formally assessed via a one hour end of Year examination and a Mini Extended Project KAW which (appropriately pitched) mirrors the formal K</w:t>
      </w:r>
      <w:r w:rsidR="008E6D53">
        <w:rPr>
          <w:rFonts w:asciiTheme="minorHAnsi" w:hAnsiTheme="minorHAnsi" w:cstheme="minorHAnsi"/>
          <w:color w:val="201F1E"/>
          <w:sz w:val="22"/>
          <w:szCs w:val="22"/>
          <w:bdr w:val="none" w:sz="0" w:space="0" w:color="auto" w:frame="1"/>
        </w:rPr>
        <w:t>S</w:t>
      </w:r>
      <w:r w:rsidRPr="00C8411B">
        <w:rPr>
          <w:rFonts w:asciiTheme="minorHAnsi" w:hAnsiTheme="minorHAnsi" w:cstheme="minorHAnsi"/>
          <w:color w:val="201F1E"/>
          <w:sz w:val="22"/>
          <w:szCs w:val="22"/>
          <w:bdr w:val="none" w:sz="0" w:space="0" w:color="auto" w:frame="1"/>
        </w:rPr>
        <w:t>5 ‘Extended Project Qualification’ (EPQ) taken by a large proportion our Year 12 students.  Within Year 12, students can opt to revisit and enhance these skills through attending a 20 week Critical Thinking course during which more complex ideas and skills (e.g. the use of analogy and avoidance of common flaws of reasoning) are taught.  Students complete one KAW, an Extended Argument which once again supports their formal EPQ.  In addition to the potential benefits outlined above, the course is designed to support students wishing to take subjects such as Law or Medicine at Russell Group Universities where part of the selection process involves Admissions Tests such as the LNAT or BMAT - both which include significant critical thinking elements.</w:t>
      </w:r>
    </w:p>
    <w:p w14:paraId="3C51429A"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color w:val="201F1E"/>
          <w:sz w:val="22"/>
          <w:szCs w:val="22"/>
          <w:bdr w:val="none" w:sz="0" w:space="0" w:color="auto" w:frame="1"/>
        </w:rPr>
        <w:t> </w:t>
      </w:r>
    </w:p>
    <w:p w14:paraId="1474DEDF"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b/>
          <w:bCs/>
          <w:color w:val="201F1E"/>
          <w:sz w:val="22"/>
          <w:szCs w:val="22"/>
          <w:bdr w:val="none" w:sz="0" w:space="0" w:color="auto" w:frame="1"/>
        </w:rPr>
        <w:t>Emotional brain</w:t>
      </w:r>
    </w:p>
    <w:p w14:paraId="6296CB14" w14:textId="77777777" w:rsidR="00AE5CF2"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bdr w:val="none" w:sz="0" w:space="0" w:color="auto" w:frame="1"/>
        </w:rPr>
      </w:pPr>
      <w:r w:rsidRPr="00C8411B">
        <w:rPr>
          <w:rFonts w:asciiTheme="minorHAnsi" w:hAnsiTheme="minorHAnsi" w:cstheme="minorHAnsi"/>
          <w:color w:val="201F1E"/>
          <w:sz w:val="22"/>
          <w:szCs w:val="22"/>
          <w:bdr w:val="none" w:sz="0" w:space="0" w:color="auto" w:frame="1"/>
        </w:rPr>
        <w:t>For approximately one third of their Year 9 metacognition experience, attention turns to the more emotional aspects of the brain delivered through the Mindfulness in School’s Project ‘.b’ (pronounced ‘dot-be’) course.  ‘Mindfulness’ involves training the students attention to experience the present moment with greater curiosity &amp; kindness, giving them strategies to not only appreciate what is going well but to respond more skilfully to life's inevitable challenges.  The Programme of Study aims to help the s</w:t>
      </w:r>
      <w:r w:rsidR="00AE5CF2">
        <w:rPr>
          <w:rFonts w:asciiTheme="minorHAnsi" w:hAnsiTheme="minorHAnsi" w:cstheme="minorHAnsi"/>
          <w:color w:val="201F1E"/>
          <w:sz w:val="22"/>
          <w:szCs w:val="22"/>
          <w:bdr w:val="none" w:sz="0" w:space="0" w:color="auto" w:frame="1"/>
        </w:rPr>
        <w:t>tudents:</w:t>
      </w:r>
    </w:p>
    <w:p w14:paraId="4DF9B5B3" w14:textId="77777777" w:rsidR="00AE5CF2" w:rsidRDefault="00AE5CF2"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bdr w:val="none" w:sz="0" w:space="0" w:color="auto" w:frame="1"/>
        </w:rPr>
      </w:pPr>
    </w:p>
    <w:p w14:paraId="7FBC8265" w14:textId="77777777" w:rsidR="00AE5CF2" w:rsidRPr="00AE5CF2" w:rsidRDefault="00AE5CF2" w:rsidP="005B646D">
      <w:pPr>
        <w:pStyle w:val="ListParagraph"/>
        <w:numPr>
          <w:ilvl w:val="0"/>
          <w:numId w:val="25"/>
        </w:numPr>
        <w:spacing w:after="0" w:line="240" w:lineRule="auto"/>
        <w:ind w:right="-21"/>
        <w:jc w:val="both"/>
        <w:rPr>
          <w:rFonts w:cstheme="minorHAnsi"/>
          <w:iCs/>
        </w:rPr>
      </w:pPr>
      <w:r>
        <w:rPr>
          <w:rFonts w:cstheme="minorHAnsi"/>
          <w:iCs/>
        </w:rPr>
        <w:t>I</w:t>
      </w:r>
      <w:r w:rsidR="00EE175A" w:rsidRPr="00AE5CF2">
        <w:rPr>
          <w:rFonts w:cstheme="minorHAnsi"/>
          <w:iCs/>
        </w:rPr>
        <w:t>mprove their concentration and focus, in classes, in exams &amp; tests, on the sports field, when playing games, when paying at</w:t>
      </w:r>
      <w:r>
        <w:rPr>
          <w:rFonts w:cstheme="minorHAnsi"/>
          <w:iCs/>
        </w:rPr>
        <w:t>tention and listening to others.</w:t>
      </w:r>
      <w:r w:rsidR="00EE175A" w:rsidRPr="00AE5CF2">
        <w:rPr>
          <w:rFonts w:cstheme="minorHAnsi"/>
          <w:iCs/>
        </w:rPr>
        <w:t xml:space="preserve"> </w:t>
      </w:r>
    </w:p>
    <w:p w14:paraId="7DE34BE2" w14:textId="77777777" w:rsidR="00AE5CF2" w:rsidRPr="00AE5CF2" w:rsidRDefault="00AE5CF2" w:rsidP="005B646D">
      <w:pPr>
        <w:pStyle w:val="ListParagraph"/>
        <w:numPr>
          <w:ilvl w:val="0"/>
          <w:numId w:val="25"/>
        </w:numPr>
        <w:spacing w:after="0" w:line="240" w:lineRule="auto"/>
        <w:ind w:right="-21"/>
        <w:jc w:val="both"/>
        <w:rPr>
          <w:rFonts w:cstheme="minorHAnsi"/>
          <w:iCs/>
        </w:rPr>
      </w:pPr>
      <w:r>
        <w:rPr>
          <w:rFonts w:cstheme="minorHAnsi"/>
          <w:iCs/>
        </w:rPr>
        <w:t>F</w:t>
      </w:r>
      <w:r w:rsidR="00EE175A" w:rsidRPr="00AE5CF2">
        <w:rPr>
          <w:rFonts w:cstheme="minorHAnsi"/>
          <w:iCs/>
        </w:rPr>
        <w:t>ulfil their potential and pursue their own goals (e.g. be more creative, more relaxed, bot</w:t>
      </w:r>
      <w:r>
        <w:rPr>
          <w:rFonts w:cstheme="minorHAnsi"/>
          <w:iCs/>
        </w:rPr>
        <w:t>h academically and personally).</w:t>
      </w:r>
    </w:p>
    <w:p w14:paraId="13E30C39" w14:textId="77777777" w:rsidR="00AE5CF2" w:rsidRPr="00AE5CF2" w:rsidRDefault="00AE5CF2" w:rsidP="005B646D">
      <w:pPr>
        <w:pStyle w:val="ListParagraph"/>
        <w:numPr>
          <w:ilvl w:val="0"/>
          <w:numId w:val="25"/>
        </w:numPr>
        <w:spacing w:after="0" w:line="240" w:lineRule="auto"/>
        <w:ind w:right="-21"/>
        <w:jc w:val="both"/>
        <w:rPr>
          <w:rFonts w:cstheme="minorHAnsi"/>
          <w:iCs/>
        </w:rPr>
      </w:pPr>
      <w:r>
        <w:rPr>
          <w:rFonts w:cstheme="minorHAnsi"/>
          <w:iCs/>
        </w:rPr>
        <w:t>E</w:t>
      </w:r>
      <w:r w:rsidR="00EE175A" w:rsidRPr="00AE5CF2">
        <w:rPr>
          <w:rFonts w:cstheme="minorHAnsi"/>
          <w:iCs/>
        </w:rPr>
        <w:t>xperience greater well-being (e.g. feel h</w:t>
      </w:r>
      <w:r>
        <w:rPr>
          <w:rFonts w:cstheme="minorHAnsi"/>
          <w:iCs/>
        </w:rPr>
        <w:t>appier, calmer, more fulfilled).</w:t>
      </w:r>
      <w:r w:rsidR="00EE175A" w:rsidRPr="00AE5CF2">
        <w:rPr>
          <w:rFonts w:cstheme="minorHAnsi"/>
          <w:iCs/>
        </w:rPr>
        <w:t xml:space="preserve"> </w:t>
      </w:r>
    </w:p>
    <w:p w14:paraId="0858A893" w14:textId="77777777" w:rsidR="00AE5CF2" w:rsidRDefault="00AE5CF2" w:rsidP="00057ABF">
      <w:pPr>
        <w:pStyle w:val="ListParagraph"/>
        <w:numPr>
          <w:ilvl w:val="0"/>
          <w:numId w:val="25"/>
        </w:numPr>
        <w:spacing w:after="0" w:line="240" w:lineRule="auto"/>
        <w:ind w:right="-21"/>
        <w:jc w:val="both"/>
        <w:rPr>
          <w:rFonts w:cstheme="minorHAnsi"/>
          <w:iCs/>
        </w:rPr>
      </w:pPr>
      <w:r>
        <w:rPr>
          <w:rFonts w:cstheme="minorHAnsi"/>
          <w:iCs/>
        </w:rPr>
        <w:t>W</w:t>
      </w:r>
      <w:r w:rsidR="00EE175A" w:rsidRPr="00AE5CF2">
        <w:rPr>
          <w:rFonts w:cstheme="minorHAnsi"/>
          <w:iCs/>
        </w:rPr>
        <w:t xml:space="preserve">ork with difficult mental states such as anxious thoughts &amp; low moods; cope with the everyday stresses &amp; strains of adolescent life such as exams, relationships, sleep problems, personal or family issues. </w:t>
      </w:r>
      <w:r w:rsidR="000136BD" w:rsidRPr="00AE5CF2">
        <w:rPr>
          <w:rFonts w:cstheme="minorHAnsi"/>
          <w:iCs/>
        </w:rPr>
        <w:t xml:space="preserve"> </w:t>
      </w:r>
    </w:p>
    <w:p w14:paraId="4C47B5EA" w14:textId="77777777" w:rsidR="00057ABF" w:rsidRPr="00057ABF" w:rsidRDefault="00057ABF" w:rsidP="00057ABF">
      <w:pPr>
        <w:pStyle w:val="ListParagraph"/>
        <w:spacing w:after="0" w:line="240" w:lineRule="auto"/>
        <w:ind w:left="1287" w:right="-21"/>
        <w:jc w:val="both"/>
        <w:rPr>
          <w:rFonts w:cstheme="minorHAnsi"/>
          <w:iCs/>
        </w:rPr>
      </w:pPr>
    </w:p>
    <w:p w14:paraId="761AB9C8" w14:textId="77777777" w:rsidR="00EE175A" w:rsidRPr="00C8411B" w:rsidRDefault="00EE175A" w:rsidP="005B646D">
      <w:pPr>
        <w:pStyle w:val="xxmsonormal"/>
        <w:shd w:val="clear" w:color="auto" w:fill="FFFFFF"/>
        <w:spacing w:before="0" w:beforeAutospacing="0" w:after="0" w:afterAutospacing="0"/>
        <w:ind w:left="567" w:right="-21"/>
        <w:jc w:val="both"/>
        <w:rPr>
          <w:rFonts w:asciiTheme="minorHAnsi" w:hAnsiTheme="minorHAnsi" w:cstheme="minorHAnsi"/>
          <w:color w:val="201F1E"/>
          <w:sz w:val="22"/>
          <w:szCs w:val="22"/>
        </w:rPr>
      </w:pPr>
      <w:r w:rsidRPr="00C8411B">
        <w:rPr>
          <w:rFonts w:asciiTheme="minorHAnsi" w:hAnsiTheme="minorHAnsi" w:cstheme="minorHAnsi"/>
          <w:color w:val="201F1E"/>
          <w:sz w:val="22"/>
          <w:szCs w:val="22"/>
          <w:bdr w:val="none" w:sz="0" w:space="0" w:color="auto" w:frame="1"/>
        </w:rPr>
        <w:t>Students are introduced to a variety of ‘practices’ to help them achieve these aims - at the heart of which is an emphasis the use of breathing and meditation techniques.</w:t>
      </w:r>
    </w:p>
    <w:p w14:paraId="7A561D72" w14:textId="77777777" w:rsidR="00637CBA" w:rsidRPr="00EE175A" w:rsidRDefault="00637CBA" w:rsidP="00637CBA">
      <w:pPr>
        <w:pStyle w:val="ListParagraph"/>
        <w:ind w:left="97"/>
        <w:rPr>
          <w:rFonts w:cstheme="minorHAnsi"/>
          <w:i/>
          <w:iCs/>
        </w:rPr>
      </w:pPr>
    </w:p>
    <w:p w14:paraId="54B49EEA" w14:textId="77777777" w:rsidR="00637CBA" w:rsidRPr="00EE175A" w:rsidRDefault="00637CBA" w:rsidP="00637CBA">
      <w:pPr>
        <w:pStyle w:val="ListParagraph"/>
        <w:ind w:left="97"/>
        <w:rPr>
          <w:rFonts w:cstheme="minorHAnsi"/>
          <w:i/>
          <w:iCs/>
        </w:rPr>
      </w:pPr>
    </w:p>
    <w:p w14:paraId="304164A1" w14:textId="77777777" w:rsidR="00637CBA" w:rsidRPr="00EE175A" w:rsidRDefault="00637CBA" w:rsidP="00637CBA">
      <w:pPr>
        <w:pStyle w:val="ListParagraph"/>
        <w:ind w:left="97"/>
        <w:rPr>
          <w:rFonts w:cstheme="minorHAnsi"/>
          <w:i/>
          <w:iCs/>
        </w:rPr>
      </w:pPr>
    </w:p>
    <w:p w14:paraId="57BE445C" w14:textId="77777777" w:rsidR="00541C89" w:rsidRDefault="00541C89" w:rsidP="007F5ADA">
      <w:pPr>
        <w:pStyle w:val="ListParagraph"/>
        <w:ind w:left="0"/>
        <w:rPr>
          <w:rFonts w:cstheme="minorHAnsi"/>
          <w:sz w:val="40"/>
          <w:szCs w:val="40"/>
        </w:rPr>
      </w:pPr>
    </w:p>
    <w:p w14:paraId="39516F63" w14:textId="77777777" w:rsidR="00665304" w:rsidRPr="0056488E" w:rsidRDefault="00541C89" w:rsidP="0056488E">
      <w:pPr>
        <w:rPr>
          <w:rFonts w:cstheme="minorHAnsi"/>
          <w:sz w:val="40"/>
          <w:szCs w:val="40"/>
        </w:rPr>
      </w:pPr>
      <w:r w:rsidRPr="000136BD">
        <w:rPr>
          <w:rFonts w:cstheme="minorHAnsi"/>
          <w:b/>
          <w:sz w:val="28"/>
        </w:rPr>
        <w:t xml:space="preserve"> </w:t>
      </w:r>
    </w:p>
    <w:tbl>
      <w:tblPr>
        <w:tblStyle w:val="TableGrid"/>
        <w:tblW w:w="0" w:type="auto"/>
        <w:tblInd w:w="567" w:type="dxa"/>
        <w:shd w:val="clear" w:color="auto" w:fill="D9D9D9" w:themeFill="background1" w:themeFillShade="D9"/>
        <w:tblLook w:val="04A0" w:firstRow="1" w:lastRow="0" w:firstColumn="1" w:lastColumn="0" w:noHBand="0" w:noVBand="1"/>
      </w:tblPr>
      <w:tblGrid>
        <w:gridCol w:w="9892"/>
      </w:tblGrid>
      <w:tr w:rsidR="0056488E" w14:paraId="37262933" w14:textId="77777777" w:rsidTr="00D02162">
        <w:tc>
          <w:tcPr>
            <w:tcW w:w="9892" w:type="dxa"/>
            <w:shd w:val="clear" w:color="auto" w:fill="D9D9D9" w:themeFill="background1" w:themeFillShade="D9"/>
          </w:tcPr>
          <w:p w14:paraId="042B0D5F" w14:textId="77777777" w:rsidR="0056488E" w:rsidRDefault="0056488E" w:rsidP="00D02162">
            <w:pPr>
              <w:ind w:right="263"/>
              <w:rPr>
                <w:rFonts w:cstheme="minorHAnsi"/>
                <w:b/>
                <w:sz w:val="28"/>
              </w:rPr>
            </w:pPr>
            <w:r w:rsidRPr="0056488E">
              <w:rPr>
                <w:rFonts w:cstheme="minorHAnsi"/>
                <w:b/>
                <w:noProof/>
                <w:sz w:val="28"/>
                <w:lang w:eastAsia="en-GB"/>
              </w:rPr>
              <w:lastRenderedPageBreak/>
              <w:drawing>
                <wp:anchor distT="0" distB="0" distL="114300" distR="114300" simplePos="0" relativeHeight="251665408" behindDoc="0" locked="0" layoutInCell="1" allowOverlap="1" wp14:anchorId="66DA7AAC" wp14:editId="66A1014F">
                  <wp:simplePos x="0" y="0"/>
                  <wp:positionH relativeFrom="column">
                    <wp:posOffset>-27940</wp:posOffset>
                  </wp:positionH>
                  <wp:positionV relativeFrom="paragraph">
                    <wp:posOffset>3810</wp:posOffset>
                  </wp:positionV>
                  <wp:extent cx="552450" cy="677545"/>
                  <wp:effectExtent l="0" t="0" r="0" b="8255"/>
                  <wp:wrapThrough wrapText="bothSides">
                    <wp:wrapPolygon edited="0">
                      <wp:start x="3724" y="0"/>
                      <wp:lineTo x="0" y="7895"/>
                      <wp:lineTo x="0" y="21256"/>
                      <wp:lineTo x="14152" y="21256"/>
                      <wp:lineTo x="14152" y="9717"/>
                      <wp:lineTo x="20855" y="1822"/>
                      <wp:lineTo x="20855" y="0"/>
                      <wp:lineTo x="3724" y="0"/>
                    </wp:wrapPolygon>
                  </wp:wrapThrough>
                  <wp:docPr id="9" name="Picture 8" descr="Teacher Silhouette Black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acher Silhouette Black · Free vector graphic on Pixabay"/>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2450" cy="677545"/>
                          </a:xfrm>
                          <a:prstGeom prst="rect">
                            <a:avLst/>
                          </a:prstGeom>
                        </pic:spPr>
                      </pic:pic>
                    </a:graphicData>
                  </a:graphic>
                  <wp14:sizeRelH relativeFrom="margin">
                    <wp14:pctWidth>0</wp14:pctWidth>
                  </wp14:sizeRelH>
                  <wp14:sizeRelV relativeFrom="margin">
                    <wp14:pctHeight>0</wp14:pctHeight>
                  </wp14:sizeRelV>
                </wp:anchor>
              </w:drawing>
            </w:r>
          </w:p>
          <w:p w14:paraId="02ACB847" w14:textId="77777777" w:rsidR="0056488E" w:rsidRPr="00823DC8" w:rsidRDefault="0056488E" w:rsidP="00D02162">
            <w:pPr>
              <w:ind w:right="263"/>
              <w:rPr>
                <w:rFonts w:cstheme="minorHAnsi"/>
                <w:b/>
                <w:sz w:val="36"/>
              </w:rPr>
            </w:pPr>
            <w:r>
              <w:rPr>
                <w:rFonts w:cstheme="minorHAnsi"/>
                <w:b/>
                <w:sz w:val="32"/>
              </w:rPr>
              <w:t>ORGANISING</w:t>
            </w:r>
            <w:r w:rsidRPr="0056488E">
              <w:rPr>
                <w:rFonts w:cstheme="minorHAnsi"/>
                <w:b/>
                <w:sz w:val="32"/>
              </w:rPr>
              <w:t xml:space="preserve"> OUR CURRICULUM TO IMPLEMENT OUR AIMS</w:t>
            </w:r>
          </w:p>
        </w:tc>
      </w:tr>
    </w:tbl>
    <w:p w14:paraId="4E076637" w14:textId="77777777" w:rsidR="000136BD" w:rsidRDefault="000136BD" w:rsidP="0056488E">
      <w:pPr>
        <w:spacing w:after="0" w:line="240" w:lineRule="auto"/>
        <w:ind w:right="-21"/>
        <w:rPr>
          <w:rFonts w:cstheme="minorHAnsi"/>
          <w:b/>
          <w:sz w:val="28"/>
        </w:rPr>
      </w:pPr>
    </w:p>
    <w:p w14:paraId="0CE930EA" w14:textId="77777777" w:rsidR="000136BD" w:rsidRPr="005A210F" w:rsidRDefault="00C909E2" w:rsidP="00FD6B98">
      <w:pPr>
        <w:pStyle w:val="xxmsonormal"/>
        <w:numPr>
          <w:ilvl w:val="0"/>
          <w:numId w:val="31"/>
        </w:numPr>
        <w:shd w:val="clear" w:color="auto" w:fill="FFFFFF"/>
        <w:spacing w:before="0" w:beforeAutospacing="0" w:after="0" w:afterAutospacing="0"/>
        <w:ind w:left="993" w:right="-21" w:hanging="426"/>
        <w:rPr>
          <w:rFonts w:asciiTheme="minorHAnsi" w:hAnsiTheme="minorHAnsi" w:cstheme="minorHAnsi"/>
          <w:b/>
          <w:bCs/>
          <w:color w:val="201F1E"/>
          <w:sz w:val="22"/>
          <w:szCs w:val="22"/>
          <w:u w:val="single"/>
          <w:bdr w:val="none" w:sz="0" w:space="0" w:color="auto" w:frame="1"/>
        </w:rPr>
      </w:pPr>
      <w:r w:rsidRPr="00C909E2">
        <w:rPr>
          <w:rFonts w:asciiTheme="minorHAnsi" w:hAnsiTheme="minorHAnsi" w:cstheme="minorHAnsi"/>
          <w:b/>
          <w:bCs/>
          <w:color w:val="201F1E"/>
          <w:sz w:val="22"/>
          <w:szCs w:val="22"/>
          <w:u w:val="single"/>
          <w:bdr w:val="none" w:sz="0" w:space="0" w:color="auto" w:frame="1"/>
        </w:rPr>
        <w:t xml:space="preserve">CARING ATTITUDES </w:t>
      </w:r>
    </w:p>
    <w:p w14:paraId="690627D2" w14:textId="77777777" w:rsidR="00AF6ECD" w:rsidRDefault="00AF6ECD" w:rsidP="00150049">
      <w:pPr>
        <w:spacing w:after="0" w:line="240" w:lineRule="auto"/>
        <w:ind w:left="567" w:right="-21"/>
        <w:jc w:val="both"/>
        <w:rPr>
          <w:rFonts w:eastAsia="Calibri" w:cstheme="minorHAnsi"/>
        </w:rPr>
      </w:pPr>
      <w:r w:rsidRPr="000136BD">
        <w:rPr>
          <w:rFonts w:eastAsia="Calibri" w:cstheme="minorHAnsi"/>
        </w:rPr>
        <w:t xml:space="preserve">Our formal and informal curriculum is aimed at ensuring that all our students are forced to think about others and encouraged to become caring individuals. </w:t>
      </w:r>
    </w:p>
    <w:p w14:paraId="2C328094" w14:textId="77777777" w:rsidR="005B646D" w:rsidRPr="000136BD" w:rsidRDefault="005B646D" w:rsidP="00150049">
      <w:pPr>
        <w:spacing w:after="0" w:line="240" w:lineRule="auto"/>
        <w:ind w:left="567" w:right="-21"/>
        <w:jc w:val="both"/>
        <w:rPr>
          <w:rFonts w:eastAsia="Calibri" w:cstheme="minorHAnsi"/>
        </w:rPr>
      </w:pPr>
    </w:p>
    <w:p w14:paraId="287B66B7" w14:textId="77777777" w:rsidR="00AF6ECD" w:rsidRPr="000136BD" w:rsidRDefault="00AF6ECD" w:rsidP="00150049">
      <w:pPr>
        <w:numPr>
          <w:ilvl w:val="0"/>
          <w:numId w:val="18"/>
        </w:numPr>
        <w:spacing w:after="0" w:line="240" w:lineRule="auto"/>
        <w:ind w:left="993" w:right="-21" w:hanging="426"/>
        <w:contextualSpacing/>
        <w:jc w:val="both"/>
        <w:rPr>
          <w:rFonts w:eastAsia="Calibri" w:cstheme="minorHAnsi"/>
        </w:rPr>
      </w:pPr>
      <w:r w:rsidRPr="000136BD">
        <w:rPr>
          <w:rFonts w:eastAsia="Calibri" w:cstheme="minorHAnsi"/>
        </w:rPr>
        <w:t>Through assemblies, tutor time activities and K</w:t>
      </w:r>
      <w:r w:rsidR="008E6D53">
        <w:rPr>
          <w:rFonts w:eastAsia="Calibri" w:cstheme="minorHAnsi"/>
        </w:rPr>
        <w:t>S5</w:t>
      </w:r>
      <w:r w:rsidRPr="000136BD">
        <w:rPr>
          <w:rFonts w:eastAsia="Calibri" w:cstheme="minorHAnsi"/>
        </w:rPr>
        <w:t xml:space="preserve"> tutorials the students are regularly reminded about the importance of social action at a local, national and international level and they are given opportunities to support many charities.    Students are invited to nominate local charities as well as supporting Imprezza school in Africa </w:t>
      </w:r>
      <w:r w:rsidR="0041552E">
        <w:rPr>
          <w:rFonts w:eastAsia="Calibri" w:cstheme="minorHAnsi"/>
        </w:rPr>
        <w:t xml:space="preserve">on a yearly basis.  </w:t>
      </w:r>
      <w:r w:rsidRPr="000136BD">
        <w:rPr>
          <w:rFonts w:eastAsia="Calibri" w:cstheme="minorHAnsi"/>
        </w:rPr>
        <w:t xml:space="preserve">Normal timetabled lessons are suspended or shortened at times through the year to facilitate Charity walks and a Charity week.  At KS5 students are able to spend Wednesday afternoons volunteering for a myriad of social action.  </w:t>
      </w:r>
    </w:p>
    <w:p w14:paraId="21202FC2" w14:textId="77777777" w:rsidR="00AF6ECD" w:rsidRPr="000136BD" w:rsidRDefault="00AF6ECD" w:rsidP="00150049">
      <w:pPr>
        <w:numPr>
          <w:ilvl w:val="0"/>
          <w:numId w:val="18"/>
        </w:numPr>
        <w:spacing w:after="0" w:line="240" w:lineRule="auto"/>
        <w:ind w:left="993" w:right="-21" w:hanging="426"/>
        <w:contextualSpacing/>
        <w:jc w:val="both"/>
        <w:rPr>
          <w:rFonts w:eastAsia="Calibri" w:cstheme="minorHAnsi"/>
        </w:rPr>
      </w:pPr>
      <w:r w:rsidRPr="000136BD">
        <w:rPr>
          <w:rFonts w:eastAsia="Times New Roman" w:cstheme="minorHAnsi"/>
          <w:shd w:val="clear" w:color="auto" w:fill="FFFFFF"/>
          <w:lang w:eastAsia="en-GB"/>
        </w:rPr>
        <w:t>The school delivers its responsibility to provide a spiritual and caring dimension to its curriculu</w:t>
      </w:r>
      <w:r w:rsidR="001735E6">
        <w:rPr>
          <w:rFonts w:eastAsia="Times New Roman" w:cstheme="minorHAnsi"/>
          <w:shd w:val="clear" w:color="auto" w:fill="FFFFFF"/>
          <w:lang w:eastAsia="en-GB"/>
        </w:rPr>
        <w:t>m by all students in KS3</w:t>
      </w:r>
      <w:r w:rsidRPr="000136BD">
        <w:rPr>
          <w:rFonts w:eastAsia="Times New Roman" w:cstheme="minorHAnsi"/>
          <w:shd w:val="clear" w:color="auto" w:fill="FFFFFF"/>
          <w:lang w:eastAsia="en-GB"/>
        </w:rPr>
        <w:t xml:space="preserve"> having Religious Education</w:t>
      </w:r>
      <w:r w:rsidR="00805AFC">
        <w:rPr>
          <w:rFonts w:eastAsia="Times New Roman" w:cstheme="minorHAnsi"/>
          <w:shd w:val="clear" w:color="auto" w:fill="FFFFFF"/>
          <w:lang w:eastAsia="en-GB"/>
        </w:rPr>
        <w:t xml:space="preserve"> (RE)</w:t>
      </w:r>
      <w:r w:rsidRPr="000136BD">
        <w:rPr>
          <w:rFonts w:eastAsia="Times New Roman" w:cstheme="minorHAnsi"/>
          <w:shd w:val="clear" w:color="auto" w:fill="FFFFFF"/>
          <w:lang w:eastAsia="en-GB"/>
        </w:rPr>
        <w:t xml:space="preserve"> lessons and all K</w:t>
      </w:r>
      <w:r w:rsidR="001735E6">
        <w:rPr>
          <w:rFonts w:eastAsia="Times New Roman" w:cstheme="minorHAnsi"/>
          <w:shd w:val="clear" w:color="auto" w:fill="FFFFFF"/>
          <w:lang w:eastAsia="en-GB"/>
        </w:rPr>
        <w:t>S4</w:t>
      </w:r>
      <w:r w:rsidR="00057ABF">
        <w:rPr>
          <w:rFonts w:eastAsia="Times New Roman" w:cstheme="minorHAnsi"/>
          <w:shd w:val="clear" w:color="auto" w:fill="FFFFFF"/>
          <w:lang w:eastAsia="en-GB"/>
        </w:rPr>
        <w:t xml:space="preserve"> </w:t>
      </w:r>
      <w:r w:rsidRPr="000136BD">
        <w:rPr>
          <w:rFonts w:eastAsia="Times New Roman" w:cstheme="minorHAnsi"/>
          <w:shd w:val="clear" w:color="auto" w:fill="FFFFFF"/>
          <w:lang w:eastAsia="en-GB"/>
        </w:rPr>
        <w:t xml:space="preserve">students have one hour a fortnight of Ethics and Values lessons.  In the Sixth form, this element is </w:t>
      </w:r>
      <w:r w:rsidR="00150049">
        <w:rPr>
          <w:rFonts w:eastAsia="Times New Roman" w:cstheme="minorHAnsi"/>
          <w:shd w:val="clear" w:color="auto" w:fill="FFFFFF"/>
          <w:lang w:eastAsia="en-GB"/>
        </w:rPr>
        <w:t>delivered during the dedicated Sixth F</w:t>
      </w:r>
      <w:r w:rsidRPr="000136BD">
        <w:rPr>
          <w:rFonts w:eastAsia="Times New Roman" w:cstheme="minorHAnsi"/>
          <w:shd w:val="clear" w:color="auto" w:fill="FFFFFF"/>
          <w:lang w:eastAsia="en-GB"/>
        </w:rPr>
        <w:t xml:space="preserve">orm Tutorial.  </w:t>
      </w:r>
    </w:p>
    <w:p w14:paraId="6AD4DE92" w14:textId="77777777" w:rsidR="00AF6ECD" w:rsidRPr="000136BD" w:rsidRDefault="00AF6ECD" w:rsidP="00150049">
      <w:pPr>
        <w:numPr>
          <w:ilvl w:val="0"/>
          <w:numId w:val="18"/>
        </w:numPr>
        <w:spacing w:after="0" w:line="240" w:lineRule="auto"/>
        <w:ind w:left="993" w:right="-21" w:hanging="426"/>
        <w:contextualSpacing/>
        <w:jc w:val="both"/>
        <w:rPr>
          <w:rFonts w:eastAsia="Calibri" w:cstheme="minorHAnsi"/>
        </w:rPr>
      </w:pPr>
      <w:r w:rsidRPr="000136BD">
        <w:rPr>
          <w:rFonts w:eastAsia="Times New Roman" w:cstheme="minorHAnsi"/>
          <w:shd w:val="clear" w:color="auto" w:fill="FFFFFF"/>
          <w:lang w:eastAsia="en-GB"/>
        </w:rPr>
        <w:t>British values are formally taught both as part of R</w:t>
      </w:r>
      <w:r w:rsidR="00805AFC">
        <w:rPr>
          <w:rFonts w:eastAsia="Times New Roman" w:cstheme="minorHAnsi"/>
          <w:shd w:val="clear" w:color="auto" w:fill="FFFFFF"/>
          <w:lang w:eastAsia="en-GB"/>
        </w:rPr>
        <w:t>E</w:t>
      </w:r>
      <w:r w:rsidRPr="000136BD">
        <w:rPr>
          <w:rFonts w:eastAsia="Times New Roman" w:cstheme="minorHAnsi"/>
          <w:shd w:val="clear" w:color="auto" w:fill="FFFFFF"/>
          <w:lang w:eastAsia="en-GB"/>
        </w:rPr>
        <w:t xml:space="preserve"> lessons as well as through tutorials.  However, they are also taught in other subject areas and the school has mapped its delivery.  </w:t>
      </w:r>
    </w:p>
    <w:p w14:paraId="036B709E" w14:textId="77777777" w:rsidR="00AF6ECD" w:rsidRPr="000136BD" w:rsidRDefault="00AF6ECD" w:rsidP="00150049">
      <w:pPr>
        <w:numPr>
          <w:ilvl w:val="0"/>
          <w:numId w:val="18"/>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t xml:space="preserve">As part of our desire to promote tolerance and caring attitudes, vital when living in the somewhat insular South West, we also integrate EU students into our Sixth Form.  </w:t>
      </w:r>
    </w:p>
    <w:p w14:paraId="4BCC0E54" w14:textId="77777777" w:rsidR="00541C89" w:rsidRPr="000136BD" w:rsidRDefault="00541C89" w:rsidP="00150049">
      <w:pPr>
        <w:spacing w:after="0" w:line="240" w:lineRule="auto"/>
        <w:ind w:left="720" w:right="-21"/>
        <w:contextualSpacing/>
        <w:jc w:val="both"/>
        <w:rPr>
          <w:rFonts w:eastAsia="Times New Roman" w:cstheme="minorHAnsi"/>
          <w:lang w:eastAsia="en-GB"/>
        </w:rPr>
      </w:pPr>
    </w:p>
    <w:p w14:paraId="6E4E7771" w14:textId="77777777" w:rsidR="00C909E2" w:rsidRPr="005A210F" w:rsidRDefault="00C909E2" w:rsidP="00150049">
      <w:pPr>
        <w:pStyle w:val="ListParagraph"/>
        <w:numPr>
          <w:ilvl w:val="0"/>
          <w:numId w:val="31"/>
        </w:numPr>
        <w:spacing w:after="0" w:line="240" w:lineRule="auto"/>
        <w:ind w:left="993" w:right="-21" w:hanging="426"/>
        <w:jc w:val="both"/>
        <w:rPr>
          <w:rFonts w:eastAsia="Calibri" w:cstheme="minorHAnsi"/>
          <w:b/>
          <w:bCs/>
        </w:rPr>
      </w:pPr>
      <w:r w:rsidRPr="00C909E2">
        <w:rPr>
          <w:rFonts w:eastAsia="Times New Roman" w:cstheme="minorHAnsi"/>
          <w:b/>
          <w:bCs/>
          <w:color w:val="201F1E"/>
          <w:u w:val="single"/>
          <w:bdr w:val="none" w:sz="0" w:space="0" w:color="auto" w:frame="1"/>
          <w:lang w:eastAsia="en-GB"/>
        </w:rPr>
        <w:t>PERSONAL DEVELOPMENT</w:t>
      </w:r>
      <w:r w:rsidRPr="00C909E2">
        <w:rPr>
          <w:rFonts w:eastAsia="Calibri" w:cstheme="minorHAnsi"/>
          <w:b/>
          <w:bCs/>
        </w:rPr>
        <w:t xml:space="preserve"> </w:t>
      </w:r>
    </w:p>
    <w:p w14:paraId="53491C77" w14:textId="77777777" w:rsidR="00AF6ECD" w:rsidRDefault="00AF6ECD" w:rsidP="00150049">
      <w:pPr>
        <w:spacing w:after="0" w:line="240" w:lineRule="auto"/>
        <w:ind w:left="567" w:right="-21"/>
        <w:jc w:val="both"/>
        <w:rPr>
          <w:rFonts w:eastAsia="Calibri" w:cstheme="minorHAnsi"/>
          <w:bCs/>
        </w:rPr>
      </w:pPr>
      <w:r w:rsidRPr="000136BD">
        <w:rPr>
          <w:rFonts w:eastAsia="Calibri" w:cstheme="minorHAnsi"/>
          <w:bCs/>
        </w:rPr>
        <w:t xml:space="preserve">We have diversified our curriculum, so that students are aware that we truly value their health as well as their academic fulfilment.  As a result, the following happens during curriculum time: </w:t>
      </w:r>
    </w:p>
    <w:p w14:paraId="36D5E928" w14:textId="77777777" w:rsidR="005B646D" w:rsidRPr="000136BD" w:rsidRDefault="005B646D" w:rsidP="00150049">
      <w:pPr>
        <w:spacing w:after="0" w:line="240" w:lineRule="auto"/>
        <w:ind w:left="567" w:right="-21"/>
        <w:jc w:val="both"/>
        <w:rPr>
          <w:rFonts w:eastAsia="Calibri" w:cstheme="minorHAnsi"/>
          <w:bCs/>
        </w:rPr>
      </w:pPr>
    </w:p>
    <w:p w14:paraId="475E7AE6" w14:textId="77777777" w:rsidR="00AF6ECD" w:rsidRPr="000136BD" w:rsidRDefault="00AF6ECD" w:rsidP="00150049">
      <w:pPr>
        <w:numPr>
          <w:ilvl w:val="0"/>
          <w:numId w:val="17"/>
        </w:numPr>
        <w:spacing w:after="0" w:line="240" w:lineRule="auto"/>
        <w:ind w:left="993" w:right="-21" w:hanging="426"/>
        <w:contextualSpacing/>
        <w:jc w:val="both"/>
        <w:rPr>
          <w:rFonts w:eastAsia="Calibri" w:cstheme="minorHAnsi"/>
          <w:bCs/>
        </w:rPr>
      </w:pPr>
      <w:r w:rsidRPr="000136BD">
        <w:rPr>
          <w:rFonts w:eastAsia="Calibri" w:cstheme="minorHAnsi"/>
          <w:bCs/>
        </w:rPr>
        <w:t xml:space="preserve">All students are introduced to </w:t>
      </w:r>
      <w:r w:rsidR="001B2034">
        <w:rPr>
          <w:rFonts w:eastAsia="Calibri" w:cstheme="minorHAnsi"/>
          <w:bCs/>
        </w:rPr>
        <w:t>10 Habits</w:t>
      </w:r>
      <w:r w:rsidRPr="000136BD">
        <w:rPr>
          <w:rFonts w:eastAsia="Calibri" w:cstheme="minorHAnsi"/>
          <w:bCs/>
        </w:rPr>
        <w:t xml:space="preserve"> in formalised sessions that are backed up through the tutor system. </w:t>
      </w:r>
    </w:p>
    <w:p w14:paraId="0E9D9B74" w14:textId="77777777" w:rsidR="00AF6ECD" w:rsidRPr="000136BD" w:rsidRDefault="00057ABF" w:rsidP="00150049">
      <w:pPr>
        <w:numPr>
          <w:ilvl w:val="0"/>
          <w:numId w:val="17"/>
        </w:numPr>
        <w:spacing w:after="0" w:line="240" w:lineRule="auto"/>
        <w:ind w:left="993" w:right="-21" w:hanging="426"/>
        <w:contextualSpacing/>
        <w:jc w:val="both"/>
        <w:rPr>
          <w:rFonts w:eastAsia="Times New Roman" w:cstheme="minorHAnsi"/>
          <w:lang w:eastAsia="en-GB"/>
        </w:rPr>
      </w:pPr>
      <w:r>
        <w:rPr>
          <w:rFonts w:eastAsia="Times New Roman" w:cstheme="minorHAnsi"/>
          <w:lang w:eastAsia="en-GB"/>
        </w:rPr>
        <w:t>Twenty hours</w:t>
      </w:r>
      <w:r w:rsidR="00AF6ECD" w:rsidRPr="000136BD">
        <w:rPr>
          <w:rFonts w:eastAsia="Times New Roman" w:cstheme="minorHAnsi"/>
          <w:lang w:eastAsia="en-GB"/>
        </w:rPr>
        <w:t xml:space="preserve"> a year of Well-Beings in all years at KS3, that allows them to follow a developed programme, which includes PSHE, Mental Health and the 10 Habits, in smaller groups.  </w:t>
      </w:r>
    </w:p>
    <w:p w14:paraId="4F617912" w14:textId="77777777" w:rsidR="00AF6ECD" w:rsidRPr="000136BD" w:rsidRDefault="00AF6ECD" w:rsidP="00150049">
      <w:pPr>
        <w:numPr>
          <w:ilvl w:val="0"/>
          <w:numId w:val="17"/>
        </w:numPr>
        <w:spacing w:after="0" w:line="240" w:lineRule="auto"/>
        <w:ind w:left="993" w:right="-21" w:hanging="426"/>
        <w:contextualSpacing/>
        <w:jc w:val="both"/>
        <w:rPr>
          <w:rFonts w:eastAsia="Calibri" w:cstheme="minorHAnsi"/>
          <w:bCs/>
        </w:rPr>
      </w:pPr>
      <w:r w:rsidRPr="000136BD">
        <w:rPr>
          <w:rFonts w:eastAsia="Times New Roman" w:cstheme="minorHAnsi"/>
          <w:shd w:val="clear" w:color="auto" w:fill="FFFFFF"/>
          <w:lang w:eastAsia="en-GB"/>
        </w:rPr>
        <w:t xml:space="preserve">Sex and relationship education through the </w:t>
      </w:r>
      <w:r w:rsidR="00057ABF">
        <w:rPr>
          <w:rFonts w:eastAsia="Times New Roman" w:cstheme="minorHAnsi"/>
          <w:shd w:val="clear" w:color="auto" w:fill="FFFFFF"/>
          <w:lang w:eastAsia="en-GB"/>
        </w:rPr>
        <w:t>Well-Being lessons at KS</w:t>
      </w:r>
      <w:r w:rsidRPr="000136BD">
        <w:rPr>
          <w:rFonts w:eastAsia="Times New Roman" w:cstheme="minorHAnsi"/>
          <w:shd w:val="clear" w:color="auto" w:fill="FFFFFF"/>
          <w:lang w:eastAsia="en-GB"/>
        </w:rPr>
        <w:t>3.</w:t>
      </w:r>
    </w:p>
    <w:p w14:paraId="696E8FC3" w14:textId="77777777" w:rsidR="00AF6ECD" w:rsidRPr="000136BD" w:rsidRDefault="00AF6ECD" w:rsidP="00150049">
      <w:pPr>
        <w:numPr>
          <w:ilvl w:val="0"/>
          <w:numId w:val="17"/>
        </w:numPr>
        <w:spacing w:after="0" w:line="240" w:lineRule="auto"/>
        <w:ind w:left="993" w:right="-21" w:hanging="426"/>
        <w:contextualSpacing/>
        <w:jc w:val="both"/>
        <w:rPr>
          <w:rFonts w:eastAsia="Calibri" w:cstheme="minorHAnsi"/>
          <w:bCs/>
        </w:rPr>
      </w:pPr>
      <w:r w:rsidRPr="000136BD">
        <w:rPr>
          <w:rFonts w:eastAsia="Calibri" w:cstheme="minorHAnsi"/>
          <w:bCs/>
        </w:rPr>
        <w:t>There is a continuation of the habits that were introduced throughout KS3.  These are reinforced through Challenge Days that focus of team-building, and self-care and Health days at KS4 and 5</w:t>
      </w:r>
    </w:p>
    <w:p w14:paraId="518E1F14" w14:textId="77777777" w:rsidR="00AF6ECD" w:rsidRPr="000136BD" w:rsidRDefault="00AF6ECD" w:rsidP="00150049">
      <w:pPr>
        <w:numPr>
          <w:ilvl w:val="0"/>
          <w:numId w:val="17"/>
        </w:numPr>
        <w:spacing w:after="0" w:line="240" w:lineRule="auto"/>
        <w:ind w:left="993" w:right="-21" w:hanging="426"/>
        <w:contextualSpacing/>
        <w:jc w:val="both"/>
        <w:rPr>
          <w:rFonts w:eastAsia="Calibri" w:cstheme="minorHAnsi"/>
          <w:bCs/>
        </w:rPr>
      </w:pPr>
      <w:r w:rsidRPr="000136BD">
        <w:rPr>
          <w:rFonts w:eastAsia="Calibri" w:cstheme="minorHAnsi"/>
          <w:bCs/>
        </w:rPr>
        <w:t xml:space="preserve">There are a plethora of timetabled clubs and house events that promote and integrate our </w:t>
      </w:r>
      <w:r w:rsidR="001B2034">
        <w:rPr>
          <w:rFonts w:eastAsia="Calibri" w:cstheme="minorHAnsi"/>
          <w:bCs/>
        </w:rPr>
        <w:t>10 Habits</w:t>
      </w:r>
      <w:r w:rsidRPr="000136BD">
        <w:rPr>
          <w:rFonts w:eastAsia="Calibri" w:cstheme="minorHAnsi"/>
          <w:bCs/>
        </w:rPr>
        <w:t xml:space="preserve"> throughout all Key Stages.  </w:t>
      </w:r>
    </w:p>
    <w:p w14:paraId="544B2A0A" w14:textId="77777777" w:rsidR="00AF6ECD" w:rsidRPr="000136BD" w:rsidRDefault="00AF6ECD" w:rsidP="00150049">
      <w:pPr>
        <w:numPr>
          <w:ilvl w:val="0"/>
          <w:numId w:val="17"/>
        </w:numPr>
        <w:spacing w:after="0" w:line="240" w:lineRule="auto"/>
        <w:ind w:left="993" w:right="-21" w:hanging="426"/>
        <w:contextualSpacing/>
        <w:jc w:val="both"/>
        <w:rPr>
          <w:rFonts w:eastAsia="Calibri" w:cstheme="minorHAnsi"/>
          <w:bCs/>
        </w:rPr>
      </w:pPr>
      <w:r w:rsidRPr="000136BD">
        <w:rPr>
          <w:rFonts w:eastAsia="Times New Roman" w:cstheme="minorHAnsi"/>
          <w:lang w:eastAsia="en-GB"/>
        </w:rPr>
        <w:t xml:space="preserve">As a direct response to increasing pressure on young people and the need to study subjects in greater depth we reduced the number </w:t>
      </w:r>
      <w:r w:rsidR="0041552E">
        <w:rPr>
          <w:rFonts w:eastAsia="Times New Roman" w:cstheme="minorHAnsi"/>
          <w:lang w:eastAsia="en-GB"/>
        </w:rPr>
        <w:t xml:space="preserve">of GCSE subjects to nine in total.  </w:t>
      </w:r>
      <w:r w:rsidRPr="000136BD">
        <w:rPr>
          <w:rFonts w:eastAsia="Times New Roman" w:cstheme="minorHAnsi"/>
          <w:lang w:eastAsia="en-GB"/>
        </w:rPr>
        <w:t>Throughout KS4, to ensure that our students develop into independent students and to help them gain a healthy work-life balance al</w:t>
      </w:r>
      <w:r w:rsidR="0041552E">
        <w:rPr>
          <w:rFonts w:eastAsia="Times New Roman" w:cstheme="minorHAnsi"/>
          <w:lang w:eastAsia="en-GB"/>
        </w:rPr>
        <w:t>l students are timetabled into three</w:t>
      </w:r>
      <w:r w:rsidRPr="000136BD">
        <w:rPr>
          <w:rFonts w:eastAsia="Times New Roman" w:cstheme="minorHAnsi"/>
          <w:lang w:eastAsia="en-GB"/>
        </w:rPr>
        <w:t xml:space="preserve"> staffed study sessions.  At KS5, students have independent study sessions wher</w:t>
      </w:r>
      <w:r w:rsidR="0041552E">
        <w:rPr>
          <w:rFonts w:eastAsia="Times New Roman" w:cstheme="minorHAnsi"/>
          <w:lang w:eastAsia="en-GB"/>
        </w:rPr>
        <w:t>e they can work in our staffed Study C</w:t>
      </w:r>
      <w:r w:rsidRPr="000136BD">
        <w:rPr>
          <w:rFonts w:eastAsia="Times New Roman" w:cstheme="minorHAnsi"/>
          <w:lang w:eastAsia="en-GB"/>
        </w:rPr>
        <w:t>entre or in th</w:t>
      </w:r>
      <w:r w:rsidR="0041552E">
        <w:rPr>
          <w:rFonts w:eastAsia="Times New Roman" w:cstheme="minorHAnsi"/>
          <w:lang w:eastAsia="en-GB"/>
        </w:rPr>
        <w:t>e Sixth Form Computer Suite or Work R</w:t>
      </w:r>
      <w:r w:rsidRPr="000136BD">
        <w:rPr>
          <w:rFonts w:eastAsia="Times New Roman" w:cstheme="minorHAnsi"/>
          <w:lang w:eastAsia="en-GB"/>
        </w:rPr>
        <w:t xml:space="preserve">oom.  </w:t>
      </w:r>
    </w:p>
    <w:p w14:paraId="6298B16D" w14:textId="77777777" w:rsidR="00AF6ECD" w:rsidRPr="000136BD" w:rsidRDefault="00AF6ECD" w:rsidP="00150049">
      <w:pPr>
        <w:numPr>
          <w:ilvl w:val="0"/>
          <w:numId w:val="15"/>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t>To fully implement our aim of developing our students into health</w:t>
      </w:r>
      <w:r w:rsidR="0041552E">
        <w:rPr>
          <w:rFonts w:eastAsia="Times New Roman" w:cstheme="minorHAnsi"/>
          <w:lang w:eastAsia="en-GB"/>
        </w:rPr>
        <w:t>y</w:t>
      </w:r>
      <w:r w:rsidRPr="000136BD">
        <w:rPr>
          <w:rFonts w:eastAsia="Times New Roman" w:cstheme="minorHAnsi"/>
          <w:lang w:eastAsia="en-GB"/>
        </w:rPr>
        <w:t xml:space="preserve"> and confident individuals, was to employ a full-tim</w:t>
      </w:r>
      <w:r w:rsidR="0041552E">
        <w:rPr>
          <w:rFonts w:eastAsia="Times New Roman" w:cstheme="minorHAnsi"/>
          <w:lang w:eastAsia="en-GB"/>
        </w:rPr>
        <w:t xml:space="preserve">e DofE and Ten Tors Manager.  </w:t>
      </w:r>
      <w:r w:rsidRPr="000136BD">
        <w:rPr>
          <w:rFonts w:eastAsia="Times New Roman" w:cstheme="minorHAnsi"/>
          <w:lang w:eastAsia="en-GB"/>
        </w:rPr>
        <w:t xml:space="preserve">This means that we are able to effectively train and support a large number of students through these tough but worthwhile activities.  </w:t>
      </w:r>
    </w:p>
    <w:p w14:paraId="16DB7CBD" w14:textId="77777777" w:rsidR="00AF6ECD" w:rsidRPr="000136BD" w:rsidRDefault="00AF6ECD" w:rsidP="00150049">
      <w:pPr>
        <w:spacing w:after="0" w:line="240" w:lineRule="auto"/>
        <w:ind w:right="-21"/>
        <w:jc w:val="both"/>
        <w:rPr>
          <w:rFonts w:eastAsia="Times New Roman" w:cstheme="minorHAnsi"/>
          <w:lang w:eastAsia="en-GB"/>
        </w:rPr>
      </w:pPr>
    </w:p>
    <w:p w14:paraId="7D4D25D7" w14:textId="77777777" w:rsidR="00AF6ECD" w:rsidRPr="000136BD" w:rsidRDefault="005A210F" w:rsidP="00150049">
      <w:pPr>
        <w:spacing w:after="0" w:line="240" w:lineRule="auto"/>
        <w:ind w:left="993" w:right="-21" w:hanging="426"/>
        <w:jc w:val="both"/>
        <w:rPr>
          <w:rFonts w:eastAsia="Calibri" w:cstheme="minorHAnsi"/>
          <w:b/>
        </w:rPr>
      </w:pPr>
      <w:r>
        <w:rPr>
          <w:rFonts w:eastAsia="Calibri" w:cstheme="minorHAnsi"/>
          <w:b/>
        </w:rPr>
        <w:t>3</w:t>
      </w:r>
      <w:r>
        <w:rPr>
          <w:rFonts w:eastAsia="Calibri" w:cstheme="minorHAnsi"/>
          <w:b/>
        </w:rPr>
        <w:tab/>
      </w:r>
      <w:r w:rsidRPr="005A210F">
        <w:rPr>
          <w:rFonts w:eastAsia="Times New Roman" w:cstheme="minorHAnsi"/>
          <w:b/>
          <w:bCs/>
          <w:color w:val="201F1E"/>
          <w:u w:val="single"/>
          <w:bdr w:val="none" w:sz="0" w:space="0" w:color="auto" w:frame="1"/>
          <w:lang w:eastAsia="en-GB"/>
        </w:rPr>
        <w:t>ACADEMIC FULFILMENT</w:t>
      </w:r>
      <w:r w:rsidRPr="000136BD">
        <w:rPr>
          <w:rFonts w:eastAsia="Calibri" w:cstheme="minorHAnsi"/>
          <w:b/>
        </w:rPr>
        <w:t xml:space="preserve"> </w:t>
      </w:r>
    </w:p>
    <w:p w14:paraId="13B19861" w14:textId="77777777" w:rsidR="00AF6ECD" w:rsidRDefault="00AF6ECD" w:rsidP="00150049">
      <w:pPr>
        <w:spacing w:after="0" w:line="240" w:lineRule="auto"/>
        <w:ind w:left="567" w:right="-21"/>
        <w:jc w:val="both"/>
        <w:rPr>
          <w:rFonts w:eastAsia="Calibri" w:cstheme="minorHAnsi"/>
        </w:rPr>
      </w:pPr>
      <w:r w:rsidRPr="000136BD">
        <w:rPr>
          <w:rFonts w:eastAsia="Calibri" w:cstheme="minorHAnsi"/>
        </w:rPr>
        <w:t>This aim requires a broad balanced curriculum that supports students with their transitions between Key Stages and, whilst ensuring that students don’t narrow down their curriculum prematurely, facilitates choice; engenders a love of learning and gives students the necessary time to acquire the non-examined soft skills.  To these ends the curriculum is organised as below.</w:t>
      </w:r>
    </w:p>
    <w:p w14:paraId="1F2F6AAD" w14:textId="77777777" w:rsidR="005A210F" w:rsidRPr="000136BD" w:rsidRDefault="005A210F" w:rsidP="00150049">
      <w:pPr>
        <w:spacing w:after="0" w:line="240" w:lineRule="auto"/>
        <w:ind w:left="567" w:right="-21"/>
        <w:jc w:val="both"/>
        <w:rPr>
          <w:rFonts w:eastAsia="Calibri" w:cstheme="minorHAnsi"/>
        </w:rPr>
      </w:pPr>
    </w:p>
    <w:p w14:paraId="791C337B" w14:textId="77777777" w:rsidR="005B646D" w:rsidRPr="005A210F" w:rsidRDefault="00AF6ECD" w:rsidP="00150049">
      <w:pPr>
        <w:spacing w:after="0" w:line="240" w:lineRule="auto"/>
        <w:ind w:left="567" w:right="-21"/>
        <w:jc w:val="both"/>
        <w:rPr>
          <w:rFonts w:eastAsia="Calibri" w:cstheme="minorHAnsi"/>
          <w:b/>
        </w:rPr>
      </w:pPr>
      <w:r w:rsidRPr="005A210F">
        <w:rPr>
          <w:rFonts w:eastAsia="Calibri" w:cstheme="minorHAnsi"/>
          <w:b/>
        </w:rPr>
        <w:t>All Key Stages:</w:t>
      </w:r>
    </w:p>
    <w:p w14:paraId="49EFDE35" w14:textId="77777777" w:rsidR="00AF6ECD" w:rsidRPr="000136BD" w:rsidRDefault="00AF6ECD" w:rsidP="00150049">
      <w:pPr>
        <w:numPr>
          <w:ilvl w:val="0"/>
          <w:numId w:val="13"/>
        </w:numPr>
        <w:spacing w:after="0" w:line="240" w:lineRule="auto"/>
        <w:ind w:left="993" w:right="-21" w:hanging="426"/>
        <w:contextualSpacing/>
        <w:jc w:val="both"/>
        <w:rPr>
          <w:rFonts w:eastAsia="Calibri" w:cstheme="minorHAnsi"/>
        </w:rPr>
      </w:pPr>
      <w:r w:rsidRPr="000136BD">
        <w:rPr>
          <w:rFonts w:eastAsia="Calibri" w:cstheme="minorHAnsi"/>
        </w:rPr>
        <w:t>We follow a two-week timetable of hour-long lessons, maximising the</w:t>
      </w:r>
      <w:r w:rsidR="00057ABF">
        <w:rPr>
          <w:rFonts w:eastAsia="Calibri" w:cstheme="minorHAnsi"/>
        </w:rPr>
        <w:t xml:space="preserve"> flexibility of our timetable.  </w:t>
      </w:r>
      <w:r w:rsidRPr="000136BD">
        <w:rPr>
          <w:rFonts w:eastAsia="Calibri" w:cstheme="minorHAnsi"/>
        </w:rPr>
        <w:t xml:space="preserve">This also enables a fairer distribution of lessons across two weeks.  </w:t>
      </w:r>
    </w:p>
    <w:p w14:paraId="122C8015" w14:textId="77777777" w:rsidR="00AF6ECD" w:rsidRPr="000136BD" w:rsidRDefault="00AF6ECD" w:rsidP="00150049">
      <w:pPr>
        <w:numPr>
          <w:ilvl w:val="0"/>
          <w:numId w:val="13"/>
        </w:numPr>
        <w:spacing w:after="0" w:line="240" w:lineRule="auto"/>
        <w:ind w:left="993" w:right="-21" w:hanging="426"/>
        <w:contextualSpacing/>
        <w:jc w:val="both"/>
        <w:rPr>
          <w:rFonts w:eastAsia="Calibri" w:cstheme="minorHAnsi"/>
        </w:rPr>
      </w:pPr>
      <w:r w:rsidRPr="000136BD">
        <w:rPr>
          <w:rFonts w:eastAsia="Calibri" w:cstheme="minorHAnsi"/>
        </w:rPr>
        <w:lastRenderedPageBreak/>
        <w:t xml:space="preserve">Practical subjects are able to have a double lesson once a fortnight at KS3 and one a week at KS4, essential when the practical lessons not only cement the theory but also are often the part that kick-starts the love of these lessons.  </w:t>
      </w:r>
    </w:p>
    <w:p w14:paraId="503A5D86" w14:textId="77777777" w:rsidR="00AF6ECD" w:rsidRPr="000136BD" w:rsidRDefault="00AF6ECD" w:rsidP="00150049">
      <w:pPr>
        <w:numPr>
          <w:ilvl w:val="0"/>
          <w:numId w:val="13"/>
        </w:numPr>
        <w:spacing w:after="0" w:line="240" w:lineRule="auto"/>
        <w:ind w:left="993" w:right="-21" w:hanging="426"/>
        <w:contextualSpacing/>
        <w:jc w:val="both"/>
        <w:rPr>
          <w:rFonts w:eastAsia="Calibri" w:cstheme="minorHAnsi"/>
        </w:rPr>
      </w:pPr>
      <w:r w:rsidRPr="000136BD">
        <w:rPr>
          <w:rFonts w:eastAsia="Calibri" w:cstheme="minorHAnsi"/>
        </w:rPr>
        <w:t>Challenge days and subject-specific trips ensure that we are able to capture students’ interests and teach beyond the examination specifications.  These days are also used to further the careers curriculum</w:t>
      </w:r>
      <w:r w:rsidRPr="000136BD">
        <w:rPr>
          <w:rFonts w:eastAsia="Times New Roman" w:cstheme="minorHAnsi"/>
          <w:lang w:eastAsia="en-GB"/>
        </w:rPr>
        <w:t xml:space="preserve"> – the school is highly aware of its Gatsby requirements. </w:t>
      </w:r>
    </w:p>
    <w:p w14:paraId="6A22CAD9" w14:textId="77777777" w:rsidR="00AF6ECD" w:rsidRPr="005A210F" w:rsidRDefault="00AF6ECD" w:rsidP="00150049">
      <w:pPr>
        <w:numPr>
          <w:ilvl w:val="0"/>
          <w:numId w:val="13"/>
        </w:numPr>
        <w:spacing w:after="0" w:line="240" w:lineRule="auto"/>
        <w:ind w:left="993" w:right="-21" w:hanging="426"/>
        <w:contextualSpacing/>
        <w:jc w:val="both"/>
        <w:rPr>
          <w:rFonts w:eastAsia="Calibri" w:cstheme="minorHAnsi"/>
        </w:rPr>
      </w:pPr>
      <w:r w:rsidRPr="000136BD">
        <w:rPr>
          <w:rFonts w:eastAsia="Times New Roman" w:cstheme="minorHAnsi"/>
          <w:lang w:eastAsia="en-GB"/>
        </w:rPr>
        <w:t xml:space="preserve">There is also an ethos of staff supporting and students requesting support outside of the classroom setting.  This support is either through timetabled clinics, small group intervention work or one-to-one support.  This support, along with the Sixth Form Subject Ambassadors, early intervention and effective mentoring help to ensure that all our students make at least the expected academic progress.  </w:t>
      </w:r>
    </w:p>
    <w:p w14:paraId="53CCD99F" w14:textId="77777777" w:rsidR="005A210F" w:rsidRPr="000136BD" w:rsidRDefault="005A210F" w:rsidP="00150049">
      <w:pPr>
        <w:spacing w:after="0" w:line="240" w:lineRule="auto"/>
        <w:ind w:left="993" w:right="-21"/>
        <w:contextualSpacing/>
        <w:jc w:val="both"/>
        <w:rPr>
          <w:rFonts w:eastAsia="Calibri" w:cstheme="minorHAnsi"/>
        </w:rPr>
      </w:pPr>
    </w:p>
    <w:p w14:paraId="74C58D16" w14:textId="77777777" w:rsidR="00AF6ECD" w:rsidRPr="005A210F" w:rsidRDefault="00AF6ECD" w:rsidP="00150049">
      <w:pPr>
        <w:spacing w:after="0" w:line="240" w:lineRule="auto"/>
        <w:ind w:left="567" w:right="-21"/>
        <w:jc w:val="both"/>
        <w:rPr>
          <w:rFonts w:eastAsia="Calibri" w:cstheme="minorHAnsi"/>
          <w:b/>
        </w:rPr>
      </w:pPr>
      <w:r w:rsidRPr="005A210F">
        <w:rPr>
          <w:rFonts w:eastAsia="Calibri" w:cstheme="minorHAnsi"/>
          <w:b/>
        </w:rPr>
        <w:t>K</w:t>
      </w:r>
      <w:r w:rsidR="005A210F" w:rsidRPr="005A210F">
        <w:rPr>
          <w:rFonts w:eastAsia="Calibri" w:cstheme="minorHAnsi"/>
          <w:b/>
        </w:rPr>
        <w:t xml:space="preserve">ey </w:t>
      </w:r>
      <w:r w:rsidRPr="005A210F">
        <w:rPr>
          <w:rFonts w:eastAsia="Calibri" w:cstheme="minorHAnsi"/>
          <w:b/>
        </w:rPr>
        <w:t>S</w:t>
      </w:r>
      <w:r w:rsidR="005A210F" w:rsidRPr="005A210F">
        <w:rPr>
          <w:rFonts w:eastAsia="Calibri" w:cstheme="minorHAnsi"/>
          <w:b/>
        </w:rPr>
        <w:t xml:space="preserve">tage </w:t>
      </w:r>
      <w:r w:rsidRPr="005A210F">
        <w:rPr>
          <w:rFonts w:eastAsia="Calibri" w:cstheme="minorHAnsi"/>
          <w:b/>
        </w:rPr>
        <w:t>3:</w:t>
      </w:r>
    </w:p>
    <w:p w14:paraId="59C28D83" w14:textId="77777777" w:rsidR="00AF6ECD" w:rsidRPr="000136BD" w:rsidRDefault="00AF6ECD" w:rsidP="00150049">
      <w:pPr>
        <w:numPr>
          <w:ilvl w:val="0"/>
          <w:numId w:val="14"/>
        </w:numPr>
        <w:spacing w:after="0" w:line="240" w:lineRule="auto"/>
        <w:ind w:left="993" w:right="-21" w:hanging="426"/>
        <w:contextualSpacing/>
        <w:jc w:val="both"/>
        <w:rPr>
          <w:rFonts w:eastAsia="Calibri" w:cstheme="minorHAnsi"/>
        </w:rPr>
      </w:pPr>
      <w:r w:rsidRPr="000136BD">
        <w:rPr>
          <w:rFonts w:eastAsia="Calibri" w:cstheme="minorHAnsi"/>
        </w:rPr>
        <w:t>Is run over three years where the emphasis is on ensuring that all students are exposed to a broad, b</w:t>
      </w:r>
      <w:r w:rsidR="00057ABF">
        <w:rPr>
          <w:rFonts w:eastAsia="Calibri" w:cstheme="minorHAnsi"/>
        </w:rPr>
        <w:t>alanced curriculum made up of seventeen</w:t>
      </w:r>
      <w:r w:rsidRPr="000136BD">
        <w:rPr>
          <w:rFonts w:eastAsia="Calibri" w:cstheme="minorHAnsi"/>
        </w:rPr>
        <w:t xml:space="preserve"> different subjects ranging from Maths, English and the Sciences through Modern Foreign Languages</w:t>
      </w:r>
      <w:r w:rsidR="00805AFC">
        <w:rPr>
          <w:rFonts w:eastAsia="Calibri" w:cstheme="minorHAnsi"/>
        </w:rPr>
        <w:t xml:space="preserve"> (MFL)</w:t>
      </w:r>
      <w:r w:rsidRPr="000136BD">
        <w:rPr>
          <w:rFonts w:eastAsia="Calibri" w:cstheme="minorHAnsi"/>
        </w:rPr>
        <w:t xml:space="preserve">, where all students start by doing a Romance and a Germanic language, to Humanities and Arts subjects.  </w:t>
      </w:r>
    </w:p>
    <w:p w14:paraId="17BBB2A2" w14:textId="77777777" w:rsidR="00AF6ECD" w:rsidRPr="000136BD" w:rsidRDefault="00AF6ECD" w:rsidP="00150049">
      <w:pPr>
        <w:numPr>
          <w:ilvl w:val="0"/>
          <w:numId w:val="14"/>
        </w:numPr>
        <w:spacing w:after="0" w:line="240" w:lineRule="auto"/>
        <w:ind w:left="993" w:right="-21" w:hanging="426"/>
        <w:contextualSpacing/>
        <w:jc w:val="both"/>
        <w:rPr>
          <w:rFonts w:eastAsia="Calibri" w:cstheme="minorHAnsi"/>
        </w:rPr>
      </w:pPr>
      <w:r w:rsidRPr="000136BD">
        <w:rPr>
          <w:rFonts w:eastAsia="Times New Roman" w:cstheme="minorHAnsi"/>
          <w:lang w:eastAsia="en-GB"/>
        </w:rPr>
        <w:t>Core subjects have six hours a fortnight, each language four, owing to the need to see their students regularly and humanities, art and PE hav</w:t>
      </w:r>
      <w:r w:rsidR="00057ABF">
        <w:rPr>
          <w:rFonts w:eastAsia="Times New Roman" w:cstheme="minorHAnsi"/>
          <w:lang w:eastAsia="en-GB"/>
        </w:rPr>
        <w:t>e three hours with Music and IT on two</w:t>
      </w:r>
      <w:r w:rsidRPr="000136BD">
        <w:rPr>
          <w:rFonts w:eastAsia="Times New Roman" w:cstheme="minorHAnsi"/>
          <w:lang w:eastAsia="en-GB"/>
        </w:rPr>
        <w:t xml:space="preserve"> hours.</w:t>
      </w:r>
    </w:p>
    <w:p w14:paraId="16C0B4BD" w14:textId="77777777" w:rsidR="00AF6ECD" w:rsidRPr="000136BD" w:rsidRDefault="00AF6ECD" w:rsidP="00150049">
      <w:pPr>
        <w:numPr>
          <w:ilvl w:val="0"/>
          <w:numId w:val="14"/>
        </w:numPr>
        <w:spacing w:after="0" w:line="240" w:lineRule="auto"/>
        <w:ind w:left="993" w:right="-21" w:hanging="426"/>
        <w:contextualSpacing/>
        <w:jc w:val="both"/>
        <w:rPr>
          <w:rFonts w:eastAsia="Calibri" w:cstheme="minorHAnsi"/>
        </w:rPr>
      </w:pPr>
      <w:r w:rsidRPr="000136BD">
        <w:rPr>
          <w:rFonts w:eastAsia="Times New Roman" w:cstheme="minorHAnsi"/>
          <w:lang w:eastAsia="en-GB"/>
        </w:rPr>
        <w:t>Underpinning the academic subjects are a variety of subjects that explicitly teach sof</w:t>
      </w:r>
      <w:r w:rsidR="00805AFC">
        <w:rPr>
          <w:rFonts w:eastAsia="Times New Roman" w:cstheme="minorHAnsi"/>
          <w:lang w:eastAsia="en-GB"/>
        </w:rPr>
        <w:t>t skills such as, Metac</w:t>
      </w:r>
      <w:r w:rsidRPr="000136BD">
        <w:rPr>
          <w:rFonts w:eastAsia="Times New Roman" w:cstheme="minorHAnsi"/>
          <w:lang w:eastAsia="en-GB"/>
        </w:rPr>
        <w:t xml:space="preserve">ognition, Thinking and Reasoning Skills and Well-Being.  </w:t>
      </w:r>
    </w:p>
    <w:p w14:paraId="79E27FDD" w14:textId="77777777" w:rsidR="00AF6ECD" w:rsidRPr="000136BD" w:rsidRDefault="00805AFC" w:rsidP="00150049">
      <w:pPr>
        <w:numPr>
          <w:ilvl w:val="0"/>
          <w:numId w:val="14"/>
        </w:numPr>
        <w:spacing w:after="0" w:line="240" w:lineRule="auto"/>
        <w:ind w:left="993" w:right="-21" w:hanging="426"/>
        <w:contextualSpacing/>
        <w:jc w:val="both"/>
        <w:rPr>
          <w:rFonts w:eastAsia="Calibri" w:cstheme="minorHAnsi"/>
        </w:rPr>
      </w:pPr>
      <w:r>
        <w:rPr>
          <w:rFonts w:eastAsia="Times New Roman" w:cstheme="minorHAnsi"/>
          <w:lang w:eastAsia="en-GB"/>
        </w:rPr>
        <w:t>All KS</w:t>
      </w:r>
      <w:r w:rsidR="00AF6ECD" w:rsidRPr="000136BD">
        <w:rPr>
          <w:rFonts w:eastAsia="Times New Roman" w:cstheme="minorHAnsi"/>
          <w:lang w:eastAsia="en-GB"/>
        </w:rPr>
        <w:t>3 groups experience the equi</w:t>
      </w:r>
      <w:r w:rsidR="00057ABF">
        <w:rPr>
          <w:rFonts w:eastAsia="Times New Roman" w:cstheme="minorHAnsi"/>
          <w:lang w:eastAsia="en-GB"/>
        </w:rPr>
        <w:t>valent of at least one</w:t>
      </w:r>
      <w:r w:rsidR="00AF6ECD" w:rsidRPr="000136BD">
        <w:rPr>
          <w:rFonts w:eastAsia="Times New Roman" w:cstheme="minorHAnsi"/>
          <w:lang w:eastAsia="en-GB"/>
        </w:rPr>
        <w:t xml:space="preserve"> hour a fortnight of Citizenship or Drama.  </w:t>
      </w:r>
    </w:p>
    <w:p w14:paraId="01502CE3" w14:textId="77777777" w:rsidR="00AF6ECD" w:rsidRDefault="00AF6ECD" w:rsidP="00150049">
      <w:pPr>
        <w:numPr>
          <w:ilvl w:val="0"/>
          <w:numId w:val="14"/>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t xml:space="preserve">Initially, to facilitate a smooth transition from Primary schools, all teaching is done in the students’ tutor groups but over KS3 these groups become mixed.  With the exception of Maths and Languages where experience has taught us that setting groups is more effective, all subjects are taught in mixed-ability groups.  </w:t>
      </w:r>
    </w:p>
    <w:p w14:paraId="7BD6ADA5" w14:textId="77777777" w:rsidR="005A210F" w:rsidRPr="000136BD" w:rsidRDefault="005A210F" w:rsidP="00FD6B98">
      <w:pPr>
        <w:spacing w:after="0" w:line="240" w:lineRule="auto"/>
        <w:ind w:left="993" w:right="-21"/>
        <w:contextualSpacing/>
        <w:jc w:val="both"/>
        <w:rPr>
          <w:rFonts w:eastAsia="Times New Roman" w:cstheme="minorHAnsi"/>
          <w:lang w:eastAsia="en-GB"/>
        </w:rPr>
      </w:pPr>
    </w:p>
    <w:p w14:paraId="75D08116" w14:textId="77777777" w:rsidR="00AF6ECD" w:rsidRPr="005A210F" w:rsidRDefault="00AF6ECD" w:rsidP="00FD6B98">
      <w:pPr>
        <w:spacing w:after="0" w:line="240" w:lineRule="auto"/>
        <w:ind w:left="567" w:right="-21"/>
        <w:contextualSpacing/>
        <w:jc w:val="both"/>
        <w:rPr>
          <w:rFonts w:eastAsia="Times New Roman" w:cstheme="minorHAnsi"/>
          <w:b/>
          <w:lang w:eastAsia="en-GB"/>
        </w:rPr>
      </w:pPr>
      <w:r w:rsidRPr="005A210F">
        <w:rPr>
          <w:rFonts w:eastAsia="Times New Roman" w:cstheme="minorHAnsi"/>
          <w:b/>
          <w:lang w:eastAsia="en-GB"/>
        </w:rPr>
        <w:t>K</w:t>
      </w:r>
      <w:r w:rsidR="005A210F" w:rsidRPr="005A210F">
        <w:rPr>
          <w:rFonts w:eastAsia="Times New Roman" w:cstheme="minorHAnsi"/>
          <w:b/>
          <w:lang w:eastAsia="en-GB"/>
        </w:rPr>
        <w:t xml:space="preserve">ey </w:t>
      </w:r>
      <w:r w:rsidRPr="005A210F">
        <w:rPr>
          <w:rFonts w:eastAsia="Times New Roman" w:cstheme="minorHAnsi"/>
          <w:b/>
          <w:lang w:eastAsia="en-GB"/>
        </w:rPr>
        <w:t>S</w:t>
      </w:r>
      <w:r w:rsidR="005A210F" w:rsidRPr="005A210F">
        <w:rPr>
          <w:rFonts w:eastAsia="Times New Roman" w:cstheme="minorHAnsi"/>
          <w:b/>
          <w:lang w:eastAsia="en-GB"/>
        </w:rPr>
        <w:t xml:space="preserve">tage </w:t>
      </w:r>
      <w:r w:rsidRPr="005A210F">
        <w:rPr>
          <w:rFonts w:eastAsia="Times New Roman" w:cstheme="minorHAnsi"/>
          <w:b/>
          <w:lang w:eastAsia="en-GB"/>
        </w:rPr>
        <w:t>4:</w:t>
      </w:r>
    </w:p>
    <w:p w14:paraId="5AF50ED2" w14:textId="77777777" w:rsidR="00AF6ECD" w:rsidRPr="000136BD" w:rsidRDefault="00AF6ECD" w:rsidP="00FD6B98">
      <w:pPr>
        <w:numPr>
          <w:ilvl w:val="0"/>
          <w:numId w:val="19"/>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t xml:space="preserve">Option choices are made in Year 9 and students continue with all their KS3 subjects until the end of Year 9.  </w:t>
      </w:r>
    </w:p>
    <w:p w14:paraId="06466270" w14:textId="77777777" w:rsidR="00AF6ECD" w:rsidRPr="000136BD" w:rsidRDefault="00AF6ECD" w:rsidP="00FD6B98">
      <w:pPr>
        <w:numPr>
          <w:ilvl w:val="0"/>
          <w:numId w:val="15"/>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t xml:space="preserve">Some subjects do start teaching GCSE topics and or skills during Year 9 but only where this complements their Schemes of Work.  Experience has shown us that that this enables students to get a real feel for the course before having to commit to it for a GCSE.  In addition, in skill-heavy courses an extra year to consolidate the skills ensures that they are truly embedded.  </w:t>
      </w:r>
    </w:p>
    <w:p w14:paraId="553B157D" w14:textId="77777777" w:rsidR="00AF6ECD" w:rsidRPr="000136BD" w:rsidRDefault="00AF6ECD" w:rsidP="00FD6B98">
      <w:pPr>
        <w:numPr>
          <w:ilvl w:val="0"/>
          <w:numId w:val="15"/>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t>There are no pre-defined routes that students have to take at KS4.  There is a core of English Language and Literature, Maths, at least one huma</w:t>
      </w:r>
      <w:r w:rsidR="00E55068">
        <w:rPr>
          <w:rFonts w:eastAsia="Times New Roman" w:cstheme="minorHAnsi"/>
          <w:lang w:eastAsia="en-GB"/>
        </w:rPr>
        <w:t xml:space="preserve">nity and at least one language.  </w:t>
      </w:r>
      <w:r w:rsidRPr="000136BD">
        <w:rPr>
          <w:rFonts w:eastAsia="Times New Roman" w:cstheme="minorHAnsi"/>
          <w:lang w:eastAsia="en-GB"/>
        </w:rPr>
        <w:t xml:space="preserve">In addition, if they choose to take Double Science, then they have two free choices, whereas if they take triple science, then each student can make one free choice of subject.  They also take an Ethics and Values class which is non-examined, along with four hours a fortnight of PE. </w:t>
      </w:r>
    </w:p>
    <w:p w14:paraId="56B43C18" w14:textId="77777777" w:rsidR="00AF6ECD" w:rsidRPr="00E55068" w:rsidRDefault="00AF6ECD" w:rsidP="00E55068">
      <w:pPr>
        <w:numPr>
          <w:ilvl w:val="0"/>
          <w:numId w:val="15"/>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t>The examined subjects available to the</w:t>
      </w:r>
      <w:r w:rsidR="00E55068">
        <w:rPr>
          <w:rFonts w:eastAsia="Times New Roman" w:cstheme="minorHAnsi"/>
          <w:lang w:eastAsia="en-GB"/>
        </w:rPr>
        <w:t>m are, uptake dependant: French, German, Geography, History, Religious Studies, Art, Drama,</w:t>
      </w:r>
      <w:r w:rsidRPr="00E55068">
        <w:rPr>
          <w:rFonts w:eastAsia="Times New Roman" w:cstheme="minorHAnsi"/>
          <w:lang w:eastAsia="en-GB"/>
        </w:rPr>
        <w:t xml:space="preserve"> Trip</w:t>
      </w:r>
      <w:r w:rsidR="00E55068">
        <w:rPr>
          <w:rFonts w:eastAsia="Times New Roman" w:cstheme="minorHAnsi"/>
          <w:lang w:eastAsia="en-GB"/>
        </w:rPr>
        <w:t>le Science,</w:t>
      </w:r>
      <w:r w:rsidRPr="00E55068">
        <w:rPr>
          <w:rFonts w:eastAsia="Times New Roman" w:cstheme="minorHAnsi"/>
          <w:lang w:eastAsia="en-GB"/>
        </w:rPr>
        <w:t xml:space="preserve"> PE</w:t>
      </w:r>
      <w:r w:rsidR="00E55068">
        <w:rPr>
          <w:rFonts w:eastAsia="Times New Roman" w:cstheme="minorHAnsi"/>
          <w:lang w:eastAsia="en-GB"/>
        </w:rPr>
        <w:t xml:space="preserve"> GCSE, Business Studies, Music, Food and Nutrition,</w:t>
      </w:r>
      <w:r w:rsidRPr="00E55068">
        <w:rPr>
          <w:rFonts w:eastAsia="Times New Roman" w:cstheme="minorHAnsi"/>
          <w:lang w:eastAsia="en-GB"/>
        </w:rPr>
        <w:t xml:space="preserve"> Textiles and Computing.  We also have a long-standing option to take fast-track Geology GCSE in after-school sessions.  </w:t>
      </w:r>
    </w:p>
    <w:p w14:paraId="5B723CD5" w14:textId="77777777" w:rsidR="00AF6ECD" w:rsidRDefault="00AF6ECD" w:rsidP="00FD6B98">
      <w:pPr>
        <w:numPr>
          <w:ilvl w:val="0"/>
          <w:numId w:val="15"/>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t>In line with our ethos of guiding</w:t>
      </w:r>
      <w:r w:rsidR="00E55068">
        <w:rPr>
          <w:rFonts w:eastAsia="Times New Roman" w:cstheme="minorHAnsi"/>
          <w:lang w:eastAsia="en-GB"/>
        </w:rPr>
        <w:t xml:space="preserve"> our students through KS</w:t>
      </w:r>
      <w:r w:rsidRPr="000136BD">
        <w:rPr>
          <w:rFonts w:eastAsia="Times New Roman" w:cstheme="minorHAnsi"/>
          <w:lang w:eastAsia="en-GB"/>
        </w:rPr>
        <w:t xml:space="preserve">4 to enable them to reach their preferred course/career we do not have a system of pre-set option blocks.  Instead, the timetable is constructed each year around the needs of the students.  The students are guided in their choices through subject talks, access to an impartial careers advisor, parental involvement but most critically several opportunities to interact with employers.  </w:t>
      </w:r>
    </w:p>
    <w:p w14:paraId="4894A898" w14:textId="77777777" w:rsidR="005A210F" w:rsidRPr="000136BD" w:rsidRDefault="005A210F" w:rsidP="00FD6B98">
      <w:pPr>
        <w:spacing w:after="0" w:line="240" w:lineRule="auto"/>
        <w:ind w:left="993" w:right="-21"/>
        <w:contextualSpacing/>
        <w:jc w:val="both"/>
        <w:rPr>
          <w:rFonts w:eastAsia="Times New Roman" w:cstheme="minorHAnsi"/>
          <w:lang w:eastAsia="en-GB"/>
        </w:rPr>
      </w:pPr>
    </w:p>
    <w:p w14:paraId="0A14BAAB" w14:textId="77777777" w:rsidR="00AF6ECD" w:rsidRPr="005A210F" w:rsidRDefault="00AF6ECD" w:rsidP="00FD6B98">
      <w:pPr>
        <w:spacing w:after="0" w:line="240" w:lineRule="auto"/>
        <w:ind w:left="567" w:right="-21"/>
        <w:jc w:val="both"/>
        <w:rPr>
          <w:rFonts w:eastAsia="Times New Roman" w:cstheme="minorHAnsi"/>
          <w:b/>
          <w:lang w:eastAsia="en-GB"/>
        </w:rPr>
      </w:pPr>
      <w:r w:rsidRPr="005A210F">
        <w:rPr>
          <w:rFonts w:eastAsia="Times New Roman" w:cstheme="minorHAnsi"/>
          <w:b/>
          <w:lang w:eastAsia="en-GB"/>
        </w:rPr>
        <w:t>K</w:t>
      </w:r>
      <w:r w:rsidR="005A210F" w:rsidRPr="005A210F">
        <w:rPr>
          <w:rFonts w:eastAsia="Times New Roman" w:cstheme="minorHAnsi"/>
          <w:b/>
          <w:lang w:eastAsia="en-GB"/>
        </w:rPr>
        <w:t xml:space="preserve">ey </w:t>
      </w:r>
      <w:r w:rsidRPr="005A210F">
        <w:rPr>
          <w:rFonts w:eastAsia="Times New Roman" w:cstheme="minorHAnsi"/>
          <w:b/>
          <w:lang w:eastAsia="en-GB"/>
        </w:rPr>
        <w:t>S</w:t>
      </w:r>
      <w:r w:rsidR="005A210F" w:rsidRPr="005A210F">
        <w:rPr>
          <w:rFonts w:eastAsia="Times New Roman" w:cstheme="minorHAnsi"/>
          <w:b/>
          <w:lang w:eastAsia="en-GB"/>
        </w:rPr>
        <w:t xml:space="preserve">tage </w:t>
      </w:r>
      <w:r w:rsidRPr="005A210F">
        <w:rPr>
          <w:rFonts w:eastAsia="Times New Roman" w:cstheme="minorHAnsi"/>
          <w:b/>
          <w:lang w:eastAsia="en-GB"/>
        </w:rPr>
        <w:t xml:space="preserve">5: </w:t>
      </w:r>
    </w:p>
    <w:p w14:paraId="5849F7BA" w14:textId="77777777" w:rsidR="00AF6ECD" w:rsidRPr="000136BD" w:rsidRDefault="00AF6ECD" w:rsidP="00FD6B98">
      <w:pPr>
        <w:numPr>
          <w:ilvl w:val="0"/>
          <w:numId w:val="16"/>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t>The majority of students take three A Levels, but to support a continuing broad curriculum we allow them to add in a creati</w:t>
      </w:r>
      <w:r w:rsidR="00E55068">
        <w:rPr>
          <w:rFonts w:eastAsia="Times New Roman" w:cstheme="minorHAnsi"/>
          <w:lang w:eastAsia="en-GB"/>
        </w:rPr>
        <w:t>ve AS, or a fourth</w:t>
      </w:r>
      <w:r w:rsidRPr="000136BD">
        <w:rPr>
          <w:rFonts w:eastAsia="Times New Roman" w:cstheme="minorHAnsi"/>
          <w:lang w:eastAsia="en-GB"/>
        </w:rPr>
        <w:t xml:space="preserve"> A-Level if they really want or if they have opted for subjects such as Maths and Further Maths.  A language AS is also available until the course is pulled by the exam board.  As a result of this flexibility, many of our students are thus o</w:t>
      </w:r>
      <w:r w:rsidR="00E55068">
        <w:rPr>
          <w:rFonts w:eastAsia="Times New Roman" w:cstheme="minorHAnsi"/>
          <w:lang w:eastAsia="en-GB"/>
        </w:rPr>
        <w:t>n four</w:t>
      </w:r>
      <w:r w:rsidRPr="000136BD">
        <w:rPr>
          <w:rFonts w:eastAsia="Times New Roman" w:cstheme="minorHAnsi"/>
          <w:lang w:eastAsia="en-GB"/>
        </w:rPr>
        <w:t xml:space="preserve"> subjects in Year 12, giving them a further year or studying a broader curriculum than many traditional A-Level centres.  </w:t>
      </w:r>
    </w:p>
    <w:p w14:paraId="28B190F5" w14:textId="77777777" w:rsidR="00AF6ECD" w:rsidRPr="000136BD" w:rsidRDefault="00AF6ECD" w:rsidP="00FD6B98">
      <w:pPr>
        <w:numPr>
          <w:ilvl w:val="0"/>
          <w:numId w:val="16"/>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lastRenderedPageBreak/>
        <w:t xml:space="preserve">To ensure that maximum choice for our students not only is there the same system of free-option choice that we have at KS4, but we also timetable the lessons in tandem with Torquay Boy’s Grammar School.  Our students can therefore take subjects there that are either not available with us, for economic reasons or take a subject there to avoid any clashes, thus ensuring that the almost 100% of students are able to take exactly the subjects that they want for their A-Levels.  </w:t>
      </w:r>
    </w:p>
    <w:p w14:paraId="3F12E08B" w14:textId="77777777" w:rsidR="00AF6ECD" w:rsidRPr="000136BD" w:rsidRDefault="00AF6ECD" w:rsidP="00FD6B98">
      <w:pPr>
        <w:numPr>
          <w:ilvl w:val="0"/>
          <w:numId w:val="16"/>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t xml:space="preserve">Through a system of weekly tutorials all students are taught the necessary skills to complete an EPQ, with over 80% choosing to complete this additional qualification.  </w:t>
      </w:r>
    </w:p>
    <w:p w14:paraId="523D10A8" w14:textId="77777777" w:rsidR="00AF6ECD" w:rsidRPr="000136BD" w:rsidRDefault="00AF6ECD" w:rsidP="00FD6B98">
      <w:pPr>
        <w:numPr>
          <w:ilvl w:val="0"/>
          <w:numId w:val="16"/>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t>We also timetable Critical Thinking each year.  A no</w:t>
      </w:r>
      <w:r w:rsidR="00E55068">
        <w:rPr>
          <w:rFonts w:eastAsia="Times New Roman" w:cstheme="minorHAnsi"/>
          <w:lang w:eastAsia="en-GB"/>
        </w:rPr>
        <w:t>n-examined course that around forty</w:t>
      </w:r>
      <w:r w:rsidRPr="000136BD">
        <w:rPr>
          <w:rFonts w:eastAsia="Times New Roman" w:cstheme="minorHAnsi"/>
          <w:lang w:eastAsia="en-GB"/>
        </w:rPr>
        <w:t xml:space="preserve"> or so students opt for in Year 12</w:t>
      </w:r>
      <w:r w:rsidR="0041711A" w:rsidRPr="000136BD">
        <w:rPr>
          <w:rFonts w:eastAsia="Times New Roman" w:cstheme="minorHAnsi"/>
          <w:lang w:eastAsia="en-GB"/>
        </w:rPr>
        <w:t xml:space="preserve"> and builds on</w:t>
      </w:r>
      <w:r w:rsidR="000B6A0D" w:rsidRPr="000136BD">
        <w:rPr>
          <w:rFonts w:eastAsia="Times New Roman" w:cstheme="minorHAnsi"/>
          <w:lang w:eastAsia="en-GB"/>
        </w:rPr>
        <w:t xml:space="preserve"> or meta-cognition work further down the school.</w:t>
      </w:r>
    </w:p>
    <w:p w14:paraId="0BB4E6E9" w14:textId="77777777" w:rsidR="00AF6ECD" w:rsidRPr="000136BD" w:rsidRDefault="00E55068" w:rsidP="00FD6B98">
      <w:pPr>
        <w:numPr>
          <w:ilvl w:val="0"/>
          <w:numId w:val="16"/>
        </w:numPr>
        <w:spacing w:after="0" w:line="240" w:lineRule="auto"/>
        <w:ind w:left="993" w:right="-21" w:hanging="426"/>
        <w:contextualSpacing/>
        <w:jc w:val="both"/>
        <w:rPr>
          <w:rFonts w:eastAsia="Times New Roman" w:cstheme="minorHAnsi"/>
          <w:lang w:eastAsia="en-GB"/>
        </w:rPr>
      </w:pPr>
      <w:r>
        <w:rPr>
          <w:rFonts w:eastAsia="Times New Roman" w:cstheme="minorHAnsi"/>
          <w:lang w:eastAsia="en-GB"/>
        </w:rPr>
        <w:t>Up to 2019 we retained ten</w:t>
      </w:r>
      <w:r w:rsidR="00AF6ECD" w:rsidRPr="000136BD">
        <w:rPr>
          <w:rFonts w:eastAsia="Times New Roman" w:cstheme="minorHAnsi"/>
          <w:lang w:eastAsia="en-GB"/>
        </w:rPr>
        <w:t xml:space="preserve"> lessons a fortnight for all A-Level subjects.  From September 2019 we</w:t>
      </w:r>
      <w:r>
        <w:rPr>
          <w:rFonts w:eastAsia="Times New Roman" w:cstheme="minorHAnsi"/>
          <w:lang w:eastAsia="en-GB"/>
        </w:rPr>
        <w:t xml:space="preserve"> were forced to reduce this to nine a fortnight, although the tenth</w:t>
      </w:r>
      <w:r w:rsidR="00AF6ECD" w:rsidRPr="000136BD">
        <w:rPr>
          <w:rFonts w:eastAsia="Times New Roman" w:cstheme="minorHAnsi"/>
          <w:lang w:eastAsia="en-GB"/>
        </w:rPr>
        <w:t xml:space="preserve"> lesson is set as an allocated study period for that subject.  </w:t>
      </w:r>
    </w:p>
    <w:p w14:paraId="360B1F02" w14:textId="77777777" w:rsidR="00AF6ECD" w:rsidRPr="000136BD" w:rsidRDefault="00AF6ECD" w:rsidP="00FD6B98">
      <w:pPr>
        <w:numPr>
          <w:ilvl w:val="0"/>
          <w:numId w:val="16"/>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t xml:space="preserve">Students in the Sixth-Form have an hour a week tutorial in Year 12 and one hour a fortnight in Year 13 that is often dedicated to PSHE.  </w:t>
      </w:r>
    </w:p>
    <w:p w14:paraId="63B16990" w14:textId="77777777" w:rsidR="00AF6ECD" w:rsidRPr="000136BD" w:rsidRDefault="00AF6ECD" w:rsidP="00FD6B98">
      <w:pPr>
        <w:numPr>
          <w:ilvl w:val="0"/>
          <w:numId w:val="16"/>
        </w:numPr>
        <w:spacing w:after="0" w:line="240" w:lineRule="auto"/>
        <w:ind w:left="993" w:right="-21" w:hanging="426"/>
        <w:contextualSpacing/>
        <w:jc w:val="both"/>
        <w:rPr>
          <w:rFonts w:eastAsia="Times New Roman" w:cstheme="minorHAnsi"/>
          <w:lang w:eastAsia="en-GB"/>
        </w:rPr>
      </w:pPr>
      <w:r w:rsidRPr="000136BD">
        <w:rPr>
          <w:rFonts w:eastAsia="Times New Roman" w:cstheme="minorHAnsi"/>
          <w:lang w:eastAsia="en-GB"/>
        </w:rPr>
        <w:t xml:space="preserve">In addition, within the Sixth Form, there are many opportunities for organised Social Action as well as an increasingly organised career-focused work experience programme.  </w:t>
      </w:r>
    </w:p>
    <w:p w14:paraId="282BB159" w14:textId="77777777" w:rsidR="005A210F" w:rsidRDefault="005A210F" w:rsidP="00FD6B98">
      <w:pPr>
        <w:spacing w:after="0" w:line="240" w:lineRule="auto"/>
        <w:ind w:right="-21"/>
        <w:jc w:val="both"/>
        <w:rPr>
          <w:rFonts w:eastAsia="Calibri" w:cstheme="minorHAnsi"/>
        </w:rPr>
      </w:pPr>
    </w:p>
    <w:p w14:paraId="2F3F7CB9" w14:textId="77777777" w:rsidR="00AF6ECD" w:rsidRPr="000136BD" w:rsidRDefault="00AF6ECD" w:rsidP="00FD6B98">
      <w:pPr>
        <w:spacing w:after="0" w:line="240" w:lineRule="auto"/>
        <w:ind w:left="567" w:right="-21"/>
        <w:jc w:val="both"/>
        <w:rPr>
          <w:rFonts w:eastAsia="Times New Roman" w:cstheme="minorHAnsi"/>
          <w:lang w:eastAsia="en-GB"/>
        </w:rPr>
      </w:pPr>
      <w:r w:rsidRPr="000136BD">
        <w:rPr>
          <w:rFonts w:eastAsia="Calibri" w:cstheme="minorHAnsi"/>
        </w:rPr>
        <w:t xml:space="preserve">Finally, </w:t>
      </w:r>
      <w:r w:rsidRPr="000136BD">
        <w:rPr>
          <w:rFonts w:eastAsia="Times New Roman" w:cstheme="minorHAnsi"/>
          <w:lang w:eastAsia="en-GB"/>
        </w:rPr>
        <w:t xml:space="preserve">to ensure ongoing impact our curriculum and timetables are constantly under review and we accept staff and students’ feedback.  In the last few years, for example, we have increased the MFL teaching time in Years 7 and 8 and the time that science has for Triple Science GCSE as well as moving to a system of teaching Further Maths in the same time allocation as other A-Levels, rather than as an add-on.  </w:t>
      </w:r>
    </w:p>
    <w:p w14:paraId="31A0936F" w14:textId="77777777" w:rsidR="00D65664" w:rsidRPr="00EE175A" w:rsidRDefault="00D65664" w:rsidP="0091741C">
      <w:pPr>
        <w:pStyle w:val="ListParagraph"/>
        <w:ind w:left="0"/>
        <w:rPr>
          <w:rFonts w:cstheme="minorHAnsi"/>
        </w:rPr>
      </w:pPr>
    </w:p>
    <w:p w14:paraId="7844D513" w14:textId="77777777" w:rsidR="000A7519" w:rsidRDefault="000A7519" w:rsidP="0091741C">
      <w:pPr>
        <w:pStyle w:val="ListParagraph"/>
        <w:ind w:left="0"/>
        <w:rPr>
          <w:rFonts w:cstheme="minorHAnsi"/>
        </w:rPr>
      </w:pPr>
    </w:p>
    <w:p w14:paraId="03AF2C3F" w14:textId="77777777" w:rsidR="00541C89" w:rsidRDefault="00541C89" w:rsidP="0091741C">
      <w:pPr>
        <w:pStyle w:val="ListParagraph"/>
        <w:ind w:left="0"/>
        <w:rPr>
          <w:rFonts w:cstheme="minorHAnsi"/>
        </w:rPr>
      </w:pPr>
    </w:p>
    <w:p w14:paraId="7241278E" w14:textId="77777777" w:rsidR="00541C89" w:rsidRDefault="00541C89" w:rsidP="0091741C">
      <w:pPr>
        <w:pStyle w:val="ListParagraph"/>
        <w:ind w:left="0"/>
        <w:rPr>
          <w:rFonts w:cstheme="minorHAnsi"/>
        </w:rPr>
      </w:pPr>
    </w:p>
    <w:p w14:paraId="4897550B" w14:textId="77777777" w:rsidR="00541C89" w:rsidRDefault="00541C89" w:rsidP="0091741C">
      <w:pPr>
        <w:pStyle w:val="ListParagraph"/>
        <w:ind w:left="0"/>
        <w:rPr>
          <w:rFonts w:cstheme="minorHAnsi"/>
        </w:rPr>
      </w:pPr>
    </w:p>
    <w:p w14:paraId="70A6548B" w14:textId="77777777" w:rsidR="00541C89" w:rsidRDefault="00541C89" w:rsidP="0091741C">
      <w:pPr>
        <w:pStyle w:val="ListParagraph"/>
        <w:ind w:left="0"/>
        <w:rPr>
          <w:rFonts w:cstheme="minorHAnsi"/>
        </w:rPr>
      </w:pPr>
    </w:p>
    <w:p w14:paraId="380658A0" w14:textId="77777777" w:rsidR="00541C89" w:rsidRDefault="00541C89" w:rsidP="0091741C">
      <w:pPr>
        <w:pStyle w:val="ListParagraph"/>
        <w:ind w:left="0"/>
        <w:rPr>
          <w:rFonts w:cstheme="minorHAnsi"/>
        </w:rPr>
      </w:pPr>
    </w:p>
    <w:p w14:paraId="6682BCFA" w14:textId="77777777" w:rsidR="00541C89" w:rsidRDefault="00541C89" w:rsidP="0091741C">
      <w:pPr>
        <w:pStyle w:val="ListParagraph"/>
        <w:ind w:left="0"/>
        <w:rPr>
          <w:rFonts w:cstheme="minorHAnsi"/>
        </w:rPr>
      </w:pPr>
    </w:p>
    <w:p w14:paraId="4098AE45" w14:textId="77777777" w:rsidR="00541C89" w:rsidRDefault="00541C89" w:rsidP="0091741C">
      <w:pPr>
        <w:pStyle w:val="ListParagraph"/>
        <w:ind w:left="0"/>
        <w:rPr>
          <w:rFonts w:cstheme="minorHAnsi"/>
        </w:rPr>
      </w:pPr>
    </w:p>
    <w:p w14:paraId="3C6252AD" w14:textId="77777777" w:rsidR="00541C89" w:rsidRDefault="00541C89" w:rsidP="0091741C">
      <w:pPr>
        <w:pStyle w:val="ListParagraph"/>
        <w:ind w:left="0"/>
        <w:rPr>
          <w:rFonts w:cstheme="minorHAnsi"/>
        </w:rPr>
      </w:pPr>
    </w:p>
    <w:p w14:paraId="230A86E0" w14:textId="77777777" w:rsidR="00541C89" w:rsidRDefault="00541C89" w:rsidP="0091741C">
      <w:pPr>
        <w:pStyle w:val="ListParagraph"/>
        <w:ind w:left="0"/>
        <w:rPr>
          <w:rFonts w:cstheme="minorHAnsi"/>
        </w:rPr>
      </w:pPr>
    </w:p>
    <w:p w14:paraId="65E4F28D" w14:textId="77777777" w:rsidR="00541C89" w:rsidRDefault="00541C89" w:rsidP="0091741C">
      <w:pPr>
        <w:pStyle w:val="ListParagraph"/>
        <w:ind w:left="0"/>
        <w:rPr>
          <w:rFonts w:cstheme="minorHAnsi"/>
        </w:rPr>
      </w:pPr>
    </w:p>
    <w:p w14:paraId="1B39E763" w14:textId="77777777" w:rsidR="00541C89" w:rsidRDefault="00541C89" w:rsidP="0091741C">
      <w:pPr>
        <w:pStyle w:val="ListParagraph"/>
        <w:ind w:left="0"/>
        <w:rPr>
          <w:rFonts w:cstheme="minorHAnsi"/>
        </w:rPr>
      </w:pPr>
    </w:p>
    <w:p w14:paraId="176E847A" w14:textId="77777777" w:rsidR="00541C89" w:rsidRDefault="00541C89" w:rsidP="0091741C">
      <w:pPr>
        <w:pStyle w:val="ListParagraph"/>
        <w:ind w:left="0"/>
        <w:rPr>
          <w:rFonts w:cstheme="minorHAnsi"/>
        </w:rPr>
      </w:pPr>
    </w:p>
    <w:p w14:paraId="05DD090D" w14:textId="77777777" w:rsidR="00541C89" w:rsidRDefault="00541C89" w:rsidP="0091741C">
      <w:pPr>
        <w:pStyle w:val="ListParagraph"/>
        <w:ind w:left="0"/>
        <w:rPr>
          <w:rFonts w:cstheme="minorHAnsi"/>
        </w:rPr>
      </w:pPr>
    </w:p>
    <w:p w14:paraId="0BB0EB34" w14:textId="77777777" w:rsidR="00541C89" w:rsidRDefault="00541C89" w:rsidP="0091741C">
      <w:pPr>
        <w:pStyle w:val="ListParagraph"/>
        <w:ind w:left="0"/>
        <w:rPr>
          <w:rFonts w:cstheme="minorHAnsi"/>
        </w:rPr>
      </w:pPr>
    </w:p>
    <w:p w14:paraId="1D3BD534" w14:textId="77777777" w:rsidR="00541C89" w:rsidRDefault="00541C89" w:rsidP="0091741C">
      <w:pPr>
        <w:pStyle w:val="ListParagraph"/>
        <w:ind w:left="0"/>
        <w:rPr>
          <w:rFonts w:cstheme="minorHAnsi"/>
        </w:rPr>
      </w:pPr>
    </w:p>
    <w:p w14:paraId="1B6EDEEB" w14:textId="77777777" w:rsidR="00541C89" w:rsidRDefault="00541C89" w:rsidP="0091741C">
      <w:pPr>
        <w:pStyle w:val="ListParagraph"/>
        <w:ind w:left="0"/>
        <w:rPr>
          <w:rFonts w:cstheme="minorHAnsi"/>
        </w:rPr>
      </w:pPr>
    </w:p>
    <w:p w14:paraId="076AAB9A" w14:textId="77777777" w:rsidR="00541C89" w:rsidRDefault="00541C89" w:rsidP="0091741C">
      <w:pPr>
        <w:pStyle w:val="ListParagraph"/>
        <w:ind w:left="0"/>
        <w:rPr>
          <w:rFonts w:cstheme="minorHAnsi"/>
        </w:rPr>
      </w:pPr>
    </w:p>
    <w:p w14:paraId="2245D856" w14:textId="77777777" w:rsidR="00541C89" w:rsidRDefault="00541C89" w:rsidP="0091741C">
      <w:pPr>
        <w:pStyle w:val="ListParagraph"/>
        <w:ind w:left="0"/>
        <w:rPr>
          <w:rFonts w:cstheme="minorHAnsi"/>
        </w:rPr>
      </w:pPr>
    </w:p>
    <w:p w14:paraId="6C892738" w14:textId="77777777" w:rsidR="00541C89" w:rsidRDefault="00541C89" w:rsidP="0091741C">
      <w:pPr>
        <w:pStyle w:val="ListParagraph"/>
        <w:ind w:left="0"/>
        <w:rPr>
          <w:rFonts w:cstheme="minorHAnsi"/>
        </w:rPr>
      </w:pPr>
    </w:p>
    <w:p w14:paraId="64B27039" w14:textId="77777777" w:rsidR="00541C89" w:rsidRDefault="00541C89" w:rsidP="0091741C">
      <w:pPr>
        <w:pStyle w:val="ListParagraph"/>
        <w:ind w:left="0"/>
        <w:rPr>
          <w:rFonts w:cstheme="minorHAnsi"/>
        </w:rPr>
      </w:pPr>
    </w:p>
    <w:p w14:paraId="2C8835AA" w14:textId="77777777" w:rsidR="00541C89" w:rsidRDefault="00541C89" w:rsidP="0091741C">
      <w:pPr>
        <w:pStyle w:val="ListParagraph"/>
        <w:ind w:left="0"/>
        <w:rPr>
          <w:rFonts w:cstheme="minorHAnsi"/>
        </w:rPr>
      </w:pPr>
    </w:p>
    <w:p w14:paraId="007F9760" w14:textId="77777777" w:rsidR="00541C89" w:rsidRDefault="00541C89" w:rsidP="0091741C">
      <w:pPr>
        <w:pStyle w:val="ListParagraph"/>
        <w:ind w:left="0"/>
        <w:rPr>
          <w:rFonts w:cstheme="minorHAnsi"/>
        </w:rPr>
      </w:pPr>
    </w:p>
    <w:p w14:paraId="39DEDE78" w14:textId="77777777" w:rsidR="00541C89" w:rsidRDefault="00541C89" w:rsidP="0091741C">
      <w:pPr>
        <w:pStyle w:val="ListParagraph"/>
        <w:ind w:left="0"/>
        <w:rPr>
          <w:rFonts w:cstheme="minorHAnsi"/>
        </w:rPr>
      </w:pPr>
    </w:p>
    <w:p w14:paraId="36097BF6" w14:textId="77777777" w:rsidR="00541C89" w:rsidRDefault="00541C89" w:rsidP="0091741C">
      <w:pPr>
        <w:pStyle w:val="ListParagraph"/>
        <w:ind w:left="0"/>
        <w:rPr>
          <w:rFonts w:cstheme="minorHAnsi"/>
        </w:rPr>
      </w:pPr>
    </w:p>
    <w:p w14:paraId="24E54D8F" w14:textId="77777777" w:rsidR="00541C89" w:rsidRDefault="00541C89" w:rsidP="0091741C">
      <w:pPr>
        <w:pStyle w:val="ListParagraph"/>
        <w:ind w:left="0"/>
        <w:rPr>
          <w:rFonts w:cstheme="minorHAnsi"/>
        </w:rPr>
      </w:pPr>
    </w:p>
    <w:p w14:paraId="0BDD1B7A" w14:textId="77777777" w:rsidR="00541C89" w:rsidRDefault="00541C89" w:rsidP="0091741C">
      <w:pPr>
        <w:pStyle w:val="ListParagraph"/>
        <w:ind w:left="0"/>
        <w:rPr>
          <w:rFonts w:cstheme="minorHAnsi"/>
        </w:rPr>
      </w:pPr>
    </w:p>
    <w:p w14:paraId="3C73D776" w14:textId="77777777" w:rsidR="00541C89" w:rsidRDefault="00541C89" w:rsidP="0091741C">
      <w:pPr>
        <w:pStyle w:val="ListParagraph"/>
        <w:ind w:left="0"/>
        <w:rPr>
          <w:rFonts w:cstheme="minorHAnsi"/>
        </w:rPr>
      </w:pPr>
    </w:p>
    <w:p w14:paraId="431D8FED" w14:textId="77777777" w:rsidR="00541C89" w:rsidRDefault="00541C89" w:rsidP="0091741C">
      <w:pPr>
        <w:pStyle w:val="ListParagraph"/>
        <w:ind w:left="0"/>
        <w:rPr>
          <w:rFonts w:cstheme="minorHAnsi"/>
        </w:rPr>
      </w:pPr>
    </w:p>
    <w:p w14:paraId="60274A91" w14:textId="77777777" w:rsidR="00541C89" w:rsidRDefault="00541C89" w:rsidP="0091741C">
      <w:pPr>
        <w:pStyle w:val="ListParagraph"/>
        <w:ind w:left="0"/>
        <w:rPr>
          <w:rFonts w:cstheme="minorHAnsi"/>
        </w:rPr>
      </w:pPr>
    </w:p>
    <w:p w14:paraId="5E6483DA" w14:textId="77777777" w:rsidR="000A7519" w:rsidRPr="00A3240C" w:rsidRDefault="000A7519" w:rsidP="0056488E">
      <w:pPr>
        <w:spacing w:after="0" w:line="240" w:lineRule="auto"/>
        <w:jc w:val="both"/>
        <w:rPr>
          <w:rFonts w:cstheme="minorHAnsi"/>
          <w:b/>
          <w:sz w:val="28"/>
        </w:rPr>
      </w:pPr>
    </w:p>
    <w:tbl>
      <w:tblPr>
        <w:tblStyle w:val="TableGrid"/>
        <w:tblW w:w="0" w:type="auto"/>
        <w:tblInd w:w="567" w:type="dxa"/>
        <w:shd w:val="clear" w:color="auto" w:fill="D9D9D9" w:themeFill="background1" w:themeFillShade="D9"/>
        <w:tblLook w:val="04A0" w:firstRow="1" w:lastRow="0" w:firstColumn="1" w:lastColumn="0" w:noHBand="0" w:noVBand="1"/>
      </w:tblPr>
      <w:tblGrid>
        <w:gridCol w:w="9892"/>
      </w:tblGrid>
      <w:tr w:rsidR="0056488E" w14:paraId="54967045" w14:textId="77777777" w:rsidTr="00B27487">
        <w:trPr>
          <w:trHeight w:val="797"/>
        </w:trPr>
        <w:tc>
          <w:tcPr>
            <w:tcW w:w="9892" w:type="dxa"/>
            <w:shd w:val="clear" w:color="auto" w:fill="D9D9D9" w:themeFill="background1" w:themeFillShade="D9"/>
            <w:vAlign w:val="center"/>
          </w:tcPr>
          <w:p w14:paraId="5123209B" w14:textId="77777777" w:rsidR="0056488E" w:rsidRDefault="0056488E" w:rsidP="00D02162">
            <w:pPr>
              <w:ind w:right="263"/>
              <w:rPr>
                <w:rFonts w:cstheme="minorHAnsi"/>
                <w:b/>
                <w:sz w:val="28"/>
              </w:rPr>
            </w:pPr>
            <w:r w:rsidRPr="0056488E">
              <w:rPr>
                <w:rFonts w:cstheme="minorHAnsi"/>
                <w:b/>
                <w:noProof/>
                <w:sz w:val="28"/>
                <w:lang w:eastAsia="en-GB"/>
              </w:rPr>
              <w:drawing>
                <wp:anchor distT="0" distB="0" distL="114300" distR="114300" simplePos="0" relativeHeight="251666432" behindDoc="0" locked="0" layoutInCell="1" allowOverlap="1" wp14:anchorId="49BC11F5" wp14:editId="4F09D12D">
                  <wp:simplePos x="0" y="0"/>
                  <wp:positionH relativeFrom="column">
                    <wp:posOffset>-359410</wp:posOffset>
                  </wp:positionH>
                  <wp:positionV relativeFrom="paragraph">
                    <wp:posOffset>43815</wp:posOffset>
                  </wp:positionV>
                  <wp:extent cx="531495" cy="531495"/>
                  <wp:effectExtent l="0" t="0" r="1905" b="1905"/>
                  <wp:wrapThrough wrapText="bothSides">
                    <wp:wrapPolygon edited="0">
                      <wp:start x="2323" y="0"/>
                      <wp:lineTo x="4645" y="12387"/>
                      <wp:lineTo x="0" y="17032"/>
                      <wp:lineTo x="0" y="19355"/>
                      <wp:lineTo x="2323" y="20903"/>
                      <wp:lineTo x="18581" y="20903"/>
                      <wp:lineTo x="20903" y="18581"/>
                      <wp:lineTo x="20903" y="17032"/>
                      <wp:lineTo x="16258" y="12387"/>
                      <wp:lineTo x="18581" y="0"/>
                      <wp:lineTo x="2323" y="0"/>
                    </wp:wrapPolygon>
                  </wp:wrapThrough>
                  <wp:docPr id="17" name="Picture 9" descr="Impact point icon | Game-icon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Impact point icon | Game-icons.net"/>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1495" cy="531495"/>
                          </a:xfrm>
                          <a:prstGeom prst="rect">
                            <a:avLst/>
                          </a:prstGeom>
                        </pic:spPr>
                      </pic:pic>
                    </a:graphicData>
                  </a:graphic>
                  <wp14:sizeRelH relativeFrom="margin">
                    <wp14:pctWidth>0</wp14:pctWidth>
                  </wp14:sizeRelH>
                  <wp14:sizeRelV relativeFrom="margin">
                    <wp14:pctHeight>0</wp14:pctHeight>
                  </wp14:sizeRelV>
                </wp:anchor>
              </w:drawing>
            </w:r>
          </w:p>
          <w:p w14:paraId="4BA6AF0D" w14:textId="77777777" w:rsidR="0056488E" w:rsidRPr="00823DC8" w:rsidRDefault="0056488E" w:rsidP="00B27487">
            <w:pPr>
              <w:spacing w:after="240"/>
              <w:ind w:right="261"/>
              <w:rPr>
                <w:rFonts w:cstheme="minorHAnsi"/>
                <w:b/>
                <w:sz w:val="36"/>
              </w:rPr>
            </w:pPr>
            <w:r>
              <w:rPr>
                <w:rFonts w:cstheme="minorHAnsi"/>
                <w:b/>
                <w:sz w:val="32"/>
              </w:rPr>
              <w:t>IMPACT</w:t>
            </w:r>
          </w:p>
        </w:tc>
      </w:tr>
    </w:tbl>
    <w:p w14:paraId="2A5DEC25" w14:textId="77777777" w:rsidR="005B646D" w:rsidRPr="0056488E" w:rsidRDefault="005B646D" w:rsidP="0056488E">
      <w:pPr>
        <w:spacing w:after="0" w:line="240" w:lineRule="auto"/>
        <w:jc w:val="both"/>
        <w:rPr>
          <w:rFonts w:cstheme="minorHAnsi"/>
        </w:rPr>
      </w:pPr>
    </w:p>
    <w:p w14:paraId="7039228D" w14:textId="77777777" w:rsidR="00DE4703" w:rsidRPr="005B646D" w:rsidRDefault="00DE4703" w:rsidP="005B646D">
      <w:pPr>
        <w:pStyle w:val="ListParagraph"/>
        <w:spacing w:after="0" w:line="240" w:lineRule="auto"/>
        <w:ind w:left="567"/>
        <w:jc w:val="both"/>
        <w:rPr>
          <w:rFonts w:cstheme="minorHAnsi"/>
        </w:rPr>
      </w:pPr>
      <w:r w:rsidRPr="005B646D">
        <w:rPr>
          <w:rFonts w:cstheme="minorHAnsi"/>
        </w:rPr>
        <w:t>H</w:t>
      </w:r>
      <w:r w:rsidR="00E412A8" w:rsidRPr="005B646D">
        <w:rPr>
          <w:rFonts w:cstheme="minorHAnsi"/>
        </w:rPr>
        <w:t>ow do we know</w:t>
      </w:r>
      <w:r w:rsidR="0010056E" w:rsidRPr="005B646D">
        <w:rPr>
          <w:rFonts w:cstheme="minorHAnsi"/>
        </w:rPr>
        <w:t xml:space="preserve"> we have achieved</w:t>
      </w:r>
      <w:r w:rsidRPr="005B646D">
        <w:rPr>
          <w:rFonts w:cstheme="minorHAnsi"/>
        </w:rPr>
        <w:t xml:space="preserve"> our curricular aims?</w:t>
      </w:r>
    </w:p>
    <w:p w14:paraId="5AEF76A1" w14:textId="77777777" w:rsidR="0010056E" w:rsidRPr="005B646D" w:rsidRDefault="0010056E" w:rsidP="005B646D">
      <w:pPr>
        <w:pStyle w:val="ListParagraph"/>
        <w:spacing w:after="0" w:line="240" w:lineRule="auto"/>
        <w:ind w:left="567"/>
        <w:jc w:val="both"/>
        <w:rPr>
          <w:rFonts w:cstheme="minorHAnsi"/>
        </w:rPr>
      </w:pPr>
    </w:p>
    <w:p w14:paraId="2FA6DE9F" w14:textId="77777777" w:rsidR="0010056E" w:rsidRPr="005B646D" w:rsidRDefault="005B646D" w:rsidP="005B646D">
      <w:pPr>
        <w:pStyle w:val="ListParagraph"/>
        <w:spacing w:after="0" w:line="240" w:lineRule="auto"/>
        <w:ind w:left="993" w:hanging="426"/>
        <w:jc w:val="both"/>
        <w:rPr>
          <w:rFonts w:cstheme="minorHAnsi"/>
          <w:b/>
        </w:rPr>
      </w:pPr>
      <w:r>
        <w:rPr>
          <w:rFonts w:cstheme="minorHAnsi"/>
          <w:b/>
        </w:rPr>
        <w:t>1</w:t>
      </w:r>
      <w:r>
        <w:rPr>
          <w:rFonts w:cstheme="minorHAnsi"/>
          <w:b/>
        </w:rPr>
        <w:tab/>
      </w:r>
      <w:r w:rsidRPr="005B646D">
        <w:rPr>
          <w:rFonts w:cstheme="minorHAnsi"/>
          <w:b/>
          <w:u w:val="single"/>
        </w:rPr>
        <w:t>CARING ATTITUDES</w:t>
      </w:r>
      <w:r w:rsidRPr="005B646D">
        <w:rPr>
          <w:rFonts w:cstheme="minorHAnsi"/>
          <w:b/>
        </w:rPr>
        <w:t xml:space="preserve"> </w:t>
      </w:r>
    </w:p>
    <w:p w14:paraId="2FB75553" w14:textId="77777777" w:rsidR="005B646D" w:rsidRDefault="005B646D" w:rsidP="005B646D">
      <w:pPr>
        <w:pStyle w:val="ListParagraph"/>
        <w:spacing w:after="0" w:line="240" w:lineRule="auto"/>
        <w:ind w:left="567"/>
        <w:jc w:val="both"/>
        <w:rPr>
          <w:rFonts w:cstheme="minorHAnsi"/>
          <w:i/>
        </w:rPr>
      </w:pPr>
    </w:p>
    <w:p w14:paraId="275129A5" w14:textId="77777777" w:rsidR="0010056E" w:rsidRPr="005B646D" w:rsidRDefault="00566CF2" w:rsidP="005B646D">
      <w:pPr>
        <w:pStyle w:val="ListParagraph"/>
        <w:spacing w:after="0" w:line="240" w:lineRule="auto"/>
        <w:ind w:left="567"/>
        <w:jc w:val="both"/>
        <w:rPr>
          <w:rFonts w:cstheme="minorHAnsi"/>
          <w:i/>
        </w:rPr>
      </w:pPr>
      <w:r>
        <w:rPr>
          <w:rFonts w:cstheme="minorHAnsi"/>
          <w:i/>
        </w:rPr>
        <w:t>“</w:t>
      </w:r>
      <w:r w:rsidR="0010056E" w:rsidRPr="005B646D">
        <w:rPr>
          <w:rFonts w:cstheme="minorHAnsi"/>
          <w:i/>
        </w:rPr>
        <w:t>To make a positive difference to other individuals and to local, national or international communities</w:t>
      </w:r>
      <w:r>
        <w:rPr>
          <w:rFonts w:cstheme="minorHAnsi"/>
          <w:i/>
        </w:rPr>
        <w:t>.”</w:t>
      </w:r>
    </w:p>
    <w:p w14:paraId="6FB76645" w14:textId="77777777" w:rsidR="005B646D" w:rsidRDefault="005B646D" w:rsidP="005B646D">
      <w:pPr>
        <w:pStyle w:val="ListParagraph"/>
        <w:spacing w:after="0" w:line="240" w:lineRule="auto"/>
        <w:ind w:left="567"/>
        <w:jc w:val="both"/>
        <w:rPr>
          <w:rFonts w:cstheme="minorHAnsi"/>
        </w:rPr>
      </w:pPr>
    </w:p>
    <w:p w14:paraId="69DB6245" w14:textId="77777777" w:rsidR="0010056E" w:rsidRPr="005B646D" w:rsidRDefault="0010056E" w:rsidP="005B646D">
      <w:pPr>
        <w:pStyle w:val="ListParagraph"/>
        <w:spacing w:after="0" w:line="240" w:lineRule="auto"/>
        <w:ind w:left="567"/>
        <w:jc w:val="both"/>
        <w:rPr>
          <w:rFonts w:cstheme="minorHAnsi"/>
        </w:rPr>
      </w:pPr>
      <w:r w:rsidRPr="005B646D">
        <w:rPr>
          <w:rFonts w:cstheme="minorHAnsi"/>
        </w:rPr>
        <w:t xml:space="preserve">We can observe </w:t>
      </w:r>
      <w:r w:rsidR="005000D8" w:rsidRPr="005B646D">
        <w:rPr>
          <w:rFonts w:cstheme="minorHAnsi"/>
        </w:rPr>
        <w:t xml:space="preserve">some of </w:t>
      </w:r>
      <w:r w:rsidRPr="005B646D">
        <w:rPr>
          <w:rFonts w:cstheme="minorHAnsi"/>
        </w:rPr>
        <w:t>this through the many interactio</w:t>
      </w:r>
      <w:r w:rsidR="003F18B6" w:rsidRPr="005B646D">
        <w:rPr>
          <w:rFonts w:cstheme="minorHAnsi"/>
        </w:rPr>
        <w:t>ns we see at school, the way our</w:t>
      </w:r>
      <w:r w:rsidRPr="005B646D">
        <w:rPr>
          <w:rFonts w:cstheme="minorHAnsi"/>
        </w:rPr>
        <w:t xml:space="preserve"> students treat each other with respect, their a</w:t>
      </w:r>
      <w:r w:rsidR="005000D8" w:rsidRPr="005B646D">
        <w:rPr>
          <w:rFonts w:cstheme="minorHAnsi"/>
        </w:rPr>
        <w:t xml:space="preserve">cceptance of difference </w:t>
      </w:r>
      <w:r w:rsidR="003B595F">
        <w:rPr>
          <w:rFonts w:cstheme="minorHAnsi"/>
        </w:rPr>
        <w:t>exemplified</w:t>
      </w:r>
      <w:r w:rsidR="00ED7738" w:rsidRPr="005B646D">
        <w:rPr>
          <w:rFonts w:cstheme="minorHAnsi"/>
        </w:rPr>
        <w:t xml:space="preserve"> by</w:t>
      </w:r>
      <w:r w:rsidR="005000D8" w:rsidRPr="005B646D">
        <w:rPr>
          <w:rFonts w:cstheme="minorHAnsi"/>
        </w:rPr>
        <w:t xml:space="preserve"> </w:t>
      </w:r>
      <w:r w:rsidRPr="005B646D">
        <w:rPr>
          <w:rFonts w:cstheme="minorHAnsi"/>
        </w:rPr>
        <w:t>our thriving LGBT group</w:t>
      </w:r>
      <w:r w:rsidR="005000D8" w:rsidRPr="005B646D">
        <w:rPr>
          <w:rFonts w:cstheme="minorHAnsi"/>
        </w:rPr>
        <w:t xml:space="preserve">, </w:t>
      </w:r>
      <w:r w:rsidRPr="005B646D">
        <w:rPr>
          <w:rFonts w:cstheme="minorHAnsi"/>
        </w:rPr>
        <w:t xml:space="preserve">and the positive relationships </w:t>
      </w:r>
      <w:r w:rsidR="005000D8" w:rsidRPr="005B646D">
        <w:rPr>
          <w:rFonts w:cstheme="minorHAnsi"/>
        </w:rPr>
        <w:t xml:space="preserve">students have </w:t>
      </w:r>
      <w:r w:rsidRPr="005B646D">
        <w:rPr>
          <w:rFonts w:cstheme="minorHAnsi"/>
        </w:rPr>
        <w:t xml:space="preserve">with staff. </w:t>
      </w:r>
    </w:p>
    <w:p w14:paraId="2055DEFD" w14:textId="77777777" w:rsidR="005B646D" w:rsidRDefault="005B646D" w:rsidP="005B646D">
      <w:pPr>
        <w:pStyle w:val="ListParagraph"/>
        <w:spacing w:after="0" w:line="240" w:lineRule="auto"/>
        <w:ind w:left="567"/>
        <w:jc w:val="both"/>
        <w:rPr>
          <w:rFonts w:cstheme="minorHAnsi"/>
        </w:rPr>
      </w:pPr>
    </w:p>
    <w:p w14:paraId="1958554C" w14:textId="77777777" w:rsidR="0010056E" w:rsidRPr="005B646D" w:rsidRDefault="0010056E" w:rsidP="005B646D">
      <w:pPr>
        <w:pStyle w:val="ListParagraph"/>
        <w:spacing w:after="0" w:line="240" w:lineRule="auto"/>
        <w:ind w:left="567"/>
        <w:jc w:val="both"/>
        <w:rPr>
          <w:rFonts w:cstheme="minorHAnsi"/>
        </w:rPr>
      </w:pPr>
      <w:r w:rsidRPr="005B646D">
        <w:rPr>
          <w:rFonts w:cstheme="minorHAnsi"/>
        </w:rPr>
        <w:t>The large sums of money raised through formalised school charity events such as the sponsored walk</w:t>
      </w:r>
      <w:r w:rsidR="00277899" w:rsidRPr="005B646D">
        <w:rPr>
          <w:rFonts w:cstheme="minorHAnsi"/>
        </w:rPr>
        <w:t xml:space="preserve"> and charity week</w:t>
      </w:r>
      <w:r w:rsidRPr="005B646D">
        <w:rPr>
          <w:rFonts w:cstheme="minorHAnsi"/>
        </w:rPr>
        <w:t xml:space="preserve"> is </w:t>
      </w:r>
      <w:r w:rsidR="005000D8" w:rsidRPr="005B646D">
        <w:rPr>
          <w:rFonts w:cstheme="minorHAnsi"/>
        </w:rPr>
        <w:t xml:space="preserve">just </w:t>
      </w:r>
      <w:r w:rsidR="00ED7738" w:rsidRPr="005B646D">
        <w:rPr>
          <w:rFonts w:cstheme="minorHAnsi"/>
        </w:rPr>
        <w:t>one</w:t>
      </w:r>
      <w:r w:rsidR="005000D8" w:rsidRPr="005B646D">
        <w:rPr>
          <w:rFonts w:cstheme="minorHAnsi"/>
        </w:rPr>
        <w:t xml:space="preserve"> </w:t>
      </w:r>
      <w:r w:rsidRPr="005B646D">
        <w:rPr>
          <w:rFonts w:cstheme="minorHAnsi"/>
        </w:rPr>
        <w:t>marker of their commitment to others</w:t>
      </w:r>
      <w:r w:rsidR="00277899" w:rsidRPr="005B646D">
        <w:rPr>
          <w:rFonts w:cstheme="minorHAnsi"/>
        </w:rPr>
        <w:t>,</w:t>
      </w:r>
      <w:r w:rsidR="00C078D3" w:rsidRPr="005B646D">
        <w:rPr>
          <w:rFonts w:cstheme="minorHAnsi"/>
        </w:rPr>
        <w:t xml:space="preserve"> as is</w:t>
      </w:r>
      <w:r w:rsidR="003F18B6" w:rsidRPr="005B646D">
        <w:rPr>
          <w:rFonts w:cstheme="minorHAnsi"/>
        </w:rPr>
        <w:t xml:space="preserve"> the many individual</w:t>
      </w:r>
      <w:r w:rsidRPr="005B646D">
        <w:rPr>
          <w:rFonts w:cstheme="minorHAnsi"/>
        </w:rPr>
        <w:t xml:space="preserve"> </w:t>
      </w:r>
      <w:r w:rsidR="00C078D3" w:rsidRPr="005B646D">
        <w:rPr>
          <w:rFonts w:cstheme="minorHAnsi"/>
        </w:rPr>
        <w:t>fundraising causes they embrace</w:t>
      </w:r>
      <w:r w:rsidR="00ED7738" w:rsidRPr="005B646D">
        <w:rPr>
          <w:rFonts w:cstheme="minorHAnsi"/>
        </w:rPr>
        <w:t>,</w:t>
      </w:r>
      <w:r w:rsidR="00DA55BE" w:rsidRPr="005B646D">
        <w:rPr>
          <w:rFonts w:cstheme="minorHAnsi"/>
        </w:rPr>
        <w:t xml:space="preserve"> </w:t>
      </w:r>
      <w:r w:rsidR="003F18B6" w:rsidRPr="005B646D">
        <w:rPr>
          <w:rFonts w:cstheme="minorHAnsi"/>
        </w:rPr>
        <w:t>like the</w:t>
      </w:r>
      <w:r w:rsidR="005000D8" w:rsidRPr="005B646D">
        <w:rPr>
          <w:rFonts w:cstheme="minorHAnsi"/>
        </w:rPr>
        <w:t xml:space="preserve"> </w:t>
      </w:r>
      <w:r w:rsidRPr="005B646D">
        <w:rPr>
          <w:rFonts w:cstheme="minorHAnsi"/>
        </w:rPr>
        <w:t>Junior H</w:t>
      </w:r>
      <w:r w:rsidR="003F18B6" w:rsidRPr="005B646D">
        <w:rPr>
          <w:rFonts w:cstheme="minorHAnsi"/>
        </w:rPr>
        <w:t>ospital League of F</w:t>
      </w:r>
      <w:r w:rsidRPr="005B646D">
        <w:rPr>
          <w:rFonts w:cstheme="minorHAnsi"/>
        </w:rPr>
        <w:t>riends</w:t>
      </w:r>
      <w:r w:rsidR="003F18B6" w:rsidRPr="005B646D">
        <w:rPr>
          <w:rFonts w:cstheme="minorHAnsi"/>
        </w:rPr>
        <w:t>.</w:t>
      </w:r>
      <w:r w:rsidR="005000D8" w:rsidRPr="005B646D">
        <w:rPr>
          <w:rFonts w:cstheme="minorHAnsi"/>
        </w:rPr>
        <w:t xml:space="preserve"> </w:t>
      </w:r>
    </w:p>
    <w:p w14:paraId="6CCCFFBA" w14:textId="77777777" w:rsidR="005B646D" w:rsidRDefault="005B646D" w:rsidP="005B646D">
      <w:pPr>
        <w:pStyle w:val="ListParagraph"/>
        <w:spacing w:after="0" w:line="240" w:lineRule="auto"/>
        <w:ind w:left="567"/>
        <w:jc w:val="both"/>
        <w:rPr>
          <w:rFonts w:cstheme="minorHAnsi"/>
        </w:rPr>
      </w:pPr>
    </w:p>
    <w:p w14:paraId="0F7B687A" w14:textId="77777777" w:rsidR="00BC4C76" w:rsidRPr="005B646D" w:rsidRDefault="00BC4C76" w:rsidP="005B646D">
      <w:pPr>
        <w:pStyle w:val="ListParagraph"/>
        <w:spacing w:after="0" w:line="240" w:lineRule="auto"/>
        <w:ind w:left="567"/>
        <w:jc w:val="both"/>
        <w:rPr>
          <w:rFonts w:cstheme="minorHAnsi"/>
        </w:rPr>
      </w:pPr>
      <w:r w:rsidRPr="005B646D">
        <w:rPr>
          <w:rFonts w:cstheme="minorHAnsi"/>
        </w:rPr>
        <w:t>Their altruism is confirmed in the communications</w:t>
      </w:r>
      <w:r w:rsidR="0010056E" w:rsidRPr="005B646D">
        <w:rPr>
          <w:rFonts w:cstheme="minorHAnsi"/>
        </w:rPr>
        <w:t xml:space="preserve"> </w:t>
      </w:r>
      <w:r w:rsidRPr="005B646D">
        <w:rPr>
          <w:rFonts w:cstheme="minorHAnsi"/>
        </w:rPr>
        <w:t xml:space="preserve">we receive </w:t>
      </w:r>
      <w:r w:rsidR="0010056E" w:rsidRPr="005B646D">
        <w:rPr>
          <w:rFonts w:cstheme="minorHAnsi"/>
        </w:rPr>
        <w:t xml:space="preserve">from organisations </w:t>
      </w:r>
      <w:r w:rsidR="00700B09" w:rsidRPr="005B646D">
        <w:rPr>
          <w:rFonts w:cstheme="minorHAnsi"/>
        </w:rPr>
        <w:t xml:space="preserve">that they support </w:t>
      </w:r>
      <w:r w:rsidR="00DA55BE" w:rsidRPr="005B646D">
        <w:rPr>
          <w:rFonts w:cstheme="minorHAnsi"/>
        </w:rPr>
        <w:t xml:space="preserve">either </w:t>
      </w:r>
      <w:r w:rsidRPr="005B646D">
        <w:rPr>
          <w:rFonts w:cstheme="minorHAnsi"/>
        </w:rPr>
        <w:t>voluntarily or as p</w:t>
      </w:r>
      <w:r w:rsidR="007C0F1D">
        <w:rPr>
          <w:rFonts w:cstheme="minorHAnsi"/>
        </w:rPr>
        <w:t>art of our Sixth F</w:t>
      </w:r>
      <w:r w:rsidRPr="005B646D">
        <w:rPr>
          <w:rFonts w:cstheme="minorHAnsi"/>
        </w:rPr>
        <w:t>orm enrichment programme or Duke of Edinburgh community service scheme.</w:t>
      </w:r>
    </w:p>
    <w:p w14:paraId="0C63C500" w14:textId="77777777" w:rsidR="005B646D" w:rsidRDefault="005B646D" w:rsidP="005B646D">
      <w:pPr>
        <w:pStyle w:val="ListParagraph"/>
        <w:spacing w:after="0" w:line="240" w:lineRule="auto"/>
        <w:ind w:left="567"/>
        <w:jc w:val="both"/>
        <w:rPr>
          <w:rFonts w:cstheme="minorHAnsi"/>
        </w:rPr>
      </w:pPr>
    </w:p>
    <w:p w14:paraId="6A8938B6" w14:textId="77777777" w:rsidR="0010056E" w:rsidRPr="005B646D" w:rsidRDefault="00E412A8" w:rsidP="005B646D">
      <w:pPr>
        <w:pStyle w:val="ListParagraph"/>
        <w:spacing w:after="0" w:line="240" w:lineRule="auto"/>
        <w:ind w:left="567"/>
        <w:jc w:val="both"/>
        <w:rPr>
          <w:rFonts w:cstheme="minorHAnsi"/>
        </w:rPr>
      </w:pPr>
      <w:r w:rsidRPr="005B646D">
        <w:rPr>
          <w:rFonts w:cstheme="minorHAnsi"/>
        </w:rPr>
        <w:t xml:space="preserve">We </w:t>
      </w:r>
      <w:r w:rsidR="00700B09" w:rsidRPr="005B646D">
        <w:rPr>
          <w:rFonts w:cstheme="minorHAnsi"/>
        </w:rPr>
        <w:t>see a large number of girls are involved in leadership roles where they support other students</w:t>
      </w:r>
      <w:r w:rsidR="00ED7738" w:rsidRPr="005B646D">
        <w:rPr>
          <w:rFonts w:cstheme="minorHAnsi"/>
        </w:rPr>
        <w:t>;</w:t>
      </w:r>
      <w:r w:rsidR="00EE74B6" w:rsidRPr="005B646D">
        <w:rPr>
          <w:rFonts w:cstheme="minorHAnsi"/>
        </w:rPr>
        <w:t xml:space="preserve"> </w:t>
      </w:r>
      <w:r w:rsidR="00700B09" w:rsidRPr="005B646D">
        <w:rPr>
          <w:rFonts w:cstheme="minorHAnsi"/>
        </w:rPr>
        <w:t>our Hub scheme where older students suppor</w:t>
      </w:r>
      <w:r w:rsidR="00ED7738" w:rsidRPr="005B646D">
        <w:rPr>
          <w:rFonts w:cstheme="minorHAnsi"/>
        </w:rPr>
        <w:t>t younger students academically;</w:t>
      </w:r>
      <w:r w:rsidR="00700B09" w:rsidRPr="005B646D">
        <w:rPr>
          <w:rFonts w:cstheme="minorHAnsi"/>
        </w:rPr>
        <w:t xml:space="preserve"> our KS3 leaders who run projects to i</w:t>
      </w:r>
      <w:r w:rsidR="007C0F1D">
        <w:rPr>
          <w:rFonts w:cstheme="minorHAnsi"/>
        </w:rPr>
        <w:t>mprove the school and the Head Girl T</w:t>
      </w:r>
      <w:r w:rsidR="00700B09" w:rsidRPr="005B646D">
        <w:rPr>
          <w:rFonts w:cstheme="minorHAnsi"/>
        </w:rPr>
        <w:t>eam who deliver our rich House Culture</w:t>
      </w:r>
      <w:r w:rsidR="0053045E" w:rsidRPr="005B646D">
        <w:rPr>
          <w:rFonts w:cstheme="minorHAnsi"/>
        </w:rPr>
        <w:t>,</w:t>
      </w:r>
      <w:r w:rsidR="00700B09" w:rsidRPr="005B646D">
        <w:rPr>
          <w:rFonts w:cstheme="minorHAnsi"/>
        </w:rPr>
        <w:t xml:space="preserve"> encouraging</w:t>
      </w:r>
      <w:r w:rsidRPr="005B646D">
        <w:rPr>
          <w:rFonts w:cstheme="minorHAnsi"/>
        </w:rPr>
        <w:t xml:space="preserve"> girls to</w:t>
      </w:r>
      <w:r w:rsidR="00700B09" w:rsidRPr="005B646D">
        <w:rPr>
          <w:rFonts w:cstheme="minorHAnsi"/>
        </w:rPr>
        <w:t xml:space="preserve"> get involved and develop a strong sense of belonging. </w:t>
      </w:r>
    </w:p>
    <w:p w14:paraId="2D51824C" w14:textId="77777777" w:rsidR="005B646D" w:rsidRDefault="005B646D" w:rsidP="005B646D">
      <w:pPr>
        <w:pStyle w:val="ListParagraph"/>
        <w:spacing w:after="0" w:line="240" w:lineRule="auto"/>
        <w:ind w:left="567"/>
        <w:jc w:val="both"/>
        <w:rPr>
          <w:rFonts w:cstheme="minorHAnsi"/>
        </w:rPr>
      </w:pPr>
    </w:p>
    <w:p w14:paraId="2B0071D5" w14:textId="77777777" w:rsidR="001E4923" w:rsidRPr="005B646D" w:rsidRDefault="00E412A8" w:rsidP="005B646D">
      <w:pPr>
        <w:pStyle w:val="ListParagraph"/>
        <w:spacing w:after="0" w:line="240" w:lineRule="auto"/>
        <w:ind w:left="567"/>
        <w:jc w:val="both"/>
        <w:rPr>
          <w:rFonts w:cstheme="minorHAnsi"/>
        </w:rPr>
      </w:pPr>
      <w:r w:rsidRPr="005B646D">
        <w:rPr>
          <w:rFonts w:cstheme="minorHAnsi"/>
        </w:rPr>
        <w:t xml:space="preserve">When </w:t>
      </w:r>
      <w:r w:rsidR="00DA55BE" w:rsidRPr="005B646D">
        <w:rPr>
          <w:rFonts w:cstheme="minorHAnsi"/>
        </w:rPr>
        <w:t xml:space="preserve">they leave </w:t>
      </w:r>
      <w:r w:rsidR="00805AFC" w:rsidRPr="005B646D">
        <w:rPr>
          <w:rFonts w:cstheme="minorHAnsi"/>
        </w:rPr>
        <w:t>us,</w:t>
      </w:r>
      <w:r w:rsidR="00DA55BE" w:rsidRPr="005B646D">
        <w:rPr>
          <w:rFonts w:cstheme="minorHAnsi"/>
        </w:rPr>
        <w:t xml:space="preserve"> we see them move onto</w:t>
      </w:r>
      <w:r w:rsidRPr="005B646D">
        <w:rPr>
          <w:rFonts w:cstheme="minorHAnsi"/>
        </w:rPr>
        <w:t xml:space="preserve"> meaningful progression routes with an absence of </w:t>
      </w:r>
      <w:r w:rsidR="007C0F1D">
        <w:rPr>
          <w:rFonts w:cstheme="minorHAnsi"/>
        </w:rPr>
        <w:t>Not in Education, Employment, or Training (NEET</w:t>
      </w:r>
      <w:r w:rsidR="003B595F">
        <w:rPr>
          <w:rFonts w:cstheme="minorHAnsi"/>
        </w:rPr>
        <w:t>s</w:t>
      </w:r>
      <w:r w:rsidR="007C0F1D">
        <w:rPr>
          <w:rFonts w:cstheme="minorHAnsi"/>
        </w:rPr>
        <w:t>)</w:t>
      </w:r>
      <w:r w:rsidR="0053045E" w:rsidRPr="005B646D">
        <w:rPr>
          <w:rFonts w:cstheme="minorHAnsi"/>
        </w:rPr>
        <w:t xml:space="preserve">. The majority go top </w:t>
      </w:r>
      <w:r w:rsidR="001E4923" w:rsidRPr="005B646D">
        <w:rPr>
          <w:rFonts w:cstheme="minorHAnsi"/>
        </w:rPr>
        <w:t>Russell group Universities, several</w:t>
      </w:r>
      <w:r w:rsidR="0053045E" w:rsidRPr="005B646D">
        <w:rPr>
          <w:rFonts w:cstheme="minorHAnsi"/>
        </w:rPr>
        <w:t xml:space="preserve"> have won prestigi</w:t>
      </w:r>
      <w:r w:rsidR="001E4923" w:rsidRPr="005B646D">
        <w:rPr>
          <w:rFonts w:cstheme="minorHAnsi"/>
        </w:rPr>
        <w:t>ous apprenticeships and American scholarships.</w:t>
      </w:r>
    </w:p>
    <w:p w14:paraId="4B1BB226" w14:textId="77777777" w:rsidR="005B646D" w:rsidRDefault="005B646D" w:rsidP="005B646D">
      <w:pPr>
        <w:pStyle w:val="ListParagraph"/>
        <w:spacing w:after="0" w:line="240" w:lineRule="auto"/>
        <w:ind w:left="567"/>
        <w:jc w:val="both"/>
        <w:rPr>
          <w:rFonts w:cstheme="minorHAnsi"/>
        </w:rPr>
      </w:pPr>
    </w:p>
    <w:p w14:paraId="008E375F" w14:textId="77777777" w:rsidR="0010056E" w:rsidRPr="005B646D" w:rsidRDefault="001E4923" w:rsidP="005B646D">
      <w:pPr>
        <w:pStyle w:val="ListParagraph"/>
        <w:spacing w:after="0" w:line="240" w:lineRule="auto"/>
        <w:ind w:left="567"/>
        <w:jc w:val="both"/>
        <w:rPr>
          <w:rFonts w:cstheme="minorHAnsi"/>
        </w:rPr>
      </w:pPr>
      <w:r w:rsidRPr="005B646D">
        <w:rPr>
          <w:rFonts w:cstheme="minorHAnsi"/>
        </w:rPr>
        <w:t xml:space="preserve">After </w:t>
      </w:r>
      <w:r w:rsidR="005B646D" w:rsidRPr="005B646D">
        <w:rPr>
          <w:rFonts w:cstheme="minorHAnsi"/>
        </w:rPr>
        <w:t>University,</w:t>
      </w:r>
      <w:r w:rsidRPr="005B646D">
        <w:rPr>
          <w:rFonts w:cstheme="minorHAnsi"/>
        </w:rPr>
        <w:t xml:space="preserve"> t</w:t>
      </w:r>
      <w:r w:rsidR="0010056E" w:rsidRPr="005B646D">
        <w:rPr>
          <w:rFonts w:cstheme="minorHAnsi"/>
        </w:rPr>
        <w:t>hey have</w:t>
      </w:r>
      <w:r w:rsidRPr="005B646D">
        <w:rPr>
          <w:rFonts w:cstheme="minorHAnsi"/>
        </w:rPr>
        <w:t xml:space="preserve"> gone off to</w:t>
      </w:r>
      <w:r w:rsidR="0010056E" w:rsidRPr="005B646D">
        <w:rPr>
          <w:rFonts w:cstheme="minorHAnsi"/>
        </w:rPr>
        <w:t xml:space="preserve"> become University professors, sporting world champions, children’s authors, national opera singers, am</w:t>
      </w:r>
      <w:r w:rsidRPr="005B646D">
        <w:rPr>
          <w:rFonts w:cstheme="minorHAnsi"/>
        </w:rPr>
        <w:t>bassadors</w:t>
      </w:r>
      <w:r w:rsidR="00DA55BE" w:rsidRPr="005B646D">
        <w:rPr>
          <w:rFonts w:cstheme="minorHAnsi"/>
        </w:rPr>
        <w:t>, celebrated wildlife photographers,</w:t>
      </w:r>
      <w:r w:rsidRPr="005B646D">
        <w:rPr>
          <w:rFonts w:cstheme="minorHAnsi"/>
        </w:rPr>
        <w:t xml:space="preserve"> international DJs, BAFTA winners and MBE recipients. Individuals</w:t>
      </w:r>
      <w:r w:rsidR="0010056E" w:rsidRPr="005B646D">
        <w:rPr>
          <w:rFonts w:cstheme="minorHAnsi"/>
        </w:rPr>
        <w:t xml:space="preserve"> have appeared on Emmerdale, the X factor, Love island, Made in Chelsea, a</w:t>
      </w:r>
      <w:r w:rsidRPr="005B646D">
        <w:rPr>
          <w:rFonts w:cstheme="minorHAnsi"/>
        </w:rPr>
        <w:t>nd won</w:t>
      </w:r>
      <w:r w:rsidR="0010056E" w:rsidRPr="005B646D">
        <w:rPr>
          <w:rFonts w:cstheme="minorHAnsi"/>
        </w:rPr>
        <w:t xml:space="preserve"> ‘I’m a celebrity, get me out of here’. </w:t>
      </w:r>
      <w:r w:rsidRPr="005B646D">
        <w:rPr>
          <w:rFonts w:cstheme="minorHAnsi"/>
        </w:rPr>
        <w:t xml:space="preserve">They have contributed positively </w:t>
      </w:r>
      <w:r w:rsidR="00ED7738" w:rsidRPr="005B646D">
        <w:rPr>
          <w:rFonts w:cstheme="minorHAnsi"/>
        </w:rPr>
        <w:t>to society</w:t>
      </w:r>
      <w:r w:rsidR="00C078D3" w:rsidRPr="005B646D">
        <w:rPr>
          <w:rFonts w:cstheme="minorHAnsi"/>
        </w:rPr>
        <w:t xml:space="preserve"> through a wide</w:t>
      </w:r>
      <w:r w:rsidRPr="005B646D">
        <w:rPr>
          <w:rFonts w:cstheme="minorHAnsi"/>
        </w:rPr>
        <w:t xml:space="preserve"> spectrum of careers and </w:t>
      </w:r>
      <w:r w:rsidR="00C078D3" w:rsidRPr="005B646D">
        <w:rPr>
          <w:rFonts w:cstheme="minorHAnsi"/>
        </w:rPr>
        <w:t xml:space="preserve">roles </w:t>
      </w:r>
      <w:r w:rsidR="00ED7738" w:rsidRPr="005B646D">
        <w:rPr>
          <w:rFonts w:cstheme="minorHAnsi"/>
        </w:rPr>
        <w:t xml:space="preserve">and </w:t>
      </w:r>
      <w:r w:rsidR="00DA55BE" w:rsidRPr="005B646D">
        <w:rPr>
          <w:rFonts w:cstheme="minorHAnsi"/>
        </w:rPr>
        <w:t>in ways great and small</w:t>
      </w:r>
      <w:r w:rsidR="00C078D3" w:rsidRPr="005B646D">
        <w:rPr>
          <w:rFonts w:cstheme="minorHAnsi"/>
        </w:rPr>
        <w:t>,</w:t>
      </w:r>
      <w:r w:rsidR="00DA55BE" w:rsidRPr="005B646D">
        <w:rPr>
          <w:rFonts w:cstheme="minorHAnsi"/>
        </w:rPr>
        <w:t xml:space="preserve"> from the</w:t>
      </w:r>
      <w:r w:rsidRPr="005B646D">
        <w:rPr>
          <w:rFonts w:cstheme="minorHAnsi"/>
        </w:rPr>
        <w:t xml:space="preserve"> </w:t>
      </w:r>
      <w:r w:rsidR="00ED7738" w:rsidRPr="005B646D">
        <w:rPr>
          <w:rFonts w:cstheme="minorHAnsi"/>
        </w:rPr>
        <w:t xml:space="preserve">former </w:t>
      </w:r>
      <w:r w:rsidR="007C0F1D">
        <w:rPr>
          <w:rFonts w:cstheme="minorHAnsi"/>
        </w:rPr>
        <w:t>Head G</w:t>
      </w:r>
      <w:r w:rsidRPr="005B646D">
        <w:rPr>
          <w:rFonts w:cstheme="minorHAnsi"/>
        </w:rPr>
        <w:t xml:space="preserve">irl who helped set up the Imprezza charity helping AIDs orphans in </w:t>
      </w:r>
      <w:r w:rsidR="00DA55BE" w:rsidRPr="005B646D">
        <w:rPr>
          <w:rFonts w:cstheme="minorHAnsi"/>
        </w:rPr>
        <w:t>Kenya</w:t>
      </w:r>
      <w:r w:rsidRPr="005B646D">
        <w:rPr>
          <w:rFonts w:cstheme="minorHAnsi"/>
        </w:rPr>
        <w:t xml:space="preserve"> to </w:t>
      </w:r>
      <w:r w:rsidR="00DA55BE" w:rsidRPr="005B646D">
        <w:rPr>
          <w:rFonts w:cstheme="minorHAnsi"/>
        </w:rPr>
        <w:t>Mrs Pemble doing the teas and coffees for the local amateur dramatic society.</w:t>
      </w:r>
      <w:r w:rsidR="007C0F1D">
        <w:rPr>
          <w:rFonts w:cstheme="minorHAnsi"/>
        </w:rPr>
        <w:t xml:space="preserve">  </w:t>
      </w:r>
      <w:r w:rsidR="00C078D3" w:rsidRPr="005B646D">
        <w:rPr>
          <w:rFonts w:cstheme="minorHAnsi"/>
        </w:rPr>
        <w:t>They care about</w:t>
      </w:r>
      <w:r w:rsidR="00ED7738" w:rsidRPr="005B646D">
        <w:rPr>
          <w:rFonts w:cstheme="minorHAnsi"/>
        </w:rPr>
        <w:t xml:space="preserve"> the future generation of</w:t>
      </w:r>
      <w:r w:rsidR="00C078D3" w:rsidRPr="005B646D">
        <w:rPr>
          <w:rFonts w:cstheme="minorHAnsi"/>
        </w:rPr>
        <w:t xml:space="preserve"> students and many come back to</w:t>
      </w:r>
      <w:r w:rsidR="00ED7738" w:rsidRPr="005B646D">
        <w:rPr>
          <w:rFonts w:cstheme="minorHAnsi"/>
        </w:rPr>
        <w:t xml:space="preserve"> inspire and pass on their experience</w:t>
      </w:r>
      <w:r w:rsidR="00C078D3" w:rsidRPr="005B646D">
        <w:rPr>
          <w:rFonts w:cstheme="minorHAnsi"/>
        </w:rPr>
        <w:t xml:space="preserve"> </w:t>
      </w:r>
      <w:r w:rsidR="00ED7738" w:rsidRPr="005B646D">
        <w:rPr>
          <w:rFonts w:cstheme="minorHAnsi"/>
        </w:rPr>
        <w:t xml:space="preserve">of life. </w:t>
      </w:r>
      <w:r w:rsidR="007C0F1D">
        <w:rPr>
          <w:rFonts w:cstheme="minorHAnsi"/>
        </w:rPr>
        <w:t xml:space="preserve"> </w:t>
      </w:r>
      <w:r w:rsidR="00ED7738" w:rsidRPr="005B646D">
        <w:rPr>
          <w:rFonts w:cstheme="minorHAnsi"/>
        </w:rPr>
        <w:t>Some make a significant contribution to the make-up of the school by sending their daughters</w:t>
      </w:r>
      <w:r w:rsidR="001D7A8F" w:rsidRPr="005B646D">
        <w:rPr>
          <w:rFonts w:cstheme="minorHAnsi"/>
        </w:rPr>
        <w:t>,</w:t>
      </w:r>
      <w:r w:rsidR="00ED7738" w:rsidRPr="005B646D">
        <w:rPr>
          <w:rFonts w:cstheme="minorHAnsi"/>
        </w:rPr>
        <w:t xml:space="preserve"> and </w:t>
      </w:r>
      <w:r w:rsidR="001D7A8F" w:rsidRPr="005B646D">
        <w:rPr>
          <w:rFonts w:cstheme="minorHAnsi"/>
        </w:rPr>
        <w:t>in some cases</w:t>
      </w:r>
      <w:r w:rsidR="00EE74B6" w:rsidRPr="005B646D">
        <w:rPr>
          <w:rFonts w:cstheme="minorHAnsi"/>
        </w:rPr>
        <w:t xml:space="preserve"> </w:t>
      </w:r>
      <w:r w:rsidR="005B646D" w:rsidRPr="005B646D">
        <w:rPr>
          <w:rFonts w:cstheme="minorHAnsi"/>
        </w:rPr>
        <w:t>granddaughters</w:t>
      </w:r>
      <w:r w:rsidR="001D7A8F" w:rsidRPr="005B646D">
        <w:rPr>
          <w:rFonts w:cstheme="minorHAnsi"/>
        </w:rPr>
        <w:t>,</w:t>
      </w:r>
      <w:r w:rsidR="00EE74B6" w:rsidRPr="005B646D">
        <w:rPr>
          <w:rFonts w:cstheme="minorHAnsi"/>
        </w:rPr>
        <w:t xml:space="preserve"> to join us or by becoming</w:t>
      </w:r>
      <w:r w:rsidR="00ED7738" w:rsidRPr="005B646D">
        <w:rPr>
          <w:rFonts w:cstheme="minorHAnsi"/>
        </w:rPr>
        <w:t xml:space="preserve"> one of goo</w:t>
      </w:r>
      <w:r w:rsidR="00EE74B6" w:rsidRPr="005B646D">
        <w:rPr>
          <w:rFonts w:cstheme="minorHAnsi"/>
        </w:rPr>
        <w:t>d number of staff who were former students</w:t>
      </w:r>
      <w:r w:rsidR="00C078D3" w:rsidRPr="005B646D">
        <w:rPr>
          <w:rFonts w:cstheme="minorHAnsi"/>
        </w:rPr>
        <w:t>.</w:t>
      </w:r>
    </w:p>
    <w:p w14:paraId="6AEEE9A3" w14:textId="77777777" w:rsidR="00DA55BE" w:rsidRPr="005B646D" w:rsidRDefault="00DA55BE" w:rsidP="005B646D">
      <w:pPr>
        <w:pStyle w:val="ListParagraph"/>
        <w:spacing w:after="0" w:line="240" w:lineRule="auto"/>
        <w:ind w:left="567"/>
        <w:jc w:val="both"/>
        <w:rPr>
          <w:rFonts w:cstheme="minorHAnsi"/>
        </w:rPr>
      </w:pPr>
    </w:p>
    <w:p w14:paraId="6A85FFE9" w14:textId="77777777" w:rsidR="0010056E" w:rsidRPr="005B646D" w:rsidRDefault="00A56237" w:rsidP="00A56237">
      <w:pPr>
        <w:pStyle w:val="ListParagraph"/>
        <w:spacing w:after="0" w:line="240" w:lineRule="auto"/>
        <w:ind w:left="993" w:hanging="426"/>
        <w:jc w:val="both"/>
        <w:rPr>
          <w:rFonts w:cstheme="minorHAnsi"/>
          <w:b/>
        </w:rPr>
      </w:pPr>
      <w:r>
        <w:rPr>
          <w:rFonts w:cstheme="minorHAnsi"/>
          <w:b/>
        </w:rPr>
        <w:t xml:space="preserve">2 </w:t>
      </w:r>
      <w:r>
        <w:rPr>
          <w:rFonts w:cstheme="minorHAnsi"/>
          <w:b/>
        </w:rPr>
        <w:tab/>
      </w:r>
      <w:r w:rsidRPr="00A56237">
        <w:rPr>
          <w:rFonts w:cstheme="minorHAnsi"/>
          <w:b/>
          <w:u w:val="single"/>
        </w:rPr>
        <w:t>ACADEMIC FULFILMENT</w:t>
      </w:r>
    </w:p>
    <w:p w14:paraId="31B77007" w14:textId="77777777" w:rsidR="00A56237" w:rsidRDefault="00A56237" w:rsidP="005B646D">
      <w:pPr>
        <w:pStyle w:val="ListParagraph"/>
        <w:spacing w:after="0" w:line="240" w:lineRule="auto"/>
        <w:ind w:left="567"/>
        <w:jc w:val="both"/>
        <w:rPr>
          <w:rFonts w:cstheme="minorHAnsi"/>
          <w:i/>
        </w:rPr>
      </w:pPr>
    </w:p>
    <w:p w14:paraId="655182F9" w14:textId="77777777" w:rsidR="0010056E" w:rsidRPr="005B646D" w:rsidRDefault="00566CF2" w:rsidP="005B646D">
      <w:pPr>
        <w:pStyle w:val="ListParagraph"/>
        <w:spacing w:after="0" w:line="240" w:lineRule="auto"/>
        <w:ind w:left="567"/>
        <w:jc w:val="both"/>
        <w:rPr>
          <w:rFonts w:cstheme="minorHAnsi"/>
          <w:i/>
        </w:rPr>
      </w:pPr>
      <w:r>
        <w:rPr>
          <w:rFonts w:cstheme="minorHAnsi"/>
          <w:i/>
        </w:rPr>
        <w:t>“</w:t>
      </w:r>
      <w:r w:rsidR="0010056E" w:rsidRPr="005B646D">
        <w:rPr>
          <w:rFonts w:cstheme="minorHAnsi"/>
          <w:i/>
        </w:rPr>
        <w:t>To have a love of learning and make, at least,</w:t>
      </w:r>
      <w:r>
        <w:rPr>
          <w:rFonts w:cstheme="minorHAnsi"/>
          <w:i/>
        </w:rPr>
        <w:t xml:space="preserve"> the expected academic progress.”</w:t>
      </w:r>
    </w:p>
    <w:p w14:paraId="031A80C6" w14:textId="77777777" w:rsidR="00A56237" w:rsidRDefault="00A56237" w:rsidP="005B646D">
      <w:pPr>
        <w:pStyle w:val="ListParagraph"/>
        <w:spacing w:after="0" w:line="240" w:lineRule="auto"/>
        <w:ind w:left="567"/>
        <w:jc w:val="both"/>
        <w:rPr>
          <w:rFonts w:cstheme="minorHAnsi"/>
        </w:rPr>
      </w:pPr>
    </w:p>
    <w:p w14:paraId="2ACAD824" w14:textId="77777777" w:rsidR="00061944" w:rsidRPr="005B646D" w:rsidRDefault="001D7A8F" w:rsidP="005B646D">
      <w:pPr>
        <w:pStyle w:val="ListParagraph"/>
        <w:spacing w:after="0" w:line="240" w:lineRule="auto"/>
        <w:ind w:left="567"/>
        <w:jc w:val="both"/>
        <w:rPr>
          <w:rFonts w:cstheme="minorHAnsi"/>
        </w:rPr>
      </w:pPr>
      <w:r w:rsidRPr="005B646D">
        <w:rPr>
          <w:rFonts w:cstheme="minorHAnsi"/>
        </w:rPr>
        <w:t>We can observe</w:t>
      </w:r>
      <w:r w:rsidR="0010056E" w:rsidRPr="005B646D">
        <w:rPr>
          <w:rFonts w:cstheme="minorHAnsi"/>
        </w:rPr>
        <w:t xml:space="preserve"> this in </w:t>
      </w:r>
      <w:r w:rsidR="00DA5F2C" w:rsidRPr="005B646D">
        <w:rPr>
          <w:rFonts w:cstheme="minorHAnsi"/>
        </w:rPr>
        <w:t xml:space="preserve">their willingness to listen and participate </w:t>
      </w:r>
      <w:r w:rsidR="0010056E" w:rsidRPr="005B646D">
        <w:rPr>
          <w:rFonts w:cstheme="minorHAnsi"/>
        </w:rPr>
        <w:t>during lessons,</w:t>
      </w:r>
      <w:r w:rsidRPr="005B646D">
        <w:rPr>
          <w:rFonts w:cstheme="minorHAnsi"/>
        </w:rPr>
        <w:t xml:space="preserve"> their keenness to complete homework and extension tasks. </w:t>
      </w:r>
      <w:r w:rsidR="007C0F1D">
        <w:rPr>
          <w:rFonts w:cstheme="minorHAnsi"/>
        </w:rPr>
        <w:t xml:space="preserve"> </w:t>
      </w:r>
      <w:r w:rsidRPr="005B646D">
        <w:rPr>
          <w:rFonts w:cstheme="minorHAnsi"/>
        </w:rPr>
        <w:t xml:space="preserve">They demonstrate </w:t>
      </w:r>
      <w:r w:rsidR="00DA5F2C" w:rsidRPr="005B646D">
        <w:rPr>
          <w:rFonts w:cstheme="minorHAnsi"/>
        </w:rPr>
        <w:t>their commitment</w:t>
      </w:r>
      <w:r w:rsidRPr="005B646D">
        <w:rPr>
          <w:rFonts w:cstheme="minorHAnsi"/>
        </w:rPr>
        <w:t xml:space="preserve"> </w:t>
      </w:r>
      <w:r w:rsidR="00061944" w:rsidRPr="005B646D">
        <w:rPr>
          <w:rFonts w:cstheme="minorHAnsi"/>
        </w:rPr>
        <w:t>through</w:t>
      </w:r>
      <w:r w:rsidRPr="005B646D">
        <w:rPr>
          <w:rFonts w:cstheme="minorHAnsi"/>
        </w:rPr>
        <w:t xml:space="preserve"> their voluntary</w:t>
      </w:r>
      <w:r w:rsidR="0010056E" w:rsidRPr="005B646D">
        <w:rPr>
          <w:rFonts w:cstheme="minorHAnsi"/>
        </w:rPr>
        <w:t xml:space="preserve"> attendance at extra-curricular learning activities </w:t>
      </w:r>
      <w:r w:rsidRPr="005B646D">
        <w:rPr>
          <w:rFonts w:cstheme="minorHAnsi"/>
        </w:rPr>
        <w:t>such as the A</w:t>
      </w:r>
      <w:r w:rsidR="0010056E" w:rsidRPr="005B646D">
        <w:rPr>
          <w:rFonts w:cstheme="minorHAnsi"/>
        </w:rPr>
        <w:t>s</w:t>
      </w:r>
      <w:r w:rsidR="007C0F1D">
        <w:rPr>
          <w:rFonts w:cstheme="minorHAnsi"/>
        </w:rPr>
        <w:t>tronomy C</w:t>
      </w:r>
      <w:r w:rsidR="0010056E" w:rsidRPr="005B646D">
        <w:rPr>
          <w:rFonts w:cstheme="minorHAnsi"/>
        </w:rPr>
        <w:t>lub</w:t>
      </w:r>
      <w:r w:rsidRPr="005B646D">
        <w:rPr>
          <w:rFonts w:cstheme="minorHAnsi"/>
        </w:rPr>
        <w:t>, the afterschool GCSE Geology course</w:t>
      </w:r>
      <w:r w:rsidR="00DA5F2C" w:rsidRPr="005B646D">
        <w:rPr>
          <w:rFonts w:cstheme="minorHAnsi"/>
        </w:rPr>
        <w:t>,</w:t>
      </w:r>
      <w:r w:rsidR="007C0F1D">
        <w:rPr>
          <w:rFonts w:cstheme="minorHAnsi"/>
        </w:rPr>
        <w:t xml:space="preserve"> the Medicine S</w:t>
      </w:r>
      <w:r w:rsidRPr="005B646D">
        <w:rPr>
          <w:rFonts w:cstheme="minorHAnsi"/>
        </w:rPr>
        <w:t>ociety or S</w:t>
      </w:r>
      <w:r w:rsidR="007C0F1D">
        <w:rPr>
          <w:rFonts w:cstheme="minorHAnsi"/>
        </w:rPr>
        <w:t>cience, Technology, Engineering and Maths (S</w:t>
      </w:r>
      <w:r w:rsidRPr="005B646D">
        <w:rPr>
          <w:rFonts w:cstheme="minorHAnsi"/>
        </w:rPr>
        <w:t>TEM</w:t>
      </w:r>
      <w:r w:rsidR="007C0F1D">
        <w:rPr>
          <w:rFonts w:cstheme="minorHAnsi"/>
        </w:rPr>
        <w:t>)</w:t>
      </w:r>
      <w:r w:rsidRPr="005B646D">
        <w:rPr>
          <w:rFonts w:cstheme="minorHAnsi"/>
        </w:rPr>
        <w:t xml:space="preserve"> </w:t>
      </w:r>
      <w:r w:rsidR="00DA5F2C" w:rsidRPr="005B646D">
        <w:rPr>
          <w:rFonts w:cstheme="minorHAnsi"/>
        </w:rPr>
        <w:t>and</w:t>
      </w:r>
      <w:r w:rsidRPr="005B646D">
        <w:rPr>
          <w:rFonts w:cstheme="minorHAnsi"/>
        </w:rPr>
        <w:t xml:space="preserve"> debating clubs. </w:t>
      </w:r>
      <w:r w:rsidR="007C0F1D">
        <w:rPr>
          <w:rFonts w:cstheme="minorHAnsi"/>
        </w:rPr>
        <w:t xml:space="preserve"> </w:t>
      </w:r>
      <w:r w:rsidR="00061944" w:rsidRPr="005B646D">
        <w:rPr>
          <w:rFonts w:cstheme="minorHAnsi"/>
        </w:rPr>
        <w:t>They extend themselves beyond the curriculum through many competitions such as the Maths Challenge or Debating</w:t>
      </w:r>
      <w:r w:rsidR="00DA5F2C" w:rsidRPr="005B646D">
        <w:rPr>
          <w:rFonts w:cstheme="minorHAnsi"/>
        </w:rPr>
        <w:t xml:space="preserve"> Awards. </w:t>
      </w:r>
      <w:r w:rsidR="007C0F1D">
        <w:rPr>
          <w:rFonts w:cstheme="minorHAnsi"/>
        </w:rPr>
        <w:t xml:space="preserve"> </w:t>
      </w:r>
      <w:r w:rsidRPr="005B646D">
        <w:rPr>
          <w:rFonts w:cstheme="minorHAnsi"/>
        </w:rPr>
        <w:t>They em</w:t>
      </w:r>
      <w:r w:rsidR="00061944" w:rsidRPr="005B646D">
        <w:rPr>
          <w:rFonts w:cstheme="minorHAnsi"/>
        </w:rPr>
        <w:t xml:space="preserve">brace </w:t>
      </w:r>
      <w:r w:rsidR="00DA5F2C" w:rsidRPr="005B646D">
        <w:rPr>
          <w:rFonts w:cstheme="minorHAnsi"/>
        </w:rPr>
        <w:t>further learning through</w:t>
      </w:r>
      <w:r w:rsidR="007C0F1D">
        <w:rPr>
          <w:rFonts w:cstheme="minorHAnsi"/>
        </w:rPr>
        <w:t xml:space="preserve"> the Science Crest A</w:t>
      </w:r>
      <w:r w:rsidR="00DA5F2C" w:rsidRPr="005B646D">
        <w:rPr>
          <w:rFonts w:cstheme="minorHAnsi"/>
        </w:rPr>
        <w:t xml:space="preserve">wards and </w:t>
      </w:r>
      <w:r w:rsidR="003E08C5" w:rsidRPr="005B646D">
        <w:rPr>
          <w:rFonts w:cstheme="minorHAnsi"/>
        </w:rPr>
        <w:t xml:space="preserve">the mini-extended project (EPQ) </w:t>
      </w:r>
      <w:r w:rsidRPr="005B646D">
        <w:rPr>
          <w:rFonts w:cstheme="minorHAnsi"/>
        </w:rPr>
        <w:t>in Y</w:t>
      </w:r>
      <w:r w:rsidR="007C0F1D">
        <w:rPr>
          <w:rFonts w:cstheme="minorHAnsi"/>
        </w:rPr>
        <w:t xml:space="preserve">ear </w:t>
      </w:r>
      <w:r w:rsidRPr="005B646D">
        <w:rPr>
          <w:rFonts w:cstheme="minorHAnsi"/>
        </w:rPr>
        <w:t>9</w:t>
      </w:r>
      <w:r w:rsidR="00DA5F2C" w:rsidRPr="005B646D">
        <w:rPr>
          <w:rFonts w:cstheme="minorHAnsi"/>
        </w:rPr>
        <w:t xml:space="preserve">. </w:t>
      </w:r>
      <w:r w:rsidR="007C0F1D">
        <w:rPr>
          <w:rFonts w:cstheme="minorHAnsi"/>
        </w:rPr>
        <w:t xml:space="preserve"> </w:t>
      </w:r>
      <w:r w:rsidR="00DA5F2C" w:rsidRPr="005B646D">
        <w:rPr>
          <w:rFonts w:cstheme="minorHAnsi"/>
        </w:rPr>
        <w:t>T</w:t>
      </w:r>
      <w:r w:rsidRPr="005B646D">
        <w:rPr>
          <w:rFonts w:cstheme="minorHAnsi"/>
        </w:rPr>
        <w:t xml:space="preserve">he majority </w:t>
      </w:r>
      <w:r w:rsidR="00061944" w:rsidRPr="005B646D">
        <w:rPr>
          <w:rFonts w:cstheme="minorHAnsi"/>
        </w:rPr>
        <w:t xml:space="preserve">go on to </w:t>
      </w:r>
      <w:r w:rsidRPr="005B646D">
        <w:rPr>
          <w:rFonts w:cstheme="minorHAnsi"/>
        </w:rPr>
        <w:t xml:space="preserve">take the full </w:t>
      </w:r>
      <w:r w:rsidR="007C0F1D">
        <w:rPr>
          <w:rFonts w:cstheme="minorHAnsi"/>
        </w:rPr>
        <w:t>EPQ qualification in the Sixth F</w:t>
      </w:r>
      <w:r w:rsidRPr="005B646D">
        <w:rPr>
          <w:rFonts w:cstheme="minorHAnsi"/>
        </w:rPr>
        <w:t>orm where they can study a subject</w:t>
      </w:r>
      <w:r w:rsidR="00061944" w:rsidRPr="005B646D">
        <w:rPr>
          <w:rFonts w:cstheme="minorHAnsi"/>
        </w:rPr>
        <w:t xml:space="preserve"> </w:t>
      </w:r>
      <w:r w:rsidR="00061944" w:rsidRPr="005B646D">
        <w:rPr>
          <w:rFonts w:cstheme="minorHAnsi"/>
        </w:rPr>
        <w:lastRenderedPageBreak/>
        <w:t>that interests them</w:t>
      </w:r>
      <w:r w:rsidRPr="005B646D">
        <w:rPr>
          <w:rFonts w:cstheme="minorHAnsi"/>
        </w:rPr>
        <w:t xml:space="preserve"> in great depth.</w:t>
      </w:r>
      <w:r w:rsidR="007C0F1D">
        <w:rPr>
          <w:rFonts w:cstheme="minorHAnsi"/>
        </w:rPr>
        <w:t xml:space="preserve"> </w:t>
      </w:r>
      <w:r w:rsidRPr="005B646D">
        <w:rPr>
          <w:rFonts w:cstheme="minorHAnsi"/>
        </w:rPr>
        <w:t xml:space="preserve"> </w:t>
      </w:r>
      <w:r w:rsidR="004A05B9" w:rsidRPr="005B646D">
        <w:rPr>
          <w:rFonts w:cstheme="minorHAnsi"/>
        </w:rPr>
        <w:t xml:space="preserve">We </w:t>
      </w:r>
      <w:r w:rsidR="00F95943" w:rsidRPr="005B646D">
        <w:rPr>
          <w:rFonts w:cstheme="minorHAnsi"/>
        </w:rPr>
        <w:t>see students utilising the i</w:t>
      </w:r>
      <w:r w:rsidR="008524D0" w:rsidRPr="005B646D">
        <w:rPr>
          <w:rFonts w:cstheme="minorHAnsi"/>
        </w:rPr>
        <w:t>nformation they gain from our me</w:t>
      </w:r>
      <w:r w:rsidR="0015745D">
        <w:rPr>
          <w:rFonts w:cstheme="minorHAnsi"/>
        </w:rPr>
        <w:t>ta</w:t>
      </w:r>
      <w:r w:rsidR="00F95943" w:rsidRPr="005B646D">
        <w:rPr>
          <w:rFonts w:cstheme="minorHAnsi"/>
        </w:rPr>
        <w:t>cognition curriculum to help shape their l</w:t>
      </w:r>
      <w:r w:rsidR="002629E7" w:rsidRPr="005B646D">
        <w:rPr>
          <w:rFonts w:cstheme="minorHAnsi"/>
        </w:rPr>
        <w:t>earning and re</w:t>
      </w:r>
      <w:r w:rsidR="00627B3C" w:rsidRPr="005B646D">
        <w:rPr>
          <w:rFonts w:cstheme="minorHAnsi"/>
        </w:rPr>
        <w:t xml:space="preserve">vision and large numbers attend </w:t>
      </w:r>
      <w:r w:rsidR="002629E7" w:rsidRPr="005B646D">
        <w:rPr>
          <w:rFonts w:cstheme="minorHAnsi"/>
        </w:rPr>
        <w:t>our subject clinics and study plus programmes.</w:t>
      </w:r>
      <w:r w:rsidR="00D669BC" w:rsidRPr="005B646D">
        <w:rPr>
          <w:rFonts w:cstheme="minorHAnsi"/>
        </w:rPr>
        <w:t xml:space="preserve"> </w:t>
      </w:r>
      <w:r w:rsidR="007C0F1D">
        <w:rPr>
          <w:rFonts w:cstheme="minorHAnsi"/>
        </w:rPr>
        <w:t xml:space="preserve"> </w:t>
      </w:r>
      <w:r w:rsidR="00D669BC" w:rsidRPr="005B646D">
        <w:rPr>
          <w:rFonts w:cstheme="minorHAnsi"/>
        </w:rPr>
        <w:t xml:space="preserve">They also </w:t>
      </w:r>
      <w:r w:rsidRPr="005B646D">
        <w:rPr>
          <w:rFonts w:cstheme="minorHAnsi"/>
        </w:rPr>
        <w:t>rea</w:t>
      </w:r>
      <w:r w:rsidR="00061944" w:rsidRPr="005B646D">
        <w:rPr>
          <w:rFonts w:cstheme="minorHAnsi"/>
        </w:rPr>
        <w:t>d</w:t>
      </w:r>
      <w:r w:rsidR="00D669BC" w:rsidRPr="005B646D">
        <w:rPr>
          <w:rFonts w:cstheme="minorHAnsi"/>
        </w:rPr>
        <w:t xml:space="preserve"> </w:t>
      </w:r>
      <w:r w:rsidR="00DA5F2C" w:rsidRPr="005B646D">
        <w:rPr>
          <w:rFonts w:cstheme="minorHAnsi"/>
        </w:rPr>
        <w:t xml:space="preserve">for pleasure before, </w:t>
      </w:r>
      <w:r w:rsidR="00061944" w:rsidRPr="005B646D">
        <w:rPr>
          <w:rFonts w:cstheme="minorHAnsi"/>
        </w:rPr>
        <w:t>during and after school</w:t>
      </w:r>
      <w:r w:rsidRPr="005B646D">
        <w:rPr>
          <w:rFonts w:cstheme="minorHAnsi"/>
        </w:rPr>
        <w:t xml:space="preserve"> in the</w:t>
      </w:r>
      <w:r w:rsidR="00061944" w:rsidRPr="005B646D">
        <w:rPr>
          <w:rFonts w:cstheme="minorHAnsi"/>
        </w:rPr>
        <w:t>ir form rooms, the</w:t>
      </w:r>
      <w:r w:rsidRPr="005B646D">
        <w:rPr>
          <w:rFonts w:cstheme="minorHAnsi"/>
        </w:rPr>
        <w:t xml:space="preserve"> study centre and the reading room.</w:t>
      </w:r>
      <w:r w:rsidR="00061944" w:rsidRPr="005B646D">
        <w:rPr>
          <w:rFonts w:cstheme="minorHAnsi"/>
        </w:rPr>
        <w:t xml:space="preserve"> </w:t>
      </w:r>
    </w:p>
    <w:p w14:paraId="42D29700" w14:textId="77777777" w:rsidR="00A56237" w:rsidRDefault="00A56237" w:rsidP="005B646D">
      <w:pPr>
        <w:pStyle w:val="ListParagraph"/>
        <w:spacing w:after="0" w:line="240" w:lineRule="auto"/>
        <w:ind w:left="567"/>
        <w:jc w:val="both"/>
        <w:rPr>
          <w:rFonts w:cstheme="minorHAnsi"/>
        </w:rPr>
      </w:pPr>
    </w:p>
    <w:p w14:paraId="23F7B524" w14:textId="77777777" w:rsidR="00061944" w:rsidRPr="005B646D" w:rsidRDefault="00DA5F2C" w:rsidP="005B646D">
      <w:pPr>
        <w:pStyle w:val="ListParagraph"/>
        <w:spacing w:after="0" w:line="240" w:lineRule="auto"/>
        <w:ind w:left="567"/>
        <w:jc w:val="both"/>
        <w:rPr>
          <w:rFonts w:cstheme="minorHAnsi"/>
        </w:rPr>
      </w:pPr>
      <w:r w:rsidRPr="005B646D">
        <w:rPr>
          <w:rFonts w:cstheme="minorHAnsi"/>
        </w:rPr>
        <w:t xml:space="preserve">The number of students that take part in the many voluntary trips that extend the curriculum is a testament to their thirst for knowledge. </w:t>
      </w:r>
      <w:r w:rsidR="007C0F1D">
        <w:rPr>
          <w:rFonts w:cstheme="minorHAnsi"/>
        </w:rPr>
        <w:t xml:space="preserve"> </w:t>
      </w:r>
      <w:r w:rsidRPr="005B646D">
        <w:rPr>
          <w:rFonts w:cstheme="minorHAnsi"/>
        </w:rPr>
        <w:t>The Belgium</w:t>
      </w:r>
      <w:r w:rsidR="007C0F1D">
        <w:rPr>
          <w:rFonts w:cstheme="minorHAnsi"/>
        </w:rPr>
        <w:t xml:space="preserve"> B</w:t>
      </w:r>
      <w:r w:rsidR="00061944" w:rsidRPr="005B646D">
        <w:rPr>
          <w:rFonts w:cstheme="minorHAnsi"/>
        </w:rPr>
        <w:t>attlefields</w:t>
      </w:r>
      <w:r w:rsidRPr="005B646D">
        <w:rPr>
          <w:rFonts w:cstheme="minorHAnsi"/>
        </w:rPr>
        <w:t xml:space="preserve"> trip for History</w:t>
      </w:r>
      <w:r w:rsidR="00061944" w:rsidRPr="005B646D">
        <w:rPr>
          <w:rFonts w:cstheme="minorHAnsi"/>
        </w:rPr>
        <w:t xml:space="preserve">, </w:t>
      </w:r>
      <w:r w:rsidRPr="005B646D">
        <w:rPr>
          <w:rFonts w:cstheme="minorHAnsi"/>
        </w:rPr>
        <w:t xml:space="preserve">the </w:t>
      </w:r>
      <w:r w:rsidR="00061944" w:rsidRPr="005B646D">
        <w:rPr>
          <w:rFonts w:cstheme="minorHAnsi"/>
        </w:rPr>
        <w:t>Iceland</w:t>
      </w:r>
      <w:r w:rsidRPr="005B646D">
        <w:rPr>
          <w:rFonts w:cstheme="minorHAnsi"/>
        </w:rPr>
        <w:t xml:space="preserve"> trip for Geography</w:t>
      </w:r>
      <w:r w:rsidR="00061944" w:rsidRPr="005B646D">
        <w:rPr>
          <w:rFonts w:cstheme="minorHAnsi"/>
        </w:rPr>
        <w:t xml:space="preserve">, </w:t>
      </w:r>
      <w:r w:rsidRPr="005B646D">
        <w:rPr>
          <w:rFonts w:cstheme="minorHAnsi"/>
        </w:rPr>
        <w:t>the French and German exchanges and the C</w:t>
      </w:r>
      <w:r w:rsidR="00061944" w:rsidRPr="005B646D">
        <w:rPr>
          <w:rFonts w:cstheme="minorHAnsi"/>
        </w:rPr>
        <w:t>ern</w:t>
      </w:r>
      <w:r w:rsidR="007D0AFA" w:rsidRPr="005B646D">
        <w:rPr>
          <w:rFonts w:cstheme="minorHAnsi"/>
        </w:rPr>
        <w:t xml:space="preserve"> H</w:t>
      </w:r>
      <w:r w:rsidRPr="005B646D">
        <w:rPr>
          <w:rFonts w:cstheme="minorHAnsi"/>
        </w:rPr>
        <w:t>adron Collider trip for Physics are just some examples.</w:t>
      </w:r>
    </w:p>
    <w:p w14:paraId="70ECED42" w14:textId="77777777" w:rsidR="0010056E" w:rsidRPr="005B646D" w:rsidRDefault="0010056E" w:rsidP="005B646D">
      <w:pPr>
        <w:pStyle w:val="ListParagraph"/>
        <w:spacing w:after="0" w:line="240" w:lineRule="auto"/>
        <w:ind w:left="567"/>
        <w:jc w:val="both"/>
        <w:rPr>
          <w:rFonts w:cstheme="minorHAnsi"/>
        </w:rPr>
      </w:pPr>
    </w:p>
    <w:p w14:paraId="4C56EC3F" w14:textId="77777777" w:rsidR="0010056E" w:rsidRPr="005B646D" w:rsidRDefault="00061944" w:rsidP="005B646D">
      <w:pPr>
        <w:pStyle w:val="ListParagraph"/>
        <w:spacing w:after="0" w:line="240" w:lineRule="auto"/>
        <w:ind w:left="567"/>
        <w:jc w:val="both"/>
        <w:rPr>
          <w:rFonts w:cstheme="minorHAnsi"/>
        </w:rPr>
      </w:pPr>
      <w:r w:rsidRPr="005B646D">
        <w:rPr>
          <w:rFonts w:cstheme="minorHAnsi"/>
        </w:rPr>
        <w:t xml:space="preserve">The majority choose to pursue Undergraduate studies at academic Universities like Oxbridge and the Russell group </w:t>
      </w:r>
      <w:r w:rsidR="00DA5F2C" w:rsidRPr="005B646D">
        <w:rPr>
          <w:rFonts w:cstheme="minorHAnsi"/>
        </w:rPr>
        <w:t>and many will continue on</w:t>
      </w:r>
      <w:r w:rsidRPr="005B646D">
        <w:rPr>
          <w:rFonts w:cstheme="minorHAnsi"/>
        </w:rPr>
        <w:t>to postgraduate degrees</w:t>
      </w:r>
      <w:r w:rsidR="007C0F1D">
        <w:rPr>
          <w:rFonts w:cstheme="minorHAnsi"/>
        </w:rPr>
        <w:t>.</w:t>
      </w:r>
    </w:p>
    <w:p w14:paraId="3DB1FCB0" w14:textId="77777777" w:rsidR="00A56237" w:rsidRDefault="00A56237" w:rsidP="005B646D">
      <w:pPr>
        <w:pStyle w:val="ListParagraph"/>
        <w:spacing w:after="0" w:line="240" w:lineRule="auto"/>
        <w:ind w:left="567"/>
        <w:jc w:val="both"/>
        <w:rPr>
          <w:rFonts w:cstheme="minorHAnsi"/>
        </w:rPr>
      </w:pPr>
    </w:p>
    <w:p w14:paraId="7037B092" w14:textId="77777777" w:rsidR="0010056E" w:rsidRPr="005B646D" w:rsidRDefault="00061944" w:rsidP="005B646D">
      <w:pPr>
        <w:pStyle w:val="ListParagraph"/>
        <w:spacing w:after="0" w:line="240" w:lineRule="auto"/>
        <w:ind w:left="567"/>
        <w:jc w:val="both"/>
        <w:rPr>
          <w:rFonts w:cstheme="minorHAnsi"/>
        </w:rPr>
      </w:pPr>
      <w:r w:rsidRPr="005B646D">
        <w:rPr>
          <w:rFonts w:cstheme="minorHAnsi"/>
        </w:rPr>
        <w:t>In terms of both achievement and progress the girl</w:t>
      </w:r>
      <w:r w:rsidR="005D2CBF" w:rsidRPr="005B646D">
        <w:rPr>
          <w:rFonts w:cstheme="minorHAnsi"/>
        </w:rPr>
        <w:t>s consistently perform in line with</w:t>
      </w:r>
      <w:r w:rsidR="00210874" w:rsidRPr="005B646D">
        <w:rPr>
          <w:rFonts w:cstheme="minorHAnsi"/>
        </w:rPr>
        <w:t xml:space="preserve"> the very top schools nationally.</w:t>
      </w:r>
    </w:p>
    <w:p w14:paraId="237DB991" w14:textId="77777777" w:rsidR="00722C51" w:rsidRPr="005B646D" w:rsidRDefault="00722C51" w:rsidP="005B646D">
      <w:pPr>
        <w:pStyle w:val="ListParagraph"/>
        <w:spacing w:after="0" w:line="240" w:lineRule="auto"/>
        <w:ind w:left="567"/>
        <w:jc w:val="both"/>
        <w:rPr>
          <w:rFonts w:cstheme="minorHAnsi"/>
        </w:rPr>
      </w:pPr>
    </w:p>
    <w:p w14:paraId="2944B224" w14:textId="77777777" w:rsidR="0010056E" w:rsidRPr="005B646D" w:rsidRDefault="00A56237" w:rsidP="00A56237">
      <w:pPr>
        <w:pStyle w:val="ListParagraph"/>
        <w:spacing w:after="0" w:line="240" w:lineRule="auto"/>
        <w:ind w:left="993" w:hanging="426"/>
        <w:jc w:val="both"/>
        <w:rPr>
          <w:rFonts w:cstheme="minorHAnsi"/>
          <w:b/>
        </w:rPr>
      </w:pPr>
      <w:r>
        <w:rPr>
          <w:rFonts w:cstheme="minorHAnsi"/>
          <w:b/>
        </w:rPr>
        <w:t>3</w:t>
      </w:r>
      <w:r>
        <w:rPr>
          <w:rFonts w:cstheme="minorHAnsi"/>
          <w:b/>
        </w:rPr>
        <w:tab/>
      </w:r>
      <w:r w:rsidR="00566CF2" w:rsidRPr="00566CF2">
        <w:rPr>
          <w:rFonts w:cstheme="minorHAnsi"/>
          <w:b/>
          <w:u w:val="single"/>
        </w:rPr>
        <w:t>PERSONAL DEVELOPMENT</w:t>
      </w:r>
    </w:p>
    <w:p w14:paraId="4B72C6F9" w14:textId="77777777" w:rsidR="00A56237" w:rsidRDefault="00A56237" w:rsidP="005B646D">
      <w:pPr>
        <w:pStyle w:val="ListParagraph"/>
        <w:spacing w:after="0" w:line="240" w:lineRule="auto"/>
        <w:ind w:left="567"/>
        <w:jc w:val="both"/>
        <w:rPr>
          <w:rFonts w:cstheme="minorHAnsi"/>
          <w:i/>
        </w:rPr>
      </w:pPr>
    </w:p>
    <w:p w14:paraId="0D482BA2" w14:textId="77777777" w:rsidR="0010056E" w:rsidRPr="005B646D" w:rsidRDefault="00A3240C" w:rsidP="005B646D">
      <w:pPr>
        <w:pStyle w:val="ListParagraph"/>
        <w:spacing w:after="0" w:line="240" w:lineRule="auto"/>
        <w:ind w:left="567"/>
        <w:jc w:val="both"/>
        <w:rPr>
          <w:rFonts w:cstheme="minorHAnsi"/>
          <w:i/>
        </w:rPr>
      </w:pPr>
      <w:r>
        <w:rPr>
          <w:rFonts w:cstheme="minorHAnsi"/>
          <w:i/>
        </w:rPr>
        <w:t>“</w:t>
      </w:r>
      <w:r w:rsidR="0010056E" w:rsidRPr="005B646D">
        <w:rPr>
          <w:rFonts w:cstheme="minorHAnsi"/>
          <w:i/>
        </w:rPr>
        <w:t>To develop into happy, healthy confident individuals who care for the environment</w:t>
      </w:r>
      <w:r>
        <w:rPr>
          <w:rFonts w:cstheme="minorHAnsi"/>
          <w:i/>
        </w:rPr>
        <w:t>.”</w:t>
      </w:r>
    </w:p>
    <w:p w14:paraId="24BE8BEB" w14:textId="77777777" w:rsidR="00A56237" w:rsidRDefault="00A56237" w:rsidP="005B646D">
      <w:pPr>
        <w:pStyle w:val="ListParagraph"/>
        <w:spacing w:after="0" w:line="240" w:lineRule="auto"/>
        <w:ind w:left="567"/>
        <w:jc w:val="both"/>
        <w:rPr>
          <w:rFonts w:cstheme="minorHAnsi"/>
        </w:rPr>
      </w:pPr>
    </w:p>
    <w:p w14:paraId="3D0A7456" w14:textId="77777777" w:rsidR="00647EAC" w:rsidRPr="005B646D" w:rsidRDefault="005D2CBF" w:rsidP="005B646D">
      <w:pPr>
        <w:pStyle w:val="ListParagraph"/>
        <w:spacing w:after="0" w:line="240" w:lineRule="auto"/>
        <w:ind w:left="567"/>
        <w:jc w:val="both"/>
        <w:rPr>
          <w:rFonts w:cstheme="minorHAnsi"/>
        </w:rPr>
      </w:pPr>
      <w:r w:rsidRPr="005B646D">
        <w:rPr>
          <w:rFonts w:cstheme="minorHAnsi"/>
        </w:rPr>
        <w:t>We see this through</w:t>
      </w:r>
      <w:r w:rsidR="00210874" w:rsidRPr="005B646D">
        <w:rPr>
          <w:rFonts w:cstheme="minorHAnsi"/>
        </w:rPr>
        <w:t xml:space="preserve"> the student endorsement of</w:t>
      </w:r>
      <w:r w:rsidRPr="005B646D">
        <w:rPr>
          <w:rFonts w:cstheme="minorHAnsi"/>
        </w:rPr>
        <w:t xml:space="preserve"> our</w:t>
      </w:r>
      <w:r w:rsidR="00471D0C" w:rsidRPr="005B646D">
        <w:rPr>
          <w:rFonts w:cstheme="minorHAnsi"/>
        </w:rPr>
        <w:t xml:space="preserve"> </w:t>
      </w:r>
      <w:r w:rsidR="001B2034">
        <w:rPr>
          <w:rFonts w:cstheme="minorHAnsi"/>
        </w:rPr>
        <w:t>10 Habits</w:t>
      </w:r>
      <w:r w:rsidR="00210874" w:rsidRPr="005B646D">
        <w:rPr>
          <w:rFonts w:cstheme="minorHAnsi"/>
        </w:rPr>
        <w:t xml:space="preserve">. </w:t>
      </w:r>
      <w:r w:rsidR="00BA6FD6">
        <w:rPr>
          <w:rFonts w:cstheme="minorHAnsi"/>
        </w:rPr>
        <w:t xml:space="preserve"> </w:t>
      </w:r>
      <w:r w:rsidR="00210874" w:rsidRPr="005B646D">
        <w:rPr>
          <w:rFonts w:cstheme="minorHAnsi"/>
        </w:rPr>
        <w:t xml:space="preserve">Taking </w:t>
      </w:r>
      <w:r w:rsidR="00C1349C" w:rsidRPr="005B646D">
        <w:rPr>
          <w:rFonts w:cstheme="minorHAnsi"/>
        </w:rPr>
        <w:t xml:space="preserve">the first habit </w:t>
      </w:r>
      <w:r w:rsidR="00210874" w:rsidRPr="005B646D">
        <w:rPr>
          <w:rFonts w:cstheme="minorHAnsi"/>
        </w:rPr>
        <w:t>‘Creating a Healthy</w:t>
      </w:r>
      <w:r w:rsidR="00C1349C" w:rsidRPr="005B646D">
        <w:rPr>
          <w:rFonts w:cstheme="minorHAnsi"/>
        </w:rPr>
        <w:t>’</w:t>
      </w:r>
      <w:r w:rsidR="0048621D" w:rsidRPr="005B646D">
        <w:rPr>
          <w:rFonts w:cstheme="minorHAnsi"/>
        </w:rPr>
        <w:t xml:space="preserve"> planet as an </w:t>
      </w:r>
      <w:r w:rsidR="0079467E" w:rsidRPr="005B646D">
        <w:rPr>
          <w:rFonts w:cstheme="minorHAnsi"/>
        </w:rPr>
        <w:t>example,</w:t>
      </w:r>
      <w:r w:rsidR="0048621D" w:rsidRPr="005B646D">
        <w:rPr>
          <w:rFonts w:cstheme="minorHAnsi"/>
        </w:rPr>
        <w:t xml:space="preserve"> we see</w:t>
      </w:r>
      <w:r w:rsidR="0010056E" w:rsidRPr="005B646D">
        <w:rPr>
          <w:rFonts w:cstheme="minorHAnsi"/>
        </w:rPr>
        <w:t xml:space="preserve"> </w:t>
      </w:r>
      <w:r w:rsidR="0048621D" w:rsidRPr="005B646D">
        <w:rPr>
          <w:rFonts w:cstheme="minorHAnsi"/>
        </w:rPr>
        <w:t xml:space="preserve">them acting at </w:t>
      </w:r>
      <w:r w:rsidR="00647EAC" w:rsidRPr="005B646D">
        <w:rPr>
          <w:rFonts w:cstheme="minorHAnsi"/>
        </w:rPr>
        <w:t xml:space="preserve">an individual, organisational and national </w:t>
      </w:r>
      <w:r w:rsidR="00210874" w:rsidRPr="005B646D">
        <w:rPr>
          <w:rFonts w:cstheme="minorHAnsi"/>
        </w:rPr>
        <w:t>level</w:t>
      </w:r>
      <w:r w:rsidR="00647EAC" w:rsidRPr="005B646D">
        <w:rPr>
          <w:rFonts w:cstheme="minorHAnsi"/>
        </w:rPr>
        <w:t>.</w:t>
      </w:r>
    </w:p>
    <w:p w14:paraId="551DE966" w14:textId="77777777" w:rsidR="00A56237" w:rsidRDefault="00A56237" w:rsidP="005B646D">
      <w:pPr>
        <w:pStyle w:val="ListParagraph"/>
        <w:spacing w:after="0" w:line="240" w:lineRule="auto"/>
        <w:ind w:left="567"/>
        <w:jc w:val="both"/>
        <w:rPr>
          <w:rFonts w:cstheme="minorHAnsi"/>
        </w:rPr>
      </w:pPr>
    </w:p>
    <w:p w14:paraId="778FC5F1" w14:textId="77777777" w:rsidR="00C92DE8" w:rsidRPr="005B646D" w:rsidRDefault="00C92DE8" w:rsidP="005B646D">
      <w:pPr>
        <w:pStyle w:val="ListParagraph"/>
        <w:spacing w:after="0" w:line="240" w:lineRule="auto"/>
        <w:ind w:left="567"/>
        <w:jc w:val="both"/>
        <w:rPr>
          <w:rFonts w:cstheme="minorHAnsi"/>
        </w:rPr>
      </w:pPr>
      <w:r w:rsidRPr="005B646D">
        <w:rPr>
          <w:rFonts w:cstheme="minorHAnsi"/>
        </w:rPr>
        <w:t>As individuals t</w:t>
      </w:r>
      <w:r w:rsidR="008843F0" w:rsidRPr="005B646D">
        <w:rPr>
          <w:rFonts w:cstheme="minorHAnsi"/>
        </w:rPr>
        <w:t>he</w:t>
      </w:r>
      <w:r w:rsidR="00344367" w:rsidRPr="005B646D">
        <w:rPr>
          <w:rFonts w:cstheme="minorHAnsi"/>
        </w:rPr>
        <w:t>y</w:t>
      </w:r>
      <w:r w:rsidR="008843F0" w:rsidRPr="005B646D">
        <w:rPr>
          <w:rFonts w:cstheme="minorHAnsi"/>
        </w:rPr>
        <w:t xml:space="preserve"> have embraced meat-free Monday, they have brought in </w:t>
      </w:r>
      <w:r w:rsidR="00344367" w:rsidRPr="005B646D">
        <w:rPr>
          <w:rFonts w:cstheme="minorHAnsi"/>
        </w:rPr>
        <w:t>unworn clothes for exchange (a S</w:t>
      </w:r>
      <w:r w:rsidR="008843F0" w:rsidRPr="005B646D">
        <w:rPr>
          <w:rFonts w:cstheme="minorHAnsi"/>
        </w:rPr>
        <w:t>wish) and they have staged</w:t>
      </w:r>
      <w:r w:rsidR="00B67F72" w:rsidRPr="005B646D">
        <w:rPr>
          <w:rFonts w:cstheme="minorHAnsi"/>
        </w:rPr>
        <w:t xml:space="preserve"> a green Met-Gala using </w:t>
      </w:r>
      <w:r w:rsidR="001B6B73" w:rsidRPr="005B646D">
        <w:rPr>
          <w:rFonts w:cstheme="minorHAnsi"/>
        </w:rPr>
        <w:t>recycled clothes and plastic</w:t>
      </w:r>
      <w:r w:rsidR="00BA6FD6">
        <w:rPr>
          <w:rFonts w:cstheme="minorHAnsi"/>
        </w:rPr>
        <w:t xml:space="preserve"> waste.  </w:t>
      </w:r>
      <w:r w:rsidR="002C2298" w:rsidRPr="005B646D">
        <w:rPr>
          <w:rFonts w:cstheme="minorHAnsi"/>
        </w:rPr>
        <w:t xml:space="preserve">On a </w:t>
      </w:r>
      <w:r w:rsidR="00FB12AD" w:rsidRPr="005B646D">
        <w:rPr>
          <w:rFonts w:cstheme="minorHAnsi"/>
        </w:rPr>
        <w:t>school</w:t>
      </w:r>
      <w:r w:rsidR="002C2298" w:rsidRPr="005B646D">
        <w:rPr>
          <w:rFonts w:cstheme="minorHAnsi"/>
        </w:rPr>
        <w:t xml:space="preserve"> level they have </w:t>
      </w:r>
      <w:r w:rsidR="0007740B" w:rsidRPr="005B646D">
        <w:rPr>
          <w:rFonts w:cstheme="minorHAnsi"/>
        </w:rPr>
        <w:t>influenced the construction of</w:t>
      </w:r>
      <w:r w:rsidR="002C2298" w:rsidRPr="005B646D">
        <w:rPr>
          <w:rFonts w:cstheme="minorHAnsi"/>
        </w:rPr>
        <w:t xml:space="preserve"> a </w:t>
      </w:r>
      <w:r w:rsidR="0007740B" w:rsidRPr="005B646D">
        <w:rPr>
          <w:rFonts w:cstheme="minorHAnsi"/>
        </w:rPr>
        <w:t xml:space="preserve">large </w:t>
      </w:r>
      <w:r w:rsidR="00FB12AD" w:rsidRPr="005B646D">
        <w:rPr>
          <w:rFonts w:cstheme="minorHAnsi"/>
        </w:rPr>
        <w:t>vegetable plot, the rewilding of the site and the removal of single use plastic from the canteen.</w:t>
      </w:r>
    </w:p>
    <w:p w14:paraId="61A9B139" w14:textId="77777777" w:rsidR="00A56237" w:rsidRDefault="00A56237" w:rsidP="005B646D">
      <w:pPr>
        <w:pStyle w:val="ListParagraph"/>
        <w:spacing w:after="0" w:line="240" w:lineRule="auto"/>
        <w:ind w:left="567"/>
        <w:jc w:val="both"/>
        <w:rPr>
          <w:rFonts w:cstheme="minorHAnsi"/>
        </w:rPr>
      </w:pPr>
    </w:p>
    <w:p w14:paraId="4600CF84" w14:textId="77777777" w:rsidR="00FB12AD" w:rsidRPr="005B646D" w:rsidRDefault="001D68E7" w:rsidP="005B646D">
      <w:pPr>
        <w:pStyle w:val="ListParagraph"/>
        <w:spacing w:after="0" w:line="240" w:lineRule="auto"/>
        <w:ind w:left="567"/>
        <w:jc w:val="both"/>
        <w:rPr>
          <w:rFonts w:cstheme="minorHAnsi"/>
        </w:rPr>
      </w:pPr>
      <w:r w:rsidRPr="005B646D">
        <w:rPr>
          <w:rFonts w:cstheme="minorHAnsi"/>
        </w:rPr>
        <w:t xml:space="preserve">To influence policy makers nationally they </w:t>
      </w:r>
      <w:r w:rsidR="00FB12AD" w:rsidRPr="005B646D">
        <w:rPr>
          <w:rFonts w:cstheme="minorHAnsi"/>
        </w:rPr>
        <w:t>produced a</w:t>
      </w:r>
      <w:r w:rsidR="00344367" w:rsidRPr="005B646D">
        <w:rPr>
          <w:rFonts w:cstheme="minorHAnsi"/>
        </w:rPr>
        <w:t>n</w:t>
      </w:r>
      <w:r w:rsidR="00FB12AD" w:rsidRPr="005B646D">
        <w:rPr>
          <w:rFonts w:cstheme="minorHAnsi"/>
        </w:rPr>
        <w:t xml:space="preserve"> </w:t>
      </w:r>
      <w:r w:rsidR="00780E81" w:rsidRPr="005B646D">
        <w:rPr>
          <w:rFonts w:cstheme="minorHAnsi"/>
        </w:rPr>
        <w:t>e</w:t>
      </w:r>
      <w:r w:rsidR="005B084E" w:rsidRPr="005B646D">
        <w:rPr>
          <w:rFonts w:cstheme="minorHAnsi"/>
        </w:rPr>
        <w:t xml:space="preserve">co-video </w:t>
      </w:r>
      <w:r w:rsidR="00CA1B89" w:rsidRPr="005B646D">
        <w:rPr>
          <w:rFonts w:cstheme="minorHAnsi"/>
        </w:rPr>
        <w:t xml:space="preserve">called </w:t>
      </w:r>
      <w:r w:rsidR="00BA6FD6">
        <w:rPr>
          <w:rFonts w:cstheme="minorHAnsi"/>
        </w:rPr>
        <w:t>“</w:t>
      </w:r>
      <w:r w:rsidR="00CA1B89" w:rsidRPr="005B646D">
        <w:rPr>
          <w:rFonts w:cstheme="minorHAnsi"/>
        </w:rPr>
        <w:t>Earthsong 2019</w:t>
      </w:r>
      <w:r w:rsidR="00BA6FD6">
        <w:rPr>
          <w:rFonts w:cstheme="minorHAnsi"/>
        </w:rPr>
        <w:t>”</w:t>
      </w:r>
      <w:r w:rsidR="00CA1B89" w:rsidRPr="005B646D">
        <w:rPr>
          <w:rFonts w:cstheme="minorHAnsi"/>
        </w:rPr>
        <w:t xml:space="preserve"> </w:t>
      </w:r>
      <w:r w:rsidR="00780E81" w:rsidRPr="005B646D">
        <w:rPr>
          <w:rFonts w:cstheme="minorHAnsi"/>
        </w:rPr>
        <w:t xml:space="preserve">linked to a parliamentary petition that received </w:t>
      </w:r>
      <w:r w:rsidR="00543D74" w:rsidRPr="005B646D">
        <w:rPr>
          <w:rFonts w:cstheme="minorHAnsi"/>
        </w:rPr>
        <w:t>enough support to draw a written response f</w:t>
      </w:r>
      <w:r w:rsidR="008B5A88">
        <w:rPr>
          <w:rFonts w:cstheme="minorHAnsi"/>
        </w:rPr>
        <w:t xml:space="preserve">rom the government.  The campaign was discussed  during a debate </w:t>
      </w:r>
      <w:r w:rsidR="007B5604" w:rsidRPr="005B646D">
        <w:rPr>
          <w:rFonts w:cstheme="minorHAnsi"/>
        </w:rPr>
        <w:t>in the House of Commons and</w:t>
      </w:r>
      <w:r w:rsidR="008B5A88">
        <w:rPr>
          <w:rFonts w:cstheme="minorHAnsi"/>
        </w:rPr>
        <w:t xml:space="preserve"> our students have met with Ministers to share their concerns</w:t>
      </w:r>
      <w:r w:rsidR="007B5604" w:rsidRPr="005B646D">
        <w:rPr>
          <w:rFonts w:cstheme="minorHAnsi"/>
        </w:rPr>
        <w:t>.</w:t>
      </w:r>
      <w:r w:rsidR="00936036" w:rsidRPr="005B646D">
        <w:rPr>
          <w:rFonts w:cstheme="minorHAnsi"/>
        </w:rPr>
        <w:t xml:space="preserve"> </w:t>
      </w:r>
      <w:r w:rsidR="00BA6FD6">
        <w:rPr>
          <w:rFonts w:cstheme="minorHAnsi"/>
        </w:rPr>
        <w:t xml:space="preserve"> </w:t>
      </w:r>
      <w:r w:rsidR="00936036" w:rsidRPr="005B646D">
        <w:rPr>
          <w:rFonts w:cstheme="minorHAnsi"/>
        </w:rPr>
        <w:t>They have gained messages of support from such luminaries as Sir David Attenborough and Greta Thunberg.</w:t>
      </w:r>
    </w:p>
    <w:p w14:paraId="2825E5CD" w14:textId="77777777" w:rsidR="00A3240C" w:rsidRDefault="00A3240C" w:rsidP="005B646D">
      <w:pPr>
        <w:pStyle w:val="ListParagraph"/>
        <w:spacing w:after="0" w:line="240" w:lineRule="auto"/>
        <w:ind w:left="567"/>
        <w:jc w:val="both"/>
        <w:rPr>
          <w:rFonts w:cstheme="minorHAnsi"/>
        </w:rPr>
      </w:pPr>
    </w:p>
    <w:p w14:paraId="50EDC40F" w14:textId="77777777" w:rsidR="005A78D5" w:rsidRPr="005B646D" w:rsidRDefault="006428E8" w:rsidP="005B646D">
      <w:pPr>
        <w:pStyle w:val="ListParagraph"/>
        <w:spacing w:after="0" w:line="240" w:lineRule="auto"/>
        <w:ind w:left="567"/>
        <w:jc w:val="both"/>
        <w:rPr>
          <w:rFonts w:cstheme="minorHAnsi"/>
        </w:rPr>
      </w:pPr>
      <w:r w:rsidRPr="005B646D">
        <w:rPr>
          <w:rFonts w:cstheme="minorHAnsi"/>
        </w:rPr>
        <w:t xml:space="preserve">They inspired </w:t>
      </w:r>
      <w:r w:rsidR="00BA6FD6">
        <w:rPr>
          <w:rFonts w:cstheme="minorHAnsi"/>
        </w:rPr>
        <w:t>fifty</w:t>
      </w:r>
      <w:r w:rsidR="00007ACD" w:rsidRPr="005B646D">
        <w:rPr>
          <w:rFonts w:cstheme="minorHAnsi"/>
        </w:rPr>
        <w:t xml:space="preserve"> other schools</w:t>
      </w:r>
      <w:r w:rsidR="004528FC" w:rsidRPr="005B646D">
        <w:rPr>
          <w:rFonts w:cstheme="minorHAnsi"/>
        </w:rPr>
        <w:t xml:space="preserve"> across the world </w:t>
      </w:r>
      <w:r w:rsidRPr="005B646D">
        <w:rPr>
          <w:rFonts w:cstheme="minorHAnsi"/>
        </w:rPr>
        <w:t xml:space="preserve">to sing the song when the whole school sang the song live. </w:t>
      </w:r>
      <w:r w:rsidR="008D46F8" w:rsidRPr="005B646D">
        <w:rPr>
          <w:rFonts w:cstheme="minorHAnsi"/>
        </w:rPr>
        <w:t>We see the other 9 habits endorsed with similar commitment.</w:t>
      </w:r>
    </w:p>
    <w:p w14:paraId="4C876471" w14:textId="77777777" w:rsidR="00DE4703" w:rsidRPr="00EE175A" w:rsidRDefault="00DE4703" w:rsidP="0091741C">
      <w:pPr>
        <w:pStyle w:val="ListParagraph"/>
        <w:ind w:left="0"/>
        <w:rPr>
          <w:rFonts w:cstheme="minorHAnsi"/>
          <w:sz w:val="24"/>
          <w:szCs w:val="24"/>
        </w:rPr>
      </w:pPr>
    </w:p>
    <w:p w14:paraId="01251999" w14:textId="77777777" w:rsidR="00DE4703" w:rsidRPr="00EE175A" w:rsidRDefault="00DE4703" w:rsidP="0091741C">
      <w:pPr>
        <w:pStyle w:val="ListParagraph"/>
        <w:ind w:left="0"/>
        <w:rPr>
          <w:rFonts w:cstheme="minorHAnsi"/>
          <w:b/>
          <w:sz w:val="40"/>
          <w:szCs w:val="40"/>
        </w:rPr>
      </w:pPr>
      <w:r w:rsidRPr="00EE175A">
        <w:rPr>
          <w:rFonts w:cstheme="minorHAnsi"/>
          <w:sz w:val="24"/>
          <w:szCs w:val="24"/>
        </w:rPr>
        <w:t xml:space="preserve"> </w:t>
      </w:r>
    </w:p>
    <w:p w14:paraId="0753AE32" w14:textId="77777777" w:rsidR="000A7519" w:rsidRPr="00EE175A" w:rsidRDefault="000A7519" w:rsidP="0091741C">
      <w:pPr>
        <w:pStyle w:val="ListParagraph"/>
        <w:ind w:left="0"/>
        <w:rPr>
          <w:rFonts w:cstheme="minorHAnsi"/>
          <w:b/>
        </w:rPr>
      </w:pPr>
    </w:p>
    <w:sectPr w:rsidR="000A7519" w:rsidRPr="00EE175A" w:rsidSect="00A3240C">
      <w:footerReference w:type="default" r:id="rId22"/>
      <w:pgSz w:w="11909" w:h="16834" w:code="9"/>
      <w:pgMar w:top="720" w:right="720" w:bottom="426" w:left="720" w:header="720" w:footer="720"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AC3D7" w14:textId="77777777" w:rsidR="00EA5E75" w:rsidRDefault="00EA5E75" w:rsidP="00A3240C">
      <w:pPr>
        <w:spacing w:after="0" w:line="240" w:lineRule="auto"/>
      </w:pPr>
      <w:r>
        <w:separator/>
      </w:r>
    </w:p>
  </w:endnote>
  <w:endnote w:type="continuationSeparator" w:id="0">
    <w:p w14:paraId="011EAE4A" w14:textId="77777777" w:rsidR="00EA5E75" w:rsidRDefault="00EA5E75" w:rsidP="00A3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607380"/>
      <w:docPartObj>
        <w:docPartGallery w:val="Page Numbers (Bottom of Page)"/>
        <w:docPartUnique/>
      </w:docPartObj>
    </w:sdtPr>
    <w:sdtEndPr/>
    <w:sdtContent>
      <w:sdt>
        <w:sdtPr>
          <w:id w:val="85506994"/>
          <w:docPartObj>
            <w:docPartGallery w:val="Page Numbers (Top of Page)"/>
            <w:docPartUnique/>
          </w:docPartObj>
        </w:sdtPr>
        <w:sdtEndPr/>
        <w:sdtContent>
          <w:p w14:paraId="546459CD" w14:textId="77777777" w:rsidR="00A3240C" w:rsidRDefault="00A3240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3B40">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3B40">
              <w:rPr>
                <w:b/>
                <w:bCs/>
                <w:noProof/>
              </w:rPr>
              <w:t>11</w:t>
            </w:r>
            <w:r>
              <w:rPr>
                <w:b/>
                <w:bCs/>
                <w:sz w:val="24"/>
                <w:szCs w:val="24"/>
              </w:rPr>
              <w:fldChar w:fldCharType="end"/>
            </w:r>
          </w:p>
        </w:sdtContent>
      </w:sdt>
    </w:sdtContent>
  </w:sdt>
  <w:p w14:paraId="28D5EF85" w14:textId="77777777" w:rsidR="00A3240C" w:rsidRDefault="00A32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A77C6" w14:textId="77777777" w:rsidR="00EA5E75" w:rsidRDefault="00EA5E75" w:rsidP="00A3240C">
      <w:pPr>
        <w:spacing w:after="0" w:line="240" w:lineRule="auto"/>
      </w:pPr>
      <w:r>
        <w:separator/>
      </w:r>
    </w:p>
  </w:footnote>
  <w:footnote w:type="continuationSeparator" w:id="0">
    <w:p w14:paraId="699F8521" w14:textId="77777777" w:rsidR="00EA5E75" w:rsidRDefault="00EA5E75" w:rsidP="00A32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867"/>
    <w:multiLevelType w:val="hybridMultilevel"/>
    <w:tmpl w:val="6DAC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6413F"/>
    <w:multiLevelType w:val="hybridMultilevel"/>
    <w:tmpl w:val="F4D2E386"/>
    <w:lvl w:ilvl="0" w:tplc="30487FC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2E752CF"/>
    <w:multiLevelType w:val="hybridMultilevel"/>
    <w:tmpl w:val="33C4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F3600"/>
    <w:multiLevelType w:val="hybridMultilevel"/>
    <w:tmpl w:val="B5225F5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4" w15:restartNumberingAfterBreak="0">
    <w:nsid w:val="18507077"/>
    <w:multiLevelType w:val="hybridMultilevel"/>
    <w:tmpl w:val="CAF2404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DDB0438"/>
    <w:multiLevelType w:val="hybridMultilevel"/>
    <w:tmpl w:val="1B12F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822CF7"/>
    <w:multiLevelType w:val="hybridMultilevel"/>
    <w:tmpl w:val="7E96D3BE"/>
    <w:lvl w:ilvl="0" w:tplc="DA324BF6">
      <w:numFmt w:val="bullet"/>
      <w:lvlText w:val="•"/>
      <w:lvlJc w:val="left"/>
      <w:pPr>
        <w:ind w:left="727" w:hanging="630"/>
      </w:pPr>
      <w:rPr>
        <w:rFonts w:ascii="Calibri" w:eastAsiaTheme="minorHAnsi" w:hAnsi="Calibri" w:cs="Calibri"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7" w15:restartNumberingAfterBreak="0">
    <w:nsid w:val="24B26BC3"/>
    <w:multiLevelType w:val="hybridMultilevel"/>
    <w:tmpl w:val="E5C410B8"/>
    <w:lvl w:ilvl="0" w:tplc="BA3AC694">
      <w:start w:val="4"/>
      <w:numFmt w:val="decimal"/>
      <w:lvlText w:val="%1."/>
      <w:lvlJc w:val="left"/>
      <w:pPr>
        <w:ind w:left="21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957C5046">
      <w:start w:val="1"/>
      <w:numFmt w:val="lowerLetter"/>
      <w:lvlText w:val="%2"/>
      <w:lvlJc w:val="left"/>
      <w:pPr>
        <w:ind w:left="11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FFC8244">
      <w:start w:val="1"/>
      <w:numFmt w:val="lowerRoman"/>
      <w:lvlText w:val="%3"/>
      <w:lvlJc w:val="left"/>
      <w:pPr>
        <w:ind w:left="19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DCCC22B6">
      <w:start w:val="1"/>
      <w:numFmt w:val="decimal"/>
      <w:lvlText w:val="%4"/>
      <w:lvlJc w:val="left"/>
      <w:pPr>
        <w:ind w:left="262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E640C6C0">
      <w:start w:val="1"/>
      <w:numFmt w:val="lowerLetter"/>
      <w:lvlText w:val="%5"/>
      <w:lvlJc w:val="left"/>
      <w:pPr>
        <w:ind w:left="33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3312AF98">
      <w:start w:val="1"/>
      <w:numFmt w:val="lowerRoman"/>
      <w:lvlText w:val="%6"/>
      <w:lvlJc w:val="left"/>
      <w:pPr>
        <w:ind w:left="406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E83CDCBE">
      <w:start w:val="1"/>
      <w:numFmt w:val="decimal"/>
      <w:lvlText w:val="%7"/>
      <w:lvlJc w:val="left"/>
      <w:pPr>
        <w:ind w:left="47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12B894E2">
      <w:start w:val="1"/>
      <w:numFmt w:val="lowerLetter"/>
      <w:lvlText w:val="%8"/>
      <w:lvlJc w:val="left"/>
      <w:pPr>
        <w:ind w:left="55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2C18E3C4">
      <w:start w:val="1"/>
      <w:numFmt w:val="lowerRoman"/>
      <w:lvlText w:val="%9"/>
      <w:lvlJc w:val="left"/>
      <w:pPr>
        <w:ind w:left="622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29513D27"/>
    <w:multiLevelType w:val="hybridMultilevel"/>
    <w:tmpl w:val="33965C34"/>
    <w:lvl w:ilvl="0" w:tplc="6DFE0BA0">
      <w:start w:val="1"/>
      <w:numFmt w:val="decimal"/>
      <w:lvlText w:val="%1"/>
      <w:lvlJc w:val="left"/>
      <w:pPr>
        <w:ind w:left="873" w:hanging="360"/>
      </w:pPr>
      <w:rPr>
        <w:rFonts w:hint="default"/>
      </w:rPr>
    </w:lvl>
    <w:lvl w:ilvl="1" w:tplc="08090019">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9" w15:restartNumberingAfterBreak="0">
    <w:nsid w:val="2A2B6732"/>
    <w:multiLevelType w:val="hybridMultilevel"/>
    <w:tmpl w:val="6512F802"/>
    <w:lvl w:ilvl="0" w:tplc="220A37EA">
      <w:start w:val="7"/>
      <w:numFmt w:val="decimal"/>
      <w:lvlText w:val="%1."/>
      <w:lvlJc w:val="left"/>
      <w:pPr>
        <w:ind w:left="32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E2C04B0">
      <w:start w:val="1"/>
      <w:numFmt w:val="lowerLetter"/>
      <w:lvlText w:val="%2"/>
      <w:lvlJc w:val="left"/>
      <w:pPr>
        <w:ind w:left="117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1D7093C0">
      <w:start w:val="1"/>
      <w:numFmt w:val="lowerRoman"/>
      <w:lvlText w:val="%3"/>
      <w:lvlJc w:val="left"/>
      <w:pPr>
        <w:ind w:left="189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B51EB774">
      <w:start w:val="1"/>
      <w:numFmt w:val="decimal"/>
      <w:lvlText w:val="%4"/>
      <w:lvlJc w:val="left"/>
      <w:pPr>
        <w:ind w:left="261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C36B790">
      <w:start w:val="1"/>
      <w:numFmt w:val="lowerLetter"/>
      <w:lvlText w:val="%5"/>
      <w:lvlJc w:val="left"/>
      <w:pPr>
        <w:ind w:left="333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468844E">
      <w:start w:val="1"/>
      <w:numFmt w:val="lowerRoman"/>
      <w:lvlText w:val="%6"/>
      <w:lvlJc w:val="left"/>
      <w:pPr>
        <w:ind w:left="405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3D8828E">
      <w:start w:val="1"/>
      <w:numFmt w:val="decimal"/>
      <w:lvlText w:val="%7"/>
      <w:lvlJc w:val="left"/>
      <w:pPr>
        <w:ind w:left="477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F8489E1E">
      <w:start w:val="1"/>
      <w:numFmt w:val="lowerLetter"/>
      <w:lvlText w:val="%8"/>
      <w:lvlJc w:val="left"/>
      <w:pPr>
        <w:ind w:left="549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5A165016">
      <w:start w:val="1"/>
      <w:numFmt w:val="lowerRoman"/>
      <w:lvlText w:val="%9"/>
      <w:lvlJc w:val="left"/>
      <w:pPr>
        <w:ind w:left="621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2EFB0923"/>
    <w:multiLevelType w:val="hybridMultilevel"/>
    <w:tmpl w:val="EB78ECD4"/>
    <w:lvl w:ilvl="0" w:tplc="888C043C">
      <w:start w:val="1"/>
      <w:numFmt w:val="decimal"/>
      <w:lvlText w:val="%1."/>
      <w:lvlJc w:val="left"/>
      <w:pPr>
        <w:ind w:left="720" w:hanging="525"/>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1" w15:restartNumberingAfterBreak="0">
    <w:nsid w:val="34B418F0"/>
    <w:multiLevelType w:val="hybridMultilevel"/>
    <w:tmpl w:val="B770F81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74F0130"/>
    <w:multiLevelType w:val="hybridMultilevel"/>
    <w:tmpl w:val="76D4014E"/>
    <w:lvl w:ilvl="0" w:tplc="DA324BF6">
      <w:numFmt w:val="bullet"/>
      <w:lvlText w:val="•"/>
      <w:lvlJc w:val="left"/>
      <w:pPr>
        <w:ind w:left="727" w:hanging="63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D6C82"/>
    <w:multiLevelType w:val="hybridMultilevel"/>
    <w:tmpl w:val="29ECC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A3198B"/>
    <w:multiLevelType w:val="hybridMultilevel"/>
    <w:tmpl w:val="4204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404F4"/>
    <w:multiLevelType w:val="hybridMultilevel"/>
    <w:tmpl w:val="CCC6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C1482"/>
    <w:multiLevelType w:val="hybridMultilevel"/>
    <w:tmpl w:val="3AC4D902"/>
    <w:lvl w:ilvl="0" w:tplc="AB8E04D2">
      <w:start w:val="1"/>
      <w:numFmt w:val="decimal"/>
      <w:lvlText w:val="%1."/>
      <w:lvlJc w:val="left"/>
      <w:pPr>
        <w:ind w:left="457" w:hanging="360"/>
      </w:pPr>
      <w:rPr>
        <w:rFonts w:hint="default"/>
      </w:rPr>
    </w:lvl>
    <w:lvl w:ilvl="1" w:tplc="08090019" w:tentative="1">
      <w:start w:val="1"/>
      <w:numFmt w:val="lowerLetter"/>
      <w:lvlText w:val="%2."/>
      <w:lvlJc w:val="left"/>
      <w:pPr>
        <w:ind w:left="1177" w:hanging="360"/>
      </w:pPr>
    </w:lvl>
    <w:lvl w:ilvl="2" w:tplc="0809001B" w:tentative="1">
      <w:start w:val="1"/>
      <w:numFmt w:val="lowerRoman"/>
      <w:lvlText w:val="%3."/>
      <w:lvlJc w:val="right"/>
      <w:pPr>
        <w:ind w:left="1897" w:hanging="180"/>
      </w:pPr>
    </w:lvl>
    <w:lvl w:ilvl="3" w:tplc="0809000F" w:tentative="1">
      <w:start w:val="1"/>
      <w:numFmt w:val="decimal"/>
      <w:lvlText w:val="%4."/>
      <w:lvlJc w:val="left"/>
      <w:pPr>
        <w:ind w:left="2617" w:hanging="360"/>
      </w:pPr>
    </w:lvl>
    <w:lvl w:ilvl="4" w:tplc="08090019" w:tentative="1">
      <w:start w:val="1"/>
      <w:numFmt w:val="lowerLetter"/>
      <w:lvlText w:val="%5."/>
      <w:lvlJc w:val="left"/>
      <w:pPr>
        <w:ind w:left="3337" w:hanging="360"/>
      </w:pPr>
    </w:lvl>
    <w:lvl w:ilvl="5" w:tplc="0809001B" w:tentative="1">
      <w:start w:val="1"/>
      <w:numFmt w:val="lowerRoman"/>
      <w:lvlText w:val="%6."/>
      <w:lvlJc w:val="right"/>
      <w:pPr>
        <w:ind w:left="4057" w:hanging="180"/>
      </w:pPr>
    </w:lvl>
    <w:lvl w:ilvl="6" w:tplc="0809000F" w:tentative="1">
      <w:start w:val="1"/>
      <w:numFmt w:val="decimal"/>
      <w:lvlText w:val="%7."/>
      <w:lvlJc w:val="left"/>
      <w:pPr>
        <w:ind w:left="4777" w:hanging="360"/>
      </w:pPr>
    </w:lvl>
    <w:lvl w:ilvl="7" w:tplc="08090019" w:tentative="1">
      <w:start w:val="1"/>
      <w:numFmt w:val="lowerLetter"/>
      <w:lvlText w:val="%8."/>
      <w:lvlJc w:val="left"/>
      <w:pPr>
        <w:ind w:left="5497" w:hanging="360"/>
      </w:pPr>
    </w:lvl>
    <w:lvl w:ilvl="8" w:tplc="0809001B" w:tentative="1">
      <w:start w:val="1"/>
      <w:numFmt w:val="lowerRoman"/>
      <w:lvlText w:val="%9."/>
      <w:lvlJc w:val="right"/>
      <w:pPr>
        <w:ind w:left="6217" w:hanging="180"/>
      </w:pPr>
    </w:lvl>
  </w:abstractNum>
  <w:abstractNum w:abstractNumId="17" w15:restartNumberingAfterBreak="0">
    <w:nsid w:val="4D8B02F1"/>
    <w:multiLevelType w:val="hybridMultilevel"/>
    <w:tmpl w:val="277E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F7961"/>
    <w:multiLevelType w:val="hybridMultilevel"/>
    <w:tmpl w:val="90C08904"/>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F9F3E05"/>
    <w:multiLevelType w:val="hybridMultilevel"/>
    <w:tmpl w:val="1540B7AA"/>
    <w:lvl w:ilvl="0" w:tplc="B03C6570">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0" w15:restartNumberingAfterBreak="0">
    <w:nsid w:val="52B0040F"/>
    <w:multiLevelType w:val="hybridMultilevel"/>
    <w:tmpl w:val="A41EBE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5B6768"/>
    <w:multiLevelType w:val="hybridMultilevel"/>
    <w:tmpl w:val="A586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F7653"/>
    <w:multiLevelType w:val="hybridMultilevel"/>
    <w:tmpl w:val="578AD01E"/>
    <w:lvl w:ilvl="0" w:tplc="0AD01C3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C057BEF"/>
    <w:multiLevelType w:val="hybridMultilevel"/>
    <w:tmpl w:val="C7A2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77165"/>
    <w:multiLevelType w:val="hybridMultilevel"/>
    <w:tmpl w:val="FF4E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42547"/>
    <w:multiLevelType w:val="hybridMultilevel"/>
    <w:tmpl w:val="8E6C6FEA"/>
    <w:lvl w:ilvl="0" w:tplc="C7163A54">
      <w:start w:val="2"/>
      <w:numFmt w:val="decimal"/>
      <w:lvlText w:val="%1."/>
      <w:lvlJc w:val="left"/>
      <w:pPr>
        <w:ind w:left="21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1FDEC986">
      <w:start w:val="1"/>
      <w:numFmt w:val="lowerLetter"/>
      <w:lvlText w:val="%2"/>
      <w:lvlJc w:val="left"/>
      <w:pPr>
        <w:ind w:left="11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FD8BEF0">
      <w:start w:val="1"/>
      <w:numFmt w:val="lowerRoman"/>
      <w:lvlText w:val="%3"/>
      <w:lvlJc w:val="left"/>
      <w:pPr>
        <w:ind w:left="19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7C9AB2DA">
      <w:start w:val="1"/>
      <w:numFmt w:val="decimal"/>
      <w:lvlText w:val="%4"/>
      <w:lvlJc w:val="left"/>
      <w:pPr>
        <w:ind w:left="262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EDE04D8E">
      <w:start w:val="1"/>
      <w:numFmt w:val="lowerLetter"/>
      <w:lvlText w:val="%5"/>
      <w:lvlJc w:val="left"/>
      <w:pPr>
        <w:ind w:left="33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41286F8">
      <w:start w:val="1"/>
      <w:numFmt w:val="lowerRoman"/>
      <w:lvlText w:val="%6"/>
      <w:lvlJc w:val="left"/>
      <w:pPr>
        <w:ind w:left="406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66D69FB2">
      <w:start w:val="1"/>
      <w:numFmt w:val="decimal"/>
      <w:lvlText w:val="%7"/>
      <w:lvlJc w:val="left"/>
      <w:pPr>
        <w:ind w:left="47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1D56C5F6">
      <w:start w:val="1"/>
      <w:numFmt w:val="lowerLetter"/>
      <w:lvlText w:val="%8"/>
      <w:lvlJc w:val="left"/>
      <w:pPr>
        <w:ind w:left="55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ED987886">
      <w:start w:val="1"/>
      <w:numFmt w:val="lowerRoman"/>
      <w:lvlText w:val="%9"/>
      <w:lvlJc w:val="left"/>
      <w:pPr>
        <w:ind w:left="622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6" w15:restartNumberingAfterBreak="0">
    <w:nsid w:val="75FF7E30"/>
    <w:multiLevelType w:val="hybridMultilevel"/>
    <w:tmpl w:val="A8C6340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7AB21F9"/>
    <w:multiLevelType w:val="hybridMultilevel"/>
    <w:tmpl w:val="E8AA6F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9C41FFA"/>
    <w:multiLevelType w:val="hybridMultilevel"/>
    <w:tmpl w:val="C6B6B7A6"/>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9" w15:restartNumberingAfterBreak="0">
    <w:nsid w:val="7A4F7658"/>
    <w:multiLevelType w:val="hybridMultilevel"/>
    <w:tmpl w:val="1BE6B06E"/>
    <w:lvl w:ilvl="0" w:tplc="D264E4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DC70FEC"/>
    <w:multiLevelType w:val="hybridMultilevel"/>
    <w:tmpl w:val="0398409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31" w15:restartNumberingAfterBreak="0">
    <w:nsid w:val="7F506C3E"/>
    <w:multiLevelType w:val="hybridMultilevel"/>
    <w:tmpl w:val="CCA66FF2"/>
    <w:lvl w:ilvl="0" w:tplc="0809000B">
      <w:start w:val="1"/>
      <w:numFmt w:val="bullet"/>
      <w:lvlText w:val=""/>
      <w:lvlJc w:val="left"/>
      <w:pPr>
        <w:ind w:left="817" w:hanging="360"/>
      </w:pPr>
      <w:rPr>
        <w:rFonts w:ascii="Wingdings" w:hAnsi="Wingdings"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num w:numId="1">
    <w:abstractNumId w:val="13"/>
  </w:num>
  <w:num w:numId="2">
    <w:abstractNumId w:val="5"/>
  </w:num>
  <w:num w:numId="3">
    <w:abstractNumId w:val="17"/>
  </w:num>
  <w:num w:numId="4">
    <w:abstractNumId w:val="25"/>
  </w:num>
  <w:num w:numId="5">
    <w:abstractNumId w:val="7"/>
  </w:num>
  <w:num w:numId="6">
    <w:abstractNumId w:val="9"/>
  </w:num>
  <w:num w:numId="7">
    <w:abstractNumId w:val="10"/>
  </w:num>
  <w:num w:numId="8">
    <w:abstractNumId w:val="30"/>
  </w:num>
  <w:num w:numId="9">
    <w:abstractNumId w:val="19"/>
  </w:num>
  <w:num w:numId="10">
    <w:abstractNumId w:val="16"/>
  </w:num>
  <w:num w:numId="11">
    <w:abstractNumId w:val="28"/>
  </w:num>
  <w:num w:numId="12">
    <w:abstractNumId w:val="31"/>
  </w:num>
  <w:num w:numId="13">
    <w:abstractNumId w:val="15"/>
  </w:num>
  <w:num w:numId="14">
    <w:abstractNumId w:val="27"/>
  </w:num>
  <w:num w:numId="15">
    <w:abstractNumId w:val="0"/>
  </w:num>
  <w:num w:numId="16">
    <w:abstractNumId w:val="14"/>
  </w:num>
  <w:num w:numId="17">
    <w:abstractNumId w:val="21"/>
  </w:num>
  <w:num w:numId="18">
    <w:abstractNumId w:val="2"/>
  </w:num>
  <w:num w:numId="19">
    <w:abstractNumId w:val="24"/>
  </w:num>
  <w:num w:numId="20">
    <w:abstractNumId w:val="3"/>
  </w:num>
  <w:num w:numId="21">
    <w:abstractNumId w:val="6"/>
  </w:num>
  <w:num w:numId="22">
    <w:abstractNumId w:val="12"/>
  </w:num>
  <w:num w:numId="23">
    <w:abstractNumId w:val="18"/>
  </w:num>
  <w:num w:numId="24">
    <w:abstractNumId w:val="1"/>
  </w:num>
  <w:num w:numId="25">
    <w:abstractNumId w:val="20"/>
  </w:num>
  <w:num w:numId="26">
    <w:abstractNumId w:val="23"/>
  </w:num>
  <w:num w:numId="27">
    <w:abstractNumId w:val="26"/>
  </w:num>
  <w:num w:numId="28">
    <w:abstractNumId w:val="11"/>
  </w:num>
  <w:num w:numId="29">
    <w:abstractNumId w:val="4"/>
  </w:num>
  <w:num w:numId="30">
    <w:abstractNumId w:val="22"/>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3D"/>
    <w:rsid w:val="00004203"/>
    <w:rsid w:val="00007ACD"/>
    <w:rsid w:val="00010473"/>
    <w:rsid w:val="000136BD"/>
    <w:rsid w:val="0005507F"/>
    <w:rsid w:val="00057ABF"/>
    <w:rsid w:val="00061944"/>
    <w:rsid w:val="00076018"/>
    <w:rsid w:val="0007740B"/>
    <w:rsid w:val="00081C16"/>
    <w:rsid w:val="000A7519"/>
    <w:rsid w:val="000B07DB"/>
    <w:rsid w:val="000B6A0D"/>
    <w:rsid w:val="000D1A3B"/>
    <w:rsid w:val="000D6432"/>
    <w:rsid w:val="000E0742"/>
    <w:rsid w:val="000E6E7B"/>
    <w:rsid w:val="0010056E"/>
    <w:rsid w:val="00106F15"/>
    <w:rsid w:val="00107960"/>
    <w:rsid w:val="00112FC8"/>
    <w:rsid w:val="00117773"/>
    <w:rsid w:val="00120B87"/>
    <w:rsid w:val="00125D12"/>
    <w:rsid w:val="0014376D"/>
    <w:rsid w:val="00150049"/>
    <w:rsid w:val="0015745D"/>
    <w:rsid w:val="00160EB8"/>
    <w:rsid w:val="00163034"/>
    <w:rsid w:val="001735E6"/>
    <w:rsid w:val="0019487F"/>
    <w:rsid w:val="00197949"/>
    <w:rsid w:val="001B2034"/>
    <w:rsid w:val="001B6B73"/>
    <w:rsid w:val="001D090A"/>
    <w:rsid w:val="001D68E7"/>
    <w:rsid w:val="001D7A8F"/>
    <w:rsid w:val="001E3578"/>
    <w:rsid w:val="001E4923"/>
    <w:rsid w:val="00206D76"/>
    <w:rsid w:val="00210874"/>
    <w:rsid w:val="0022491B"/>
    <w:rsid w:val="00227C0F"/>
    <w:rsid w:val="002629E7"/>
    <w:rsid w:val="00277899"/>
    <w:rsid w:val="00277F2C"/>
    <w:rsid w:val="002912B6"/>
    <w:rsid w:val="00291B96"/>
    <w:rsid w:val="00293C87"/>
    <w:rsid w:val="002C2298"/>
    <w:rsid w:val="002E5E8D"/>
    <w:rsid w:val="00344367"/>
    <w:rsid w:val="00346DA2"/>
    <w:rsid w:val="0035203A"/>
    <w:rsid w:val="00360F19"/>
    <w:rsid w:val="003703F9"/>
    <w:rsid w:val="00373ECB"/>
    <w:rsid w:val="003871C5"/>
    <w:rsid w:val="003A27A4"/>
    <w:rsid w:val="003B595F"/>
    <w:rsid w:val="003B63FA"/>
    <w:rsid w:val="003B7815"/>
    <w:rsid w:val="003D2289"/>
    <w:rsid w:val="003D510E"/>
    <w:rsid w:val="003E08C5"/>
    <w:rsid w:val="003E2483"/>
    <w:rsid w:val="003E73C7"/>
    <w:rsid w:val="003F18B6"/>
    <w:rsid w:val="003F52EC"/>
    <w:rsid w:val="0041552E"/>
    <w:rsid w:val="0041711A"/>
    <w:rsid w:val="0043058D"/>
    <w:rsid w:val="004357B9"/>
    <w:rsid w:val="00444BFA"/>
    <w:rsid w:val="004528FC"/>
    <w:rsid w:val="00460D1A"/>
    <w:rsid w:val="0047063B"/>
    <w:rsid w:val="00471D0C"/>
    <w:rsid w:val="0048621D"/>
    <w:rsid w:val="00494E8B"/>
    <w:rsid w:val="004A05B9"/>
    <w:rsid w:val="004C7E23"/>
    <w:rsid w:val="004D7AC5"/>
    <w:rsid w:val="004E6E42"/>
    <w:rsid w:val="004F038D"/>
    <w:rsid w:val="005000D8"/>
    <w:rsid w:val="00504A90"/>
    <w:rsid w:val="00516AEF"/>
    <w:rsid w:val="00520C21"/>
    <w:rsid w:val="0053045E"/>
    <w:rsid w:val="00537D54"/>
    <w:rsid w:val="00541C89"/>
    <w:rsid w:val="00543D74"/>
    <w:rsid w:val="005451FB"/>
    <w:rsid w:val="005574F2"/>
    <w:rsid w:val="0056488E"/>
    <w:rsid w:val="005650FD"/>
    <w:rsid w:val="00566CF2"/>
    <w:rsid w:val="00570556"/>
    <w:rsid w:val="005815DB"/>
    <w:rsid w:val="00590974"/>
    <w:rsid w:val="005A19C6"/>
    <w:rsid w:val="005A210F"/>
    <w:rsid w:val="005A34DF"/>
    <w:rsid w:val="005A78D5"/>
    <w:rsid w:val="005B084E"/>
    <w:rsid w:val="005B646D"/>
    <w:rsid w:val="005C6234"/>
    <w:rsid w:val="005C6D87"/>
    <w:rsid w:val="005D2CBF"/>
    <w:rsid w:val="005E07F9"/>
    <w:rsid w:val="00604B10"/>
    <w:rsid w:val="00627B3C"/>
    <w:rsid w:val="00633EAB"/>
    <w:rsid w:val="00635477"/>
    <w:rsid w:val="00637CBA"/>
    <w:rsid w:val="006428E8"/>
    <w:rsid w:val="00644AF4"/>
    <w:rsid w:val="00647EAC"/>
    <w:rsid w:val="00665304"/>
    <w:rsid w:val="00674AFF"/>
    <w:rsid w:val="00681019"/>
    <w:rsid w:val="00690ECE"/>
    <w:rsid w:val="006B2F70"/>
    <w:rsid w:val="006D54B4"/>
    <w:rsid w:val="006E5B83"/>
    <w:rsid w:val="006F38EA"/>
    <w:rsid w:val="00700B09"/>
    <w:rsid w:val="007059DA"/>
    <w:rsid w:val="00715F3E"/>
    <w:rsid w:val="0072058D"/>
    <w:rsid w:val="00722C51"/>
    <w:rsid w:val="00723527"/>
    <w:rsid w:val="00727C7A"/>
    <w:rsid w:val="007332BC"/>
    <w:rsid w:val="00743979"/>
    <w:rsid w:val="00746B2D"/>
    <w:rsid w:val="00771FFD"/>
    <w:rsid w:val="007724FF"/>
    <w:rsid w:val="00780E81"/>
    <w:rsid w:val="0079467E"/>
    <w:rsid w:val="00797A24"/>
    <w:rsid w:val="007B5604"/>
    <w:rsid w:val="007B5DFA"/>
    <w:rsid w:val="007C0F1D"/>
    <w:rsid w:val="007C5A9F"/>
    <w:rsid w:val="007D0AFA"/>
    <w:rsid w:val="007D346C"/>
    <w:rsid w:val="007D4307"/>
    <w:rsid w:val="007F4FBE"/>
    <w:rsid w:val="007F5ADA"/>
    <w:rsid w:val="00805AFC"/>
    <w:rsid w:val="00823DC8"/>
    <w:rsid w:val="00824B44"/>
    <w:rsid w:val="00825CC0"/>
    <w:rsid w:val="00830ECF"/>
    <w:rsid w:val="0083651C"/>
    <w:rsid w:val="008524D0"/>
    <w:rsid w:val="00867796"/>
    <w:rsid w:val="008843F0"/>
    <w:rsid w:val="0088643C"/>
    <w:rsid w:val="00890C85"/>
    <w:rsid w:val="008A6849"/>
    <w:rsid w:val="008B26CF"/>
    <w:rsid w:val="008B5A88"/>
    <w:rsid w:val="008C2E1F"/>
    <w:rsid w:val="008C40F9"/>
    <w:rsid w:val="008D46F8"/>
    <w:rsid w:val="008E6D53"/>
    <w:rsid w:val="00912992"/>
    <w:rsid w:val="0091741C"/>
    <w:rsid w:val="00936036"/>
    <w:rsid w:val="009429D3"/>
    <w:rsid w:val="009512F3"/>
    <w:rsid w:val="00967C27"/>
    <w:rsid w:val="00981992"/>
    <w:rsid w:val="0099463A"/>
    <w:rsid w:val="009A01C0"/>
    <w:rsid w:val="009A697C"/>
    <w:rsid w:val="009C3DED"/>
    <w:rsid w:val="009F06E7"/>
    <w:rsid w:val="009F500C"/>
    <w:rsid w:val="00A07F40"/>
    <w:rsid w:val="00A31E7A"/>
    <w:rsid w:val="00A3240C"/>
    <w:rsid w:val="00A33C85"/>
    <w:rsid w:val="00A40F9B"/>
    <w:rsid w:val="00A417FF"/>
    <w:rsid w:val="00A42BD2"/>
    <w:rsid w:val="00A53573"/>
    <w:rsid w:val="00A55CB3"/>
    <w:rsid w:val="00A56237"/>
    <w:rsid w:val="00A5788B"/>
    <w:rsid w:val="00A6464B"/>
    <w:rsid w:val="00A75080"/>
    <w:rsid w:val="00A81F24"/>
    <w:rsid w:val="00AC3C1F"/>
    <w:rsid w:val="00AC4186"/>
    <w:rsid w:val="00AE5CF2"/>
    <w:rsid w:val="00AE7039"/>
    <w:rsid w:val="00AF4C0F"/>
    <w:rsid w:val="00AF6ECD"/>
    <w:rsid w:val="00B01CE7"/>
    <w:rsid w:val="00B07FFD"/>
    <w:rsid w:val="00B27487"/>
    <w:rsid w:val="00B4369F"/>
    <w:rsid w:val="00B522FD"/>
    <w:rsid w:val="00B55605"/>
    <w:rsid w:val="00B56EE0"/>
    <w:rsid w:val="00B67F72"/>
    <w:rsid w:val="00B72E60"/>
    <w:rsid w:val="00B90098"/>
    <w:rsid w:val="00BA6276"/>
    <w:rsid w:val="00BA6FD6"/>
    <w:rsid w:val="00BB0C5C"/>
    <w:rsid w:val="00BC4C76"/>
    <w:rsid w:val="00BD42E7"/>
    <w:rsid w:val="00C00D61"/>
    <w:rsid w:val="00C078D3"/>
    <w:rsid w:val="00C1349C"/>
    <w:rsid w:val="00C40A76"/>
    <w:rsid w:val="00C435BA"/>
    <w:rsid w:val="00C52C57"/>
    <w:rsid w:val="00C77B90"/>
    <w:rsid w:val="00C80F09"/>
    <w:rsid w:val="00C8411B"/>
    <w:rsid w:val="00C909E2"/>
    <w:rsid w:val="00C92DE8"/>
    <w:rsid w:val="00C97901"/>
    <w:rsid w:val="00CA1B89"/>
    <w:rsid w:val="00CA3EB9"/>
    <w:rsid w:val="00CD241A"/>
    <w:rsid w:val="00CD66C7"/>
    <w:rsid w:val="00CE0CF0"/>
    <w:rsid w:val="00CF26FA"/>
    <w:rsid w:val="00D02700"/>
    <w:rsid w:val="00D045CD"/>
    <w:rsid w:val="00D11B83"/>
    <w:rsid w:val="00D1480D"/>
    <w:rsid w:val="00D301A1"/>
    <w:rsid w:val="00D54295"/>
    <w:rsid w:val="00D65664"/>
    <w:rsid w:val="00D669BC"/>
    <w:rsid w:val="00D9093B"/>
    <w:rsid w:val="00D93039"/>
    <w:rsid w:val="00D94C85"/>
    <w:rsid w:val="00DA55BE"/>
    <w:rsid w:val="00DA5F2C"/>
    <w:rsid w:val="00DC53D6"/>
    <w:rsid w:val="00DC6B4C"/>
    <w:rsid w:val="00DD79AE"/>
    <w:rsid w:val="00DE4703"/>
    <w:rsid w:val="00DE60BE"/>
    <w:rsid w:val="00DF7AC4"/>
    <w:rsid w:val="00E0026B"/>
    <w:rsid w:val="00E11E16"/>
    <w:rsid w:val="00E217C5"/>
    <w:rsid w:val="00E27B69"/>
    <w:rsid w:val="00E412A8"/>
    <w:rsid w:val="00E44549"/>
    <w:rsid w:val="00E55068"/>
    <w:rsid w:val="00E63B40"/>
    <w:rsid w:val="00E67681"/>
    <w:rsid w:val="00EA5E75"/>
    <w:rsid w:val="00EB634F"/>
    <w:rsid w:val="00ED303D"/>
    <w:rsid w:val="00ED7738"/>
    <w:rsid w:val="00EE175A"/>
    <w:rsid w:val="00EE403C"/>
    <w:rsid w:val="00EE74B6"/>
    <w:rsid w:val="00EE76AD"/>
    <w:rsid w:val="00EF2C82"/>
    <w:rsid w:val="00EF414A"/>
    <w:rsid w:val="00F07730"/>
    <w:rsid w:val="00F209BC"/>
    <w:rsid w:val="00F32FE8"/>
    <w:rsid w:val="00F503D5"/>
    <w:rsid w:val="00F5497B"/>
    <w:rsid w:val="00F639E3"/>
    <w:rsid w:val="00F66C12"/>
    <w:rsid w:val="00F70D75"/>
    <w:rsid w:val="00F74C76"/>
    <w:rsid w:val="00F95943"/>
    <w:rsid w:val="00F970FA"/>
    <w:rsid w:val="00FB12AD"/>
    <w:rsid w:val="00FB205A"/>
    <w:rsid w:val="00FD6B98"/>
    <w:rsid w:val="00FF6F16"/>
    <w:rsid w:val="00FF7EF3"/>
    <w:rsid w:val="0FCA8D2E"/>
    <w:rsid w:val="68FD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8DE1"/>
  <w15:chartTrackingRefBased/>
  <w15:docId w15:val="{B786AE7E-954D-4868-8654-3FEC3670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C12"/>
    <w:pPr>
      <w:ind w:left="720"/>
      <w:contextualSpacing/>
    </w:pPr>
  </w:style>
  <w:style w:type="paragraph" w:styleId="NormalWeb">
    <w:name w:val="Normal (Web)"/>
    <w:basedOn w:val="Normal"/>
    <w:uiPriority w:val="99"/>
    <w:semiHidden/>
    <w:unhideWhenUsed/>
    <w:rsid w:val="004F03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F038D"/>
    <w:rPr>
      <w:b/>
      <w:bCs/>
    </w:rPr>
  </w:style>
  <w:style w:type="table" w:styleId="TableGrid">
    <w:name w:val="Table Grid"/>
    <w:basedOn w:val="TableNormal"/>
    <w:uiPriority w:val="39"/>
    <w:rsid w:val="00CF2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D4307"/>
  </w:style>
  <w:style w:type="character" w:customStyle="1" w:styleId="contextualspellingandgrammarerror">
    <w:name w:val="contextualspellingandgrammarerror"/>
    <w:basedOn w:val="DefaultParagraphFont"/>
    <w:rsid w:val="007D4307"/>
  </w:style>
  <w:style w:type="character" w:customStyle="1" w:styleId="spellingerror">
    <w:name w:val="spellingerror"/>
    <w:basedOn w:val="DefaultParagraphFont"/>
    <w:rsid w:val="007D4307"/>
  </w:style>
  <w:style w:type="paragraph" w:customStyle="1" w:styleId="xxmsonormal">
    <w:name w:val="x_xmsonormal"/>
    <w:basedOn w:val="Normal"/>
    <w:rsid w:val="00D909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6F38E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F38EA"/>
    <w:rPr>
      <w:rFonts w:eastAsiaTheme="minorEastAsia"/>
      <w:lang w:val="en-US"/>
    </w:rPr>
  </w:style>
  <w:style w:type="paragraph" w:styleId="Header">
    <w:name w:val="header"/>
    <w:basedOn w:val="Normal"/>
    <w:link w:val="HeaderChar"/>
    <w:uiPriority w:val="99"/>
    <w:unhideWhenUsed/>
    <w:rsid w:val="00A32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40C"/>
  </w:style>
  <w:style w:type="paragraph" w:styleId="Footer">
    <w:name w:val="footer"/>
    <w:basedOn w:val="Normal"/>
    <w:link w:val="FooterChar"/>
    <w:uiPriority w:val="99"/>
    <w:unhideWhenUsed/>
    <w:rsid w:val="00A32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31735">
      <w:bodyDiv w:val="1"/>
      <w:marLeft w:val="0"/>
      <w:marRight w:val="0"/>
      <w:marTop w:val="0"/>
      <w:marBottom w:val="0"/>
      <w:divBdr>
        <w:top w:val="none" w:sz="0" w:space="0" w:color="auto"/>
        <w:left w:val="none" w:sz="0" w:space="0" w:color="auto"/>
        <w:bottom w:val="none" w:sz="0" w:space="0" w:color="auto"/>
        <w:right w:val="none" w:sz="0" w:space="0" w:color="auto"/>
      </w:divBdr>
    </w:div>
    <w:div w:id="18462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4552B8A87046D789A108683C33699D"/>
        <w:category>
          <w:name w:val="General"/>
          <w:gallery w:val="placeholder"/>
        </w:category>
        <w:types>
          <w:type w:val="bbPlcHdr"/>
        </w:types>
        <w:behaviors>
          <w:behavior w:val="content"/>
        </w:behaviors>
        <w:guid w:val="{21F983BD-FF2A-426E-BF74-96A9A56F7D5C}"/>
      </w:docPartPr>
      <w:docPartBody>
        <w:p w:rsidR="00A0441E" w:rsidRDefault="0040564D" w:rsidP="0040564D">
          <w:pPr>
            <w:pStyle w:val="394552B8A87046D789A108683C33699D"/>
          </w:pPr>
          <w:r>
            <w:rPr>
              <w:rFonts w:asciiTheme="majorHAnsi" w:hAnsiTheme="majorHAnsi"/>
              <w:color w:val="FFFFFF" w:themeColor="background1"/>
              <w:sz w:val="96"/>
              <w:szCs w:val="96"/>
            </w:rPr>
            <w:t>[Document title]</w:t>
          </w:r>
        </w:p>
      </w:docPartBody>
    </w:docPart>
    <w:docPart>
      <w:docPartPr>
        <w:name w:val="F4167781659D4FC684D1DCEDAE454E25"/>
        <w:category>
          <w:name w:val="General"/>
          <w:gallery w:val="placeholder"/>
        </w:category>
        <w:types>
          <w:type w:val="bbPlcHdr"/>
        </w:types>
        <w:behaviors>
          <w:behavior w:val="content"/>
        </w:behaviors>
        <w:guid w:val="{B781AE71-BEA4-48FA-A097-94CFF7581C77}"/>
      </w:docPartPr>
      <w:docPartBody>
        <w:p w:rsidR="00A0441E" w:rsidRDefault="0040564D" w:rsidP="0040564D">
          <w:pPr>
            <w:pStyle w:val="F4167781659D4FC684D1DCEDAE454E25"/>
          </w:pPr>
          <w:r>
            <w:rPr>
              <w:color w:val="FFFFFF" w:themeColor="background1"/>
              <w:sz w:val="32"/>
              <w:szCs w:val="32"/>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4D"/>
    <w:rsid w:val="00141FD8"/>
    <w:rsid w:val="0020174D"/>
    <w:rsid w:val="0040564D"/>
    <w:rsid w:val="008C5ABD"/>
    <w:rsid w:val="00A0441E"/>
    <w:rsid w:val="00A8701E"/>
    <w:rsid w:val="00BA6BF6"/>
    <w:rsid w:val="00C666F2"/>
    <w:rsid w:val="00DB625E"/>
    <w:rsid w:val="00E7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6442F878024D8DA1B3CAD6E3734428">
    <w:name w:val="C76442F878024D8DA1B3CAD6E3734428"/>
    <w:rsid w:val="0040564D"/>
  </w:style>
  <w:style w:type="paragraph" w:customStyle="1" w:styleId="6CA98CDD78A54CCC927537F18A4BE0F0">
    <w:name w:val="6CA98CDD78A54CCC927537F18A4BE0F0"/>
    <w:rsid w:val="0040564D"/>
  </w:style>
  <w:style w:type="paragraph" w:customStyle="1" w:styleId="394552B8A87046D789A108683C33699D">
    <w:name w:val="394552B8A87046D789A108683C33699D"/>
    <w:rsid w:val="0040564D"/>
  </w:style>
  <w:style w:type="paragraph" w:customStyle="1" w:styleId="F4167781659D4FC684D1DCEDAE454E25">
    <w:name w:val="F4167781659D4FC684D1DCEDAE454E25"/>
    <w:rsid w:val="0040564D"/>
  </w:style>
  <w:style w:type="paragraph" w:customStyle="1" w:styleId="D2A2AE8593744114B44E4B653FCD7BF0">
    <w:name w:val="D2A2AE8593744114B44E4B653FCD7BF0"/>
    <w:rsid w:val="0040564D"/>
  </w:style>
  <w:style w:type="paragraph" w:customStyle="1" w:styleId="13E490646EED42ABA8FF1D4F357B8A6C">
    <w:name w:val="13E490646EED42ABA8FF1D4F357B8A6C"/>
    <w:rsid w:val="0040564D"/>
  </w:style>
  <w:style w:type="paragraph" w:customStyle="1" w:styleId="14FE98F6EACE4D2091E63531D2399CF6">
    <w:name w:val="14FE98F6EACE4D2091E63531D2399CF6"/>
    <w:rsid w:val="00405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66ca583b-6149-4a38-b246-48a98038de8e" xsi:nil="true"/>
    <Invited_Teachers xmlns="66ca583b-6149-4a38-b246-48a98038de8e" xsi:nil="true"/>
    <Self_Registration_Enabled xmlns="66ca583b-6149-4a38-b246-48a98038de8e" xsi:nil="true"/>
    <Students xmlns="66ca583b-6149-4a38-b246-48a98038de8e">
      <UserInfo>
        <DisplayName/>
        <AccountId xsi:nil="true"/>
        <AccountType/>
      </UserInfo>
    </Students>
    <DefaultSectionNames xmlns="66ca583b-6149-4a38-b246-48a98038de8e" xsi:nil="true"/>
    <NotebookType xmlns="66ca583b-6149-4a38-b246-48a98038de8e" xsi:nil="true"/>
    <Teachers xmlns="66ca583b-6149-4a38-b246-48a98038de8e">
      <UserInfo>
        <DisplayName/>
        <AccountId xsi:nil="true"/>
        <AccountType/>
      </UserInfo>
    </Teachers>
    <Student_Groups xmlns="66ca583b-6149-4a38-b246-48a98038de8e">
      <UserInfo>
        <DisplayName/>
        <AccountId xsi:nil="true"/>
        <AccountType/>
      </UserInfo>
    </Student_Groups>
    <Owner xmlns="66ca583b-6149-4a38-b246-48a98038de8e">
      <UserInfo>
        <DisplayName/>
        <AccountId xsi:nil="true"/>
        <AccountType/>
      </UserInfo>
    </Owner>
    <Invited_Students xmlns="66ca583b-6149-4a38-b246-48a98038de8e" xsi:nil="true"/>
    <FolderType xmlns="66ca583b-6149-4a38-b246-48a98038de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6FA33326821E4299438667D307DB59" ma:contentTypeVersion="22" ma:contentTypeDescription="Create a new document." ma:contentTypeScope="" ma:versionID="ac8bf522112d0c49e18ca98c0ec857c7">
  <xsd:schema xmlns:xsd="http://www.w3.org/2001/XMLSchema" xmlns:xs="http://www.w3.org/2001/XMLSchema" xmlns:p="http://schemas.microsoft.com/office/2006/metadata/properties" xmlns:ns3="fb5a672c-78f8-4e57-8f3c-971bc0394ee4" xmlns:ns4="66ca583b-6149-4a38-b246-48a98038de8e" targetNamespace="http://schemas.microsoft.com/office/2006/metadata/properties" ma:root="true" ma:fieldsID="734027e24c7a6aa1f2ff6b2bc9c5a1cb" ns3:_="" ns4:_="">
    <xsd:import namespace="fb5a672c-78f8-4e57-8f3c-971bc0394ee4"/>
    <xsd:import namespace="66ca583b-6149-4a38-b246-48a98038de8e"/>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a672c-78f8-4e57-8f3c-971bc0394e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a583b-6149-4a38-b246-48a98038de8e"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324D17-005E-460D-872D-883222216381}">
  <ds:schemaRefs>
    <ds:schemaRef ds:uri="http://schemas.microsoft.com/sharepoint/v3/contenttype/forms"/>
  </ds:schemaRefs>
</ds:datastoreItem>
</file>

<file path=customXml/itemProps3.xml><?xml version="1.0" encoding="utf-8"?>
<ds:datastoreItem xmlns:ds="http://schemas.openxmlformats.org/officeDocument/2006/customXml" ds:itemID="{FD5B730C-19C9-4184-AF92-51090765D31D}">
  <ds:schemaRefs>
    <ds:schemaRef ds:uri="http://schemas.microsoft.com/office/infopath/2007/PartnerControls"/>
    <ds:schemaRef ds:uri="fb5a672c-78f8-4e57-8f3c-971bc0394ee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6ca583b-6149-4a38-b246-48a98038de8e"/>
    <ds:schemaRef ds:uri="http://www.w3.org/XML/1998/namespace"/>
    <ds:schemaRef ds:uri="http://purl.org/dc/dcmitype/"/>
  </ds:schemaRefs>
</ds:datastoreItem>
</file>

<file path=customXml/itemProps4.xml><?xml version="1.0" encoding="utf-8"?>
<ds:datastoreItem xmlns:ds="http://schemas.openxmlformats.org/officeDocument/2006/customXml" ds:itemID="{CF1E37FD-A7FE-43BC-850E-4778AE8AB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a672c-78f8-4e57-8f3c-971bc0394ee4"/>
    <ds:schemaRef ds:uri="66ca583b-6149-4a38-b246-48a98038d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655615-B8F6-4541-9E57-1408C1E1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4918</Words>
  <Characters>28034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Curriculum</vt:lpstr>
    </vt:vector>
  </TitlesOfParts>
  <Company/>
  <LinksUpToDate>false</LinksUpToDate>
  <CharactersWithSpaces>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subject>Torquay Girls’ Grammar School</dc:subject>
  <dc:creator>Dr Nick Smith</dc:creator>
  <cp:keywords/>
  <dc:description/>
  <cp:lastModifiedBy>Dr Nick Smith</cp:lastModifiedBy>
  <cp:revision>2</cp:revision>
  <dcterms:created xsi:type="dcterms:W3CDTF">2020-01-09T15:34:00Z</dcterms:created>
  <dcterms:modified xsi:type="dcterms:W3CDTF">2020-01-09T15:34:00Z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0x010100FA6FA33326821E4299438667D307DB59</vt:lpwstr>
  </property>
</Properties>
</file>