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Fonts w:asciiTheme="minorHAnsi" w:eastAsiaTheme="minorHAnsi" w:hAnsiTheme="minorHAnsi" w:cstheme="minorBidi"/>
          <w:lang w:val="en-GB"/>
        </w:rPr>
        <w:t>.</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w:t>
      </w:r>
      <w:proofErr w:type="gramStart"/>
      <w:r>
        <w:rPr>
          <w:rFonts w:asciiTheme="minorHAnsi" w:eastAsiaTheme="minorHAnsi" w:hAnsiTheme="minorHAnsi" w:cstheme="minorBidi"/>
          <w:lang w:val="en-GB"/>
        </w:rPr>
        <w:t>a Catholic education provider</w:t>
      </w:r>
      <w:proofErr w:type="gramEnd"/>
      <w:r>
        <w:rPr>
          <w:rFonts w:asciiTheme="minorHAnsi" w:eastAsiaTheme="minorHAnsi" w:hAnsiTheme="minorHAnsi" w:cstheme="minorBidi"/>
          <w:lang w:val="en-GB"/>
        </w:rPr>
        <w:t xml:space="preserve"> we work closely with Liverpool </w:t>
      </w:r>
      <w:proofErr w:type="spellStart"/>
      <w:r>
        <w:rPr>
          <w:rFonts w:asciiTheme="minorHAnsi" w:eastAsiaTheme="minorHAnsi" w:hAnsiTheme="minorHAnsi" w:cstheme="minorBidi"/>
          <w:lang w:val="en-GB"/>
        </w:rPr>
        <w:t>Archdioces</w:t>
      </w:r>
      <w:proofErr w:type="spellEnd"/>
      <w:r>
        <w:rPr>
          <w:rFonts w:asciiTheme="minorHAnsi" w:eastAsiaTheme="minorHAnsi" w:hAnsiTheme="minorHAnsi" w:cstheme="minorBidi"/>
          <w:lang w:val="en-GB"/>
        </w:rPr>
        <w:t>, Liverpool City Council and other statutory bodies with whom we may share the information you provide on this application form.  The reason for this is to enable those bodies 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 Strom and you can contact them with any questions relating to our handling of your data.  You can contact them by calling 0151 228 8436.</w:t>
      </w: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Liverpool Archdiocese and Liverpool City Council.</w:t>
      </w:r>
      <w:bookmarkStart w:id="7" w:name="_GoBack"/>
      <w:bookmarkEnd w:id="7"/>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the school initially followed by contacting the school’s designated Data Protection Officer in Liverpool City Council.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Recruitment Monitoring Form Information – Application Forms – Version 2 – February 2013 – updated November 2020</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purl.org/dc/terms/"/>
    <ds:schemaRef ds:uri="http://purl.org/dc/dcmitype/"/>
    <ds:schemaRef ds:uri="2163c220-415e-43a0-9593-7ae31032d50c"/>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856E365-46A2-4C9A-A3E7-88E08B5B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Ian Strom</cp:lastModifiedBy>
  <cp:revision>2</cp:revision>
  <cp:lastPrinted>2019-04-04T10:18:00Z</cp:lastPrinted>
  <dcterms:created xsi:type="dcterms:W3CDTF">2023-02-09T15:20:00Z</dcterms:created>
  <dcterms:modified xsi:type="dcterms:W3CDTF">2023-02-09T15:20:00Z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