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B1D4" w14:textId="77777777" w:rsidR="00C00659" w:rsidRDefault="006F7865">
      <w:pPr>
        <w:pStyle w:val="BodyText"/>
        <w:tabs>
          <w:tab w:val="left" w:pos="284"/>
          <w:tab w:val="left" w:pos="567"/>
        </w:tabs>
        <w:rPr>
          <w:sz w:val="23"/>
          <w:szCs w:val="23"/>
        </w:rPr>
      </w:pPr>
      <w:r>
        <w:rPr>
          <w:noProof/>
          <w:sz w:val="16"/>
          <w:szCs w:val="16"/>
        </w:rPr>
        <w:drawing>
          <wp:anchor distT="0" distB="0" distL="0" distR="0" simplePos="0" relativeHeight="251657216" behindDoc="1" locked="0" layoutInCell="1" allowOverlap="1" wp14:anchorId="4B510164" wp14:editId="7DAF32CA">
            <wp:simplePos x="0" y="0"/>
            <wp:positionH relativeFrom="page">
              <wp:posOffset>5803900</wp:posOffset>
            </wp:positionH>
            <wp:positionV relativeFrom="line">
              <wp:posOffset>-165100</wp:posOffset>
            </wp:positionV>
            <wp:extent cx="1257300" cy="1257300"/>
            <wp:effectExtent l="0" t="0" r="0" b="0"/>
            <wp:wrapNone/>
            <wp:docPr id="1073741829" name="officeArt object" descr="Picture 2"/>
            <wp:cNvGraphicFramePr/>
            <a:graphic xmlns:a="http://schemas.openxmlformats.org/drawingml/2006/main">
              <a:graphicData uri="http://schemas.openxmlformats.org/drawingml/2006/picture">
                <pic:pic xmlns:pic="http://schemas.openxmlformats.org/drawingml/2006/picture">
                  <pic:nvPicPr>
                    <pic:cNvPr id="1073741829" name="Picture 2" descr="Picture 2"/>
                    <pic:cNvPicPr>
                      <a:picLocks noChangeAspect="1"/>
                    </pic:cNvPicPr>
                  </pic:nvPicPr>
                  <pic:blipFill>
                    <a:blip r:embed="rId8"/>
                    <a:stretch>
                      <a:fillRect/>
                    </a:stretch>
                  </pic:blipFill>
                  <pic:spPr>
                    <a:xfrm>
                      <a:off x="0" y="0"/>
                      <a:ext cx="1257300" cy="1257300"/>
                    </a:xfrm>
                    <a:prstGeom prst="rect">
                      <a:avLst/>
                    </a:prstGeom>
                    <a:ln w="12700" cap="flat">
                      <a:noFill/>
                      <a:miter lim="400000"/>
                    </a:ln>
                    <a:effectLst/>
                  </pic:spPr>
                </pic:pic>
              </a:graphicData>
            </a:graphic>
          </wp:anchor>
        </w:drawing>
      </w:r>
    </w:p>
    <w:p w14:paraId="1D8AE557" w14:textId="77777777" w:rsidR="00C00659" w:rsidRDefault="00C00659">
      <w:pPr>
        <w:pStyle w:val="BodyText"/>
        <w:tabs>
          <w:tab w:val="left" w:pos="284"/>
          <w:tab w:val="left" w:pos="567"/>
        </w:tabs>
        <w:rPr>
          <w:sz w:val="20"/>
          <w:szCs w:val="20"/>
        </w:rPr>
      </w:pPr>
    </w:p>
    <w:p w14:paraId="748CED7B" w14:textId="77777777" w:rsidR="00C00659" w:rsidRDefault="00C00659">
      <w:pPr>
        <w:pStyle w:val="BodyText"/>
        <w:spacing w:before="4"/>
        <w:rPr>
          <w:sz w:val="23"/>
          <w:szCs w:val="23"/>
        </w:rPr>
      </w:pPr>
    </w:p>
    <w:p w14:paraId="5D7F6E55" w14:textId="77777777" w:rsidR="00C00659" w:rsidRDefault="006F7865">
      <w:pPr>
        <w:pStyle w:val="BodyA"/>
        <w:spacing w:before="101"/>
        <w:ind w:right="3231"/>
        <w:rPr>
          <w:b/>
          <w:bCs/>
          <w:sz w:val="40"/>
          <w:szCs w:val="40"/>
        </w:rPr>
      </w:pPr>
      <w:r>
        <w:rPr>
          <w:b/>
          <w:bCs/>
          <w:sz w:val="40"/>
          <w:szCs w:val="40"/>
          <w:lang w:val="en-US"/>
        </w:rPr>
        <w:t>Ashgate Specialist Support Primary School</w:t>
      </w:r>
    </w:p>
    <w:p w14:paraId="7CB8AD62" w14:textId="77777777" w:rsidR="00C00659" w:rsidRDefault="006F7865">
      <w:pPr>
        <w:pStyle w:val="BodyA"/>
        <w:spacing w:before="101"/>
        <w:ind w:right="3859"/>
        <w:rPr>
          <w:b/>
          <w:bCs/>
          <w:sz w:val="40"/>
          <w:szCs w:val="40"/>
        </w:rPr>
      </w:pPr>
      <w:r>
        <w:rPr>
          <w:b/>
          <w:bCs/>
          <w:sz w:val="40"/>
          <w:szCs w:val="40"/>
          <w:lang w:val="en-US"/>
        </w:rPr>
        <w:t>Headteacher Recruitment Information</w:t>
      </w:r>
    </w:p>
    <w:p w14:paraId="53E08821" w14:textId="77777777" w:rsidR="00C00659" w:rsidRDefault="00C00659">
      <w:pPr>
        <w:pStyle w:val="Heading"/>
        <w:sectPr w:rsidR="00C00659">
          <w:headerReference w:type="default" r:id="rId9"/>
          <w:headerReference w:type="first" r:id="rId10"/>
          <w:pgSz w:w="11920" w:h="16840"/>
          <w:pgMar w:top="1440" w:right="1440" w:bottom="1440" w:left="1440" w:header="720" w:footer="720" w:gutter="0"/>
          <w:cols w:space="720"/>
          <w:titlePg/>
        </w:sectPr>
      </w:pPr>
    </w:p>
    <w:p w14:paraId="67D339D2" w14:textId="77777777" w:rsidR="00C00659" w:rsidRDefault="00C00659">
      <w:pPr>
        <w:pStyle w:val="BodyText"/>
        <w:rPr>
          <w:sz w:val="20"/>
          <w:szCs w:val="20"/>
        </w:rPr>
      </w:pPr>
    </w:p>
    <w:p w14:paraId="2D5E1358" w14:textId="77777777" w:rsidR="00C00659" w:rsidRDefault="00C00659">
      <w:pPr>
        <w:pStyle w:val="BodyText"/>
        <w:spacing w:before="1"/>
        <w:rPr>
          <w:sz w:val="16"/>
          <w:szCs w:val="16"/>
        </w:rPr>
      </w:pPr>
    </w:p>
    <w:p w14:paraId="0D18D995" w14:textId="77777777" w:rsidR="00C00659" w:rsidRDefault="00C00659">
      <w:pPr>
        <w:pStyle w:val="BodyA"/>
        <w:spacing w:before="101"/>
        <w:ind w:left="2067" w:right="3859"/>
        <w:rPr>
          <w:b/>
          <w:bCs/>
          <w:sz w:val="28"/>
          <w:szCs w:val="28"/>
        </w:rPr>
      </w:pPr>
    </w:p>
    <w:p w14:paraId="0D5FEEF7" w14:textId="77777777" w:rsidR="00C00659" w:rsidRDefault="006F7865">
      <w:pPr>
        <w:pStyle w:val="BodyA"/>
        <w:spacing w:before="101"/>
        <w:ind w:right="3859" w:firstLine="452"/>
        <w:rPr>
          <w:b/>
          <w:bCs/>
          <w:sz w:val="28"/>
          <w:szCs w:val="28"/>
        </w:rPr>
      </w:pPr>
      <w:r>
        <w:rPr>
          <w:b/>
          <w:bCs/>
          <w:sz w:val="28"/>
          <w:szCs w:val="28"/>
          <w:lang w:val="en-US"/>
        </w:rPr>
        <w:t>Headteacher Recruitment Information</w:t>
      </w:r>
    </w:p>
    <w:p w14:paraId="345F384C" w14:textId="77777777" w:rsidR="00C00659" w:rsidRDefault="006F7865">
      <w:pPr>
        <w:pStyle w:val="BodyText"/>
        <w:tabs>
          <w:tab w:val="left" w:pos="1160"/>
        </w:tabs>
        <w:ind w:firstLine="720"/>
        <w:rPr>
          <w:b/>
          <w:bCs/>
          <w:sz w:val="20"/>
          <w:szCs w:val="20"/>
        </w:rPr>
      </w:pPr>
      <w:r>
        <w:rPr>
          <w:b/>
          <w:bCs/>
          <w:sz w:val="20"/>
          <w:szCs w:val="20"/>
        </w:rPr>
        <w:tab/>
      </w:r>
    </w:p>
    <w:p w14:paraId="43FF88C9" w14:textId="77777777" w:rsidR="00C00659" w:rsidRDefault="00C00659">
      <w:pPr>
        <w:pStyle w:val="BodyText"/>
        <w:rPr>
          <w:b/>
          <w:bCs/>
          <w:sz w:val="20"/>
          <w:szCs w:val="20"/>
        </w:rPr>
      </w:pPr>
    </w:p>
    <w:p w14:paraId="3D2F644E" w14:textId="77777777" w:rsidR="00C00659" w:rsidRDefault="00C00659">
      <w:pPr>
        <w:pStyle w:val="BodyText"/>
        <w:spacing w:before="9"/>
        <w:rPr>
          <w:b/>
          <w:bCs/>
          <w:sz w:val="20"/>
          <w:szCs w:val="20"/>
        </w:rPr>
      </w:pPr>
    </w:p>
    <w:p w14:paraId="5E27E3A5" w14:textId="77777777" w:rsidR="00C00659" w:rsidRDefault="006F7865">
      <w:pPr>
        <w:pStyle w:val="BodyA"/>
        <w:spacing w:before="100"/>
        <w:ind w:left="452" w:right="441"/>
        <w:rPr>
          <w:sz w:val="23"/>
          <w:szCs w:val="23"/>
        </w:rPr>
      </w:pPr>
      <w:r>
        <w:rPr>
          <w:sz w:val="23"/>
          <w:szCs w:val="23"/>
          <w:lang w:val="en-US"/>
        </w:rPr>
        <w:t>Thank</w:t>
      </w:r>
      <w:r>
        <w:rPr>
          <w:spacing w:val="-15"/>
          <w:sz w:val="23"/>
          <w:szCs w:val="23"/>
        </w:rPr>
        <w:t xml:space="preserve"> </w:t>
      </w:r>
      <w:r>
        <w:rPr>
          <w:sz w:val="23"/>
          <w:szCs w:val="23"/>
          <w:lang w:val="en-US"/>
        </w:rPr>
        <w:t>you</w:t>
      </w:r>
      <w:r>
        <w:rPr>
          <w:spacing w:val="-13"/>
          <w:sz w:val="23"/>
          <w:szCs w:val="23"/>
        </w:rPr>
        <w:t xml:space="preserve"> </w:t>
      </w:r>
      <w:r>
        <w:rPr>
          <w:sz w:val="23"/>
          <w:szCs w:val="23"/>
        </w:rPr>
        <w:t>for</w:t>
      </w:r>
      <w:r>
        <w:rPr>
          <w:spacing w:val="-10"/>
          <w:sz w:val="23"/>
          <w:szCs w:val="23"/>
        </w:rPr>
        <w:t xml:space="preserve"> </w:t>
      </w:r>
      <w:r>
        <w:rPr>
          <w:sz w:val="23"/>
          <w:szCs w:val="23"/>
          <w:lang w:val="en-US"/>
        </w:rPr>
        <w:t>taking</w:t>
      </w:r>
      <w:r>
        <w:rPr>
          <w:spacing w:val="-15"/>
          <w:sz w:val="23"/>
          <w:szCs w:val="23"/>
        </w:rPr>
        <w:t xml:space="preserve"> </w:t>
      </w:r>
      <w:r>
        <w:rPr>
          <w:sz w:val="23"/>
          <w:szCs w:val="23"/>
        </w:rPr>
        <w:t>an</w:t>
      </w:r>
      <w:r>
        <w:rPr>
          <w:spacing w:val="-13"/>
          <w:sz w:val="23"/>
          <w:szCs w:val="23"/>
        </w:rPr>
        <w:t xml:space="preserve"> </w:t>
      </w:r>
      <w:r>
        <w:rPr>
          <w:sz w:val="23"/>
          <w:szCs w:val="23"/>
          <w:lang w:val="en-US"/>
        </w:rPr>
        <w:t>interest</w:t>
      </w:r>
      <w:r>
        <w:rPr>
          <w:spacing w:val="-14"/>
          <w:sz w:val="23"/>
          <w:szCs w:val="23"/>
        </w:rPr>
        <w:t xml:space="preserve"> </w:t>
      </w:r>
      <w:r>
        <w:rPr>
          <w:sz w:val="23"/>
          <w:szCs w:val="23"/>
        </w:rPr>
        <w:t>in</w:t>
      </w:r>
      <w:r>
        <w:rPr>
          <w:spacing w:val="-10"/>
          <w:sz w:val="23"/>
          <w:szCs w:val="23"/>
        </w:rPr>
        <w:t xml:space="preserve"> </w:t>
      </w:r>
      <w:r>
        <w:rPr>
          <w:sz w:val="23"/>
          <w:szCs w:val="23"/>
          <w:lang w:val="en-US"/>
        </w:rPr>
        <w:t>the</w:t>
      </w:r>
      <w:r>
        <w:rPr>
          <w:spacing w:val="-10"/>
          <w:sz w:val="23"/>
          <w:szCs w:val="23"/>
        </w:rPr>
        <w:t xml:space="preserve"> </w:t>
      </w:r>
      <w:r>
        <w:rPr>
          <w:sz w:val="23"/>
          <w:szCs w:val="23"/>
          <w:lang w:val="de-DE"/>
        </w:rPr>
        <w:t>Headteacher</w:t>
      </w:r>
      <w:r>
        <w:rPr>
          <w:spacing w:val="-10"/>
          <w:sz w:val="23"/>
          <w:szCs w:val="23"/>
        </w:rPr>
        <w:t xml:space="preserve"> </w:t>
      </w:r>
      <w:r>
        <w:rPr>
          <w:sz w:val="23"/>
          <w:szCs w:val="23"/>
          <w:lang w:val="en-US"/>
        </w:rPr>
        <w:t>at Ashgate Specialist Support Primary School.</w:t>
      </w:r>
      <w:r>
        <w:rPr>
          <w:spacing w:val="45"/>
          <w:sz w:val="23"/>
          <w:szCs w:val="23"/>
        </w:rPr>
        <w:t xml:space="preserve"> </w:t>
      </w:r>
      <w:r>
        <w:rPr>
          <w:sz w:val="23"/>
          <w:szCs w:val="23"/>
          <w:lang w:val="en-US"/>
        </w:rPr>
        <w:t>This</w:t>
      </w:r>
      <w:r>
        <w:rPr>
          <w:spacing w:val="-10"/>
          <w:sz w:val="23"/>
          <w:szCs w:val="23"/>
        </w:rPr>
        <w:t xml:space="preserve"> </w:t>
      </w:r>
      <w:r>
        <w:rPr>
          <w:sz w:val="23"/>
          <w:szCs w:val="23"/>
        </w:rPr>
        <w:t>pack</w:t>
      </w:r>
      <w:r>
        <w:rPr>
          <w:spacing w:val="-12"/>
          <w:sz w:val="23"/>
          <w:szCs w:val="23"/>
        </w:rPr>
        <w:t xml:space="preserve"> </w:t>
      </w:r>
      <w:r>
        <w:rPr>
          <w:sz w:val="23"/>
          <w:szCs w:val="23"/>
          <w:lang w:val="en-US"/>
        </w:rPr>
        <w:t>aims to provide more information about the role, the school and the recruitment</w:t>
      </w:r>
      <w:r>
        <w:rPr>
          <w:spacing w:val="-3"/>
          <w:sz w:val="23"/>
          <w:szCs w:val="23"/>
        </w:rPr>
        <w:t xml:space="preserve"> </w:t>
      </w:r>
      <w:r>
        <w:rPr>
          <w:sz w:val="23"/>
          <w:szCs w:val="23"/>
          <w:lang w:val="pt-PT"/>
        </w:rPr>
        <w:t>process.</w:t>
      </w:r>
    </w:p>
    <w:p w14:paraId="3B550C94" w14:textId="77777777" w:rsidR="00C00659" w:rsidRDefault="00C00659">
      <w:pPr>
        <w:pStyle w:val="BodyText"/>
        <w:rPr>
          <w:sz w:val="23"/>
          <w:szCs w:val="23"/>
        </w:rPr>
      </w:pPr>
    </w:p>
    <w:p w14:paraId="48D06939" w14:textId="77777777" w:rsidR="00C00659" w:rsidRDefault="006F7865">
      <w:pPr>
        <w:pStyle w:val="BodyA"/>
        <w:ind w:left="452"/>
        <w:rPr>
          <w:sz w:val="23"/>
          <w:szCs w:val="23"/>
        </w:rPr>
      </w:pPr>
      <w:r>
        <w:rPr>
          <w:sz w:val="23"/>
          <w:szCs w:val="23"/>
          <w:lang w:val="en-US"/>
        </w:rPr>
        <w:t>Included in this information pack are the following:</w:t>
      </w:r>
    </w:p>
    <w:p w14:paraId="7E619947" w14:textId="77777777" w:rsidR="00C00659" w:rsidRDefault="00C00659">
      <w:pPr>
        <w:pStyle w:val="BodyA"/>
        <w:ind w:left="452"/>
        <w:rPr>
          <w:sz w:val="23"/>
          <w:szCs w:val="23"/>
        </w:rPr>
      </w:pPr>
    </w:p>
    <w:p w14:paraId="01423660" w14:textId="77777777" w:rsidR="00C00659" w:rsidRDefault="006F7865">
      <w:pPr>
        <w:pStyle w:val="ListParagraph"/>
        <w:numPr>
          <w:ilvl w:val="0"/>
          <w:numId w:val="2"/>
        </w:numPr>
        <w:rPr>
          <w:sz w:val="23"/>
          <w:szCs w:val="23"/>
        </w:rPr>
      </w:pPr>
      <w:r>
        <w:rPr>
          <w:sz w:val="23"/>
          <w:szCs w:val="23"/>
        </w:rPr>
        <w:t>A letter from the Chair of Governors</w:t>
      </w:r>
    </w:p>
    <w:p w14:paraId="642CC4D5" w14:textId="77777777" w:rsidR="00C00659" w:rsidRDefault="006F7865">
      <w:pPr>
        <w:pStyle w:val="ListParagraph"/>
        <w:numPr>
          <w:ilvl w:val="0"/>
          <w:numId w:val="2"/>
        </w:numPr>
        <w:rPr>
          <w:sz w:val="23"/>
          <w:szCs w:val="23"/>
        </w:rPr>
      </w:pPr>
      <w:r>
        <w:rPr>
          <w:sz w:val="23"/>
          <w:szCs w:val="23"/>
        </w:rPr>
        <w:t>The Job Description</w:t>
      </w:r>
    </w:p>
    <w:p w14:paraId="248815EB" w14:textId="77777777" w:rsidR="00C00659" w:rsidRDefault="006F7865">
      <w:pPr>
        <w:pStyle w:val="ListParagraph"/>
        <w:numPr>
          <w:ilvl w:val="0"/>
          <w:numId w:val="2"/>
        </w:numPr>
        <w:rPr>
          <w:sz w:val="23"/>
          <w:szCs w:val="23"/>
        </w:rPr>
      </w:pPr>
      <w:r>
        <w:rPr>
          <w:sz w:val="23"/>
          <w:szCs w:val="23"/>
        </w:rPr>
        <w:t>Headteacher Person Specification</w:t>
      </w:r>
    </w:p>
    <w:p w14:paraId="13BDA4F3" w14:textId="77777777" w:rsidR="00C00659" w:rsidRDefault="006F7865">
      <w:pPr>
        <w:pStyle w:val="ListParagraph"/>
        <w:numPr>
          <w:ilvl w:val="0"/>
          <w:numId w:val="2"/>
        </w:numPr>
        <w:rPr>
          <w:sz w:val="23"/>
          <w:szCs w:val="23"/>
        </w:rPr>
      </w:pPr>
      <w:r>
        <w:rPr>
          <w:sz w:val="23"/>
          <w:szCs w:val="23"/>
        </w:rPr>
        <w:t>Application Form (separate document)</w:t>
      </w:r>
    </w:p>
    <w:p w14:paraId="6D6DCA2D" w14:textId="77777777" w:rsidR="00C00659" w:rsidRDefault="00C00659">
      <w:pPr>
        <w:pStyle w:val="BodyText"/>
        <w:spacing w:before="10"/>
        <w:rPr>
          <w:sz w:val="22"/>
          <w:szCs w:val="22"/>
        </w:rPr>
      </w:pPr>
    </w:p>
    <w:p w14:paraId="27F220A0" w14:textId="77777777" w:rsidR="00C00659" w:rsidRDefault="00C00659">
      <w:pPr>
        <w:pStyle w:val="BodyText"/>
        <w:spacing w:before="8"/>
        <w:rPr>
          <w:sz w:val="22"/>
          <w:szCs w:val="22"/>
        </w:rPr>
      </w:pPr>
    </w:p>
    <w:p w14:paraId="0EDA72C5" w14:textId="77777777" w:rsidR="00C00659" w:rsidRDefault="006F7865">
      <w:pPr>
        <w:pStyle w:val="BodyA"/>
        <w:spacing w:before="1"/>
        <w:ind w:left="504"/>
        <w:rPr>
          <w:b/>
          <w:bCs/>
          <w:sz w:val="23"/>
          <w:szCs w:val="23"/>
        </w:rPr>
      </w:pPr>
      <w:r>
        <w:rPr>
          <w:b/>
          <w:bCs/>
          <w:sz w:val="23"/>
          <w:szCs w:val="23"/>
          <w:lang w:val="en-US"/>
        </w:rPr>
        <w:t>E-Mailing your Application</w:t>
      </w:r>
    </w:p>
    <w:p w14:paraId="6D719E78" w14:textId="77777777" w:rsidR="00C00659" w:rsidRDefault="00C00659">
      <w:pPr>
        <w:pStyle w:val="BodyText"/>
        <w:spacing w:before="11"/>
        <w:rPr>
          <w:b/>
          <w:bCs/>
          <w:sz w:val="22"/>
          <w:szCs w:val="22"/>
        </w:rPr>
      </w:pPr>
    </w:p>
    <w:p w14:paraId="3AD9568F" w14:textId="71C2403A" w:rsidR="00C00659" w:rsidRDefault="006F7865" w:rsidP="004D309B">
      <w:pPr>
        <w:pStyle w:val="BodyA"/>
        <w:tabs>
          <w:tab w:val="left" w:pos="4189"/>
        </w:tabs>
        <w:ind w:left="504" w:right="892"/>
      </w:pPr>
      <w:r>
        <w:rPr>
          <w:sz w:val="23"/>
          <w:szCs w:val="23"/>
          <w:lang w:val="en-US"/>
        </w:rPr>
        <w:t>Please submit your application by e-mail and send it to:</w:t>
      </w:r>
      <w:r w:rsidR="004D309B">
        <w:rPr>
          <w:sz w:val="23"/>
          <w:szCs w:val="23"/>
          <w:lang w:val="en-US"/>
        </w:rPr>
        <w:t xml:space="preserve"> </w:t>
      </w:r>
      <w:hyperlink r:id="rId11" w:history="1">
        <w:r w:rsidR="004A34EC" w:rsidRPr="007057A3">
          <w:rPr>
            <w:rStyle w:val="Hyperlink"/>
            <w:sz w:val="23"/>
            <w:szCs w:val="23"/>
            <w:lang w:val="en-US"/>
          </w:rPr>
          <w:t>headteacherrecruitment@ashgate.manchester.sch.uk</w:t>
        </w:r>
      </w:hyperlink>
      <w:r w:rsidR="004A34EC">
        <w:rPr>
          <w:sz w:val="23"/>
          <w:szCs w:val="23"/>
          <w:lang w:val="en-US"/>
        </w:rPr>
        <w:t xml:space="preserve"> </w:t>
      </w:r>
    </w:p>
    <w:p w14:paraId="3EDA7441" w14:textId="277BD6E1" w:rsidR="00C00659" w:rsidRDefault="006F7865" w:rsidP="004D309B">
      <w:pPr>
        <w:pStyle w:val="BodyA"/>
        <w:tabs>
          <w:tab w:val="left" w:pos="4189"/>
        </w:tabs>
        <w:ind w:left="504" w:right="892"/>
      </w:pPr>
      <w:r>
        <w:rPr>
          <w:sz w:val="23"/>
          <w:szCs w:val="23"/>
          <w:lang w:val="en-US"/>
        </w:rPr>
        <w:t xml:space="preserve">ensuring that it arrives by the deadline date of </w:t>
      </w:r>
      <w:r>
        <w:rPr>
          <w:b/>
          <w:bCs/>
          <w:sz w:val="23"/>
          <w:szCs w:val="23"/>
          <w:lang w:val="en-US"/>
        </w:rPr>
        <w:t>Friday 19</w:t>
      </w:r>
      <w:r>
        <w:rPr>
          <w:b/>
          <w:bCs/>
          <w:sz w:val="23"/>
          <w:szCs w:val="23"/>
          <w:vertAlign w:val="superscript"/>
          <w:lang w:val="en-US"/>
        </w:rPr>
        <w:t>th</w:t>
      </w:r>
      <w:r>
        <w:rPr>
          <w:b/>
          <w:bCs/>
          <w:sz w:val="23"/>
          <w:szCs w:val="23"/>
          <w:lang w:val="fr-FR"/>
        </w:rPr>
        <w:t xml:space="preserve"> June 2026 at</w:t>
      </w:r>
      <w:r>
        <w:rPr>
          <w:b/>
          <w:bCs/>
          <w:sz w:val="23"/>
          <w:szCs w:val="23"/>
        </w:rPr>
        <w:t xml:space="preserve"> 9am. </w:t>
      </w:r>
      <w:r>
        <w:rPr>
          <w:sz w:val="23"/>
          <w:szCs w:val="23"/>
          <w:lang w:val="en-US"/>
        </w:rPr>
        <w:t xml:space="preserve">In the meantime, if you require further information about the school or the position, please email the school at: </w:t>
      </w:r>
      <w:hyperlink r:id="rId12" w:history="1">
        <w:r w:rsidR="004A34EC" w:rsidRPr="007057A3">
          <w:rPr>
            <w:rStyle w:val="Hyperlink"/>
            <w:sz w:val="23"/>
            <w:szCs w:val="23"/>
            <w:lang w:val="en-US"/>
          </w:rPr>
          <w:t>headteacherrecruitment@ashgate.manchester.sch.uk</w:t>
        </w:r>
      </w:hyperlink>
      <w:r w:rsidR="004A34EC">
        <w:rPr>
          <w:sz w:val="23"/>
          <w:szCs w:val="23"/>
          <w:lang w:val="en-US"/>
        </w:rPr>
        <w:t xml:space="preserve"> </w:t>
      </w:r>
    </w:p>
    <w:p w14:paraId="5DAAC651" w14:textId="7F29D730" w:rsidR="00C00659" w:rsidRDefault="006F7865" w:rsidP="004D309B">
      <w:pPr>
        <w:pStyle w:val="BodyA"/>
        <w:tabs>
          <w:tab w:val="left" w:pos="4189"/>
        </w:tabs>
        <w:ind w:left="504" w:right="892"/>
        <w:rPr>
          <w:rStyle w:val="None"/>
          <w:sz w:val="23"/>
          <w:szCs w:val="23"/>
        </w:rPr>
      </w:pPr>
      <w:r>
        <w:rPr>
          <w:sz w:val="23"/>
          <w:szCs w:val="23"/>
          <w:lang w:val="en-US"/>
        </w:rPr>
        <w:t xml:space="preserve">You can also access a range of information about the school via our website </w:t>
      </w:r>
      <w:hyperlink r:id="rId13" w:history="1">
        <w:r>
          <w:rPr>
            <w:rStyle w:val="Hyperlink0"/>
          </w:rPr>
          <w:t>Ashgate Specialist Support School: Welcome</w:t>
        </w:r>
      </w:hyperlink>
      <w:r>
        <w:rPr>
          <w:rStyle w:val="None"/>
          <w:sz w:val="23"/>
          <w:szCs w:val="23"/>
          <w:lang w:val="en-US"/>
        </w:rPr>
        <w:t>.  We welcome prospective candidates to visit the school (please see below for further details). We look forward to receiving your</w:t>
      </w:r>
      <w:r w:rsidR="004A34EC">
        <w:rPr>
          <w:rStyle w:val="None"/>
          <w:sz w:val="23"/>
          <w:szCs w:val="23"/>
          <w:lang w:val="en-US"/>
        </w:rPr>
        <w:t xml:space="preserve"> </w:t>
      </w:r>
      <w:r>
        <w:rPr>
          <w:rStyle w:val="None"/>
          <w:sz w:val="23"/>
          <w:szCs w:val="23"/>
          <w:lang w:val="en-US"/>
        </w:rPr>
        <w:t>application.</w:t>
      </w:r>
    </w:p>
    <w:p w14:paraId="7B86F00F" w14:textId="77777777" w:rsidR="00C00659" w:rsidRDefault="00C00659">
      <w:pPr>
        <w:pStyle w:val="BodyText"/>
        <w:spacing w:before="2"/>
        <w:rPr>
          <w:rStyle w:val="None"/>
          <w:sz w:val="23"/>
          <w:szCs w:val="23"/>
        </w:rPr>
      </w:pPr>
    </w:p>
    <w:p w14:paraId="02B4591A" w14:textId="77777777" w:rsidR="00C00659" w:rsidRDefault="006F7865">
      <w:pPr>
        <w:pStyle w:val="BodyA"/>
        <w:ind w:left="504"/>
        <w:rPr>
          <w:rStyle w:val="None"/>
          <w:b/>
          <w:bCs/>
          <w:sz w:val="23"/>
          <w:szCs w:val="23"/>
        </w:rPr>
      </w:pPr>
      <w:r>
        <w:rPr>
          <w:rStyle w:val="None"/>
          <w:b/>
          <w:bCs/>
          <w:sz w:val="23"/>
          <w:szCs w:val="23"/>
          <w:lang w:val="de-DE"/>
        </w:rPr>
        <w:t>RECRUITMENT SCHEDULE</w:t>
      </w:r>
    </w:p>
    <w:p w14:paraId="5BCAF26A" w14:textId="77777777" w:rsidR="00C00659" w:rsidRDefault="00C00659">
      <w:pPr>
        <w:pStyle w:val="BodyText"/>
        <w:spacing w:before="11"/>
        <w:rPr>
          <w:rStyle w:val="None"/>
          <w:b/>
          <w:bCs/>
          <w:sz w:val="22"/>
          <w:szCs w:val="22"/>
        </w:rPr>
      </w:pPr>
    </w:p>
    <w:p w14:paraId="13C2C0A7" w14:textId="77777777" w:rsidR="00C00659" w:rsidRDefault="006F7865">
      <w:pPr>
        <w:pStyle w:val="BodyA"/>
        <w:ind w:left="504"/>
        <w:rPr>
          <w:rStyle w:val="None"/>
          <w:sz w:val="23"/>
          <w:szCs w:val="23"/>
        </w:rPr>
      </w:pPr>
      <w:r>
        <w:rPr>
          <w:rStyle w:val="None"/>
          <w:sz w:val="23"/>
          <w:szCs w:val="23"/>
          <w:lang w:val="en-US"/>
        </w:rPr>
        <w:t>We aim to complete our recruitment process as follows:</w:t>
      </w:r>
    </w:p>
    <w:p w14:paraId="31657F9D" w14:textId="77777777" w:rsidR="00C00659" w:rsidRDefault="00C00659">
      <w:pPr>
        <w:pStyle w:val="BodyText"/>
        <w:rPr>
          <w:rStyle w:val="None"/>
          <w:sz w:val="20"/>
          <w:szCs w:val="20"/>
        </w:rPr>
      </w:pPr>
    </w:p>
    <w:p w14:paraId="1DDD85AD" w14:textId="77777777" w:rsidR="00C00659" w:rsidRDefault="00C00659">
      <w:pPr>
        <w:pStyle w:val="BodyText"/>
        <w:rPr>
          <w:rStyle w:val="None"/>
          <w:sz w:val="20"/>
          <w:szCs w:val="20"/>
        </w:rPr>
      </w:pPr>
    </w:p>
    <w:p w14:paraId="565DF6F1" w14:textId="77777777" w:rsidR="00C00659" w:rsidRDefault="00C00659">
      <w:pPr>
        <w:pStyle w:val="BodyText"/>
        <w:spacing w:before="4"/>
        <w:rPr>
          <w:rStyle w:val="None"/>
          <w:sz w:val="13"/>
          <w:szCs w:val="13"/>
        </w:rPr>
      </w:pPr>
    </w:p>
    <w:tbl>
      <w:tblPr>
        <w:tblW w:w="9952" w:type="dxa"/>
        <w:tblInd w:w="6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4"/>
        <w:gridCol w:w="6928"/>
      </w:tblGrid>
      <w:tr w:rsidR="004D309B" w14:paraId="2D50496E" w14:textId="77777777" w:rsidTr="004D309B">
        <w:trPr>
          <w:trHeight w:val="280"/>
        </w:trPr>
        <w:tc>
          <w:tcPr>
            <w:tcW w:w="3024" w:type="dxa"/>
            <w:tcBorders>
              <w:top w:val="nil"/>
              <w:left w:val="nil"/>
              <w:bottom w:val="nil"/>
              <w:right w:val="nil"/>
            </w:tcBorders>
            <w:tcMar>
              <w:top w:w="80" w:type="dxa"/>
              <w:left w:w="280" w:type="dxa"/>
              <w:bottom w:w="80" w:type="dxa"/>
              <w:right w:w="80" w:type="dxa"/>
            </w:tcMar>
          </w:tcPr>
          <w:p w14:paraId="6DD7651F" w14:textId="77777777" w:rsidR="004D309B" w:rsidRPr="004D309B" w:rsidRDefault="004D309B" w:rsidP="004D309B">
            <w:pPr>
              <w:pStyle w:val="TableParagraph"/>
              <w:ind w:left="200"/>
              <w:rPr>
                <w:rFonts w:ascii="Tahoma" w:hAnsi="Tahoma" w:cs="Tahoma"/>
                <w:sz w:val="23"/>
                <w:szCs w:val="23"/>
              </w:rPr>
            </w:pPr>
            <w:r w:rsidRPr="004D309B">
              <w:rPr>
                <w:rStyle w:val="None"/>
                <w:rFonts w:ascii="Tahoma" w:hAnsi="Tahoma" w:cs="Tahoma"/>
                <w:b/>
                <w:bCs/>
                <w:sz w:val="23"/>
                <w:szCs w:val="23"/>
              </w:rPr>
              <w:t>Job Advertisement</w:t>
            </w:r>
          </w:p>
        </w:tc>
        <w:tc>
          <w:tcPr>
            <w:tcW w:w="6928" w:type="dxa"/>
            <w:tcBorders>
              <w:top w:val="nil"/>
              <w:left w:val="nil"/>
              <w:bottom w:val="nil"/>
              <w:right w:val="nil"/>
            </w:tcBorders>
            <w:tcMar>
              <w:top w:w="80" w:type="dxa"/>
              <w:left w:w="463" w:type="dxa"/>
              <w:bottom w:w="80" w:type="dxa"/>
              <w:right w:w="80" w:type="dxa"/>
            </w:tcMar>
          </w:tcPr>
          <w:p w14:paraId="45E9884D" w14:textId="0C3E4A81" w:rsidR="004D309B" w:rsidRDefault="004D309B" w:rsidP="004D309B">
            <w:pPr>
              <w:pStyle w:val="TableParagraph"/>
              <w:ind w:left="383"/>
              <w:rPr>
                <w:rFonts w:ascii="Tahoma" w:eastAsia="Arial Unicode MS" w:hAnsi="Tahoma" w:cs="Tahoma"/>
                <w:sz w:val="23"/>
                <w:szCs w:val="23"/>
                <w14:textOutline w14:w="12700" w14:cap="flat" w14:cmpd="sng" w14:algn="ctr">
                  <w14:noFill/>
                  <w14:prstDash w14:val="solid"/>
                  <w14:miter w14:lim="400000"/>
                </w14:textOutline>
              </w:rPr>
            </w:pPr>
            <w:r>
              <w:rPr>
                <w:rFonts w:ascii="Tahoma" w:eastAsia="Arial Unicode MS" w:hAnsi="Tahoma" w:cs="Tahoma"/>
                <w:sz w:val="23"/>
                <w:szCs w:val="23"/>
                <w14:textOutline w14:w="12700" w14:cap="flat" w14:cmpd="sng" w14:algn="ctr">
                  <w14:noFill/>
                  <w14:prstDash w14:val="solid"/>
                  <w14:miter w14:lim="400000"/>
                </w14:textOutline>
              </w:rPr>
              <w:t>8</w:t>
            </w:r>
            <w:r w:rsidRPr="004D309B">
              <w:rPr>
                <w:rFonts w:ascii="Tahoma" w:eastAsia="Arial Unicode MS" w:hAnsi="Tahoma" w:cs="Tahoma"/>
                <w:sz w:val="23"/>
                <w:szCs w:val="23"/>
                <w:vertAlign w:val="superscript"/>
                <w14:textOutline w14:w="12700" w14:cap="flat" w14:cmpd="sng" w14:algn="ctr">
                  <w14:noFill/>
                  <w14:prstDash w14:val="solid"/>
                  <w14:miter w14:lim="400000"/>
                </w14:textOutline>
              </w:rPr>
              <w:t>th</w:t>
            </w:r>
            <w:r>
              <w:rPr>
                <w:rFonts w:ascii="Tahoma" w:eastAsia="Arial Unicode MS" w:hAnsi="Tahoma" w:cs="Tahoma"/>
                <w:sz w:val="23"/>
                <w:szCs w:val="23"/>
                <w14:textOutline w14:w="12700" w14:cap="flat" w14:cmpd="sng" w14:algn="ctr">
                  <w14:noFill/>
                  <w14:prstDash w14:val="solid"/>
                  <w14:miter w14:lim="400000"/>
                </w14:textOutline>
              </w:rPr>
              <w:t xml:space="preserve"> May</w:t>
            </w:r>
          </w:p>
          <w:p w14:paraId="7B4F53D7" w14:textId="50EC8559" w:rsidR="004D309B" w:rsidRPr="004D309B" w:rsidRDefault="004D309B" w:rsidP="004D309B">
            <w:pPr>
              <w:pStyle w:val="TableParagraph"/>
              <w:rPr>
                <w:rFonts w:ascii="Tahoma" w:hAnsi="Tahoma" w:cs="Tahoma"/>
                <w:sz w:val="23"/>
                <w:szCs w:val="23"/>
              </w:rPr>
            </w:pPr>
          </w:p>
        </w:tc>
      </w:tr>
      <w:tr w:rsidR="004D309B" w14:paraId="7B49D1E5" w14:textId="77777777" w:rsidTr="004D309B">
        <w:trPr>
          <w:trHeight w:val="280"/>
        </w:trPr>
        <w:tc>
          <w:tcPr>
            <w:tcW w:w="3024" w:type="dxa"/>
            <w:tcBorders>
              <w:top w:val="nil"/>
              <w:left w:val="nil"/>
              <w:bottom w:val="nil"/>
              <w:right w:val="nil"/>
            </w:tcBorders>
            <w:tcMar>
              <w:top w:w="80" w:type="dxa"/>
              <w:left w:w="280" w:type="dxa"/>
              <w:bottom w:w="80" w:type="dxa"/>
              <w:right w:w="80" w:type="dxa"/>
            </w:tcMar>
          </w:tcPr>
          <w:p w14:paraId="539C5498" w14:textId="1BD1C448" w:rsidR="004D309B" w:rsidRPr="004D309B" w:rsidRDefault="004D309B" w:rsidP="004D309B">
            <w:pPr>
              <w:pStyle w:val="TableParagraph"/>
              <w:rPr>
                <w:rStyle w:val="None"/>
                <w:rFonts w:ascii="Tahoma" w:hAnsi="Tahoma" w:cs="Tahoma"/>
                <w:b/>
                <w:bCs/>
                <w:sz w:val="23"/>
                <w:szCs w:val="23"/>
              </w:rPr>
            </w:pPr>
            <w:r>
              <w:rPr>
                <w:rStyle w:val="None"/>
                <w:rFonts w:ascii="Tahoma" w:hAnsi="Tahoma" w:cs="Tahoma"/>
                <w:b/>
                <w:bCs/>
                <w:sz w:val="23"/>
                <w:szCs w:val="23"/>
              </w:rPr>
              <w:t xml:space="preserve">   Visits to school</w:t>
            </w:r>
          </w:p>
        </w:tc>
        <w:tc>
          <w:tcPr>
            <w:tcW w:w="6928" w:type="dxa"/>
            <w:tcBorders>
              <w:top w:val="nil"/>
              <w:left w:val="nil"/>
              <w:bottom w:val="nil"/>
              <w:right w:val="nil"/>
            </w:tcBorders>
            <w:tcMar>
              <w:top w:w="80" w:type="dxa"/>
              <w:left w:w="463" w:type="dxa"/>
              <w:bottom w:w="80" w:type="dxa"/>
              <w:right w:w="80" w:type="dxa"/>
            </w:tcMar>
          </w:tcPr>
          <w:p w14:paraId="2F661BEB" w14:textId="1CC47C4E" w:rsidR="004D309B" w:rsidRDefault="004D309B" w:rsidP="004D309B">
            <w:pPr>
              <w:pStyle w:val="TableParagraph"/>
              <w:ind w:left="383"/>
              <w:rPr>
                <w:rFonts w:ascii="Tahoma" w:eastAsia="Arial Unicode MS" w:hAnsi="Tahoma" w:cs="Tahoma"/>
                <w:sz w:val="23"/>
                <w:szCs w:val="23"/>
                <w14:textOutline w14:w="12700" w14:cap="flat" w14:cmpd="sng" w14:algn="ctr">
                  <w14:noFill/>
                  <w14:prstDash w14:val="solid"/>
                  <w14:miter w14:lim="400000"/>
                </w14:textOutline>
              </w:rPr>
            </w:pPr>
            <w:r w:rsidRPr="004D309B">
              <w:rPr>
                <w:rFonts w:ascii="Tahoma" w:eastAsia="Arial Unicode MS" w:hAnsi="Tahoma" w:cs="Tahoma"/>
                <w:sz w:val="23"/>
                <w:szCs w:val="23"/>
                <w14:textOutline w14:w="12700" w14:cap="flat" w14:cmpd="sng" w14:algn="ctr">
                  <w14:noFill/>
                  <w14:prstDash w14:val="solid"/>
                  <w14:miter w14:lim="400000"/>
                </w14:textOutline>
              </w:rPr>
              <w:t xml:space="preserve">w/c 1st and 8th June. Please email school at </w:t>
            </w:r>
            <w:hyperlink r:id="rId14" w:history="1">
              <w:r w:rsidRPr="004D309B">
                <w:rPr>
                  <w:rStyle w:val="Hyperlink1"/>
                  <w:rFonts w:ascii="Tahoma" w:eastAsia="Arial Unicode MS" w:hAnsi="Tahoma" w:cs="Tahoma"/>
                  <w:sz w:val="23"/>
                  <w:szCs w:val="23"/>
                  <w14:textOutline w14:w="12700" w14:cap="flat" w14:cmpd="sng" w14:algn="ctr">
                    <w14:noFill/>
                    <w14:prstDash w14:val="solid"/>
                    <w14:miter w14:lim="400000"/>
                  </w14:textOutline>
                </w:rPr>
                <w:t>headteacherrecruitment@ashgate.manchester.sch.uk</w:t>
              </w:r>
            </w:hyperlink>
            <w:r w:rsidRPr="004D309B">
              <w:rPr>
                <w:rFonts w:ascii="Tahoma" w:eastAsia="Arial Unicode MS" w:hAnsi="Tahoma" w:cs="Tahoma"/>
                <w:sz w:val="23"/>
                <w:szCs w:val="23"/>
                <w14:textOutline w14:w="12700" w14:cap="flat" w14:cmpd="sng" w14:algn="ctr">
                  <w14:noFill/>
                  <w14:prstDash w14:val="solid"/>
                  <w14:miter w14:lim="400000"/>
                </w14:textOutline>
              </w:rPr>
              <w:t xml:space="preserve"> to arrange a visit</w:t>
            </w:r>
          </w:p>
        </w:tc>
      </w:tr>
      <w:tr w:rsidR="004D309B" w14:paraId="43387435" w14:textId="77777777" w:rsidTr="004D309B">
        <w:trPr>
          <w:trHeight w:val="294"/>
        </w:trPr>
        <w:tc>
          <w:tcPr>
            <w:tcW w:w="3024" w:type="dxa"/>
            <w:tcBorders>
              <w:top w:val="nil"/>
              <w:left w:val="nil"/>
              <w:bottom w:val="nil"/>
              <w:right w:val="nil"/>
            </w:tcBorders>
            <w:tcMar>
              <w:top w:w="80" w:type="dxa"/>
              <w:left w:w="280" w:type="dxa"/>
              <w:bottom w:w="80" w:type="dxa"/>
              <w:right w:w="80" w:type="dxa"/>
            </w:tcMar>
          </w:tcPr>
          <w:p w14:paraId="74736529" w14:textId="77777777" w:rsidR="004D309B" w:rsidRPr="004D309B" w:rsidRDefault="004D309B" w:rsidP="004D309B">
            <w:pPr>
              <w:pStyle w:val="TableParagraph"/>
              <w:spacing w:before="89"/>
              <w:ind w:left="200"/>
              <w:rPr>
                <w:rFonts w:ascii="Tahoma" w:hAnsi="Tahoma" w:cs="Tahoma"/>
                <w:sz w:val="23"/>
                <w:szCs w:val="23"/>
              </w:rPr>
            </w:pPr>
            <w:r w:rsidRPr="004D309B">
              <w:rPr>
                <w:rStyle w:val="None"/>
                <w:rFonts w:ascii="Tahoma" w:hAnsi="Tahoma" w:cs="Tahoma"/>
                <w:b/>
                <w:bCs/>
                <w:sz w:val="23"/>
                <w:szCs w:val="23"/>
              </w:rPr>
              <w:t>Closing Date</w:t>
            </w:r>
          </w:p>
        </w:tc>
        <w:tc>
          <w:tcPr>
            <w:tcW w:w="6928" w:type="dxa"/>
            <w:tcBorders>
              <w:top w:val="nil"/>
              <w:left w:val="nil"/>
              <w:bottom w:val="nil"/>
              <w:right w:val="nil"/>
            </w:tcBorders>
            <w:tcMar>
              <w:top w:w="80" w:type="dxa"/>
              <w:left w:w="463" w:type="dxa"/>
              <w:bottom w:w="80" w:type="dxa"/>
              <w:right w:w="80" w:type="dxa"/>
            </w:tcMar>
          </w:tcPr>
          <w:p w14:paraId="09FCD307" w14:textId="77777777" w:rsidR="004D309B" w:rsidRPr="004D309B" w:rsidRDefault="004D309B" w:rsidP="004D309B">
            <w:pPr>
              <w:pStyle w:val="TableParagraph"/>
              <w:spacing w:before="89"/>
              <w:ind w:left="383"/>
              <w:rPr>
                <w:rFonts w:ascii="Tahoma" w:hAnsi="Tahoma" w:cs="Tahoma"/>
                <w:sz w:val="23"/>
                <w:szCs w:val="23"/>
              </w:rPr>
            </w:pPr>
            <w:r w:rsidRPr="004D309B">
              <w:rPr>
                <w:rStyle w:val="None"/>
                <w:rFonts w:ascii="Tahoma" w:hAnsi="Tahoma" w:cs="Tahoma"/>
                <w:sz w:val="23"/>
                <w:szCs w:val="23"/>
              </w:rPr>
              <w:t>19</w:t>
            </w:r>
            <w:r w:rsidRPr="004D309B">
              <w:rPr>
                <w:rStyle w:val="None"/>
                <w:rFonts w:ascii="Tahoma" w:hAnsi="Tahoma" w:cs="Tahoma"/>
                <w:sz w:val="23"/>
                <w:szCs w:val="23"/>
                <w:vertAlign w:val="superscript"/>
              </w:rPr>
              <w:t>th</w:t>
            </w:r>
            <w:r w:rsidRPr="004D309B">
              <w:rPr>
                <w:rStyle w:val="None"/>
                <w:rFonts w:ascii="Tahoma" w:hAnsi="Tahoma" w:cs="Tahoma"/>
                <w:sz w:val="23"/>
                <w:szCs w:val="23"/>
              </w:rPr>
              <w:t xml:space="preserve"> June 9am</w:t>
            </w:r>
          </w:p>
        </w:tc>
      </w:tr>
      <w:tr w:rsidR="004D309B" w14:paraId="20594A63" w14:textId="77777777" w:rsidTr="004D309B">
        <w:trPr>
          <w:trHeight w:val="293"/>
        </w:trPr>
        <w:tc>
          <w:tcPr>
            <w:tcW w:w="3024" w:type="dxa"/>
            <w:tcBorders>
              <w:top w:val="nil"/>
              <w:left w:val="nil"/>
              <w:bottom w:val="nil"/>
              <w:right w:val="nil"/>
            </w:tcBorders>
            <w:tcMar>
              <w:top w:w="80" w:type="dxa"/>
              <w:left w:w="280" w:type="dxa"/>
              <w:bottom w:w="80" w:type="dxa"/>
              <w:right w:w="80" w:type="dxa"/>
            </w:tcMar>
          </w:tcPr>
          <w:p w14:paraId="67CEE5BA" w14:textId="77777777" w:rsidR="004D309B" w:rsidRPr="004D309B" w:rsidRDefault="004D309B" w:rsidP="004D309B">
            <w:pPr>
              <w:pStyle w:val="TableParagraph"/>
              <w:spacing w:before="88"/>
              <w:ind w:left="200"/>
              <w:rPr>
                <w:rFonts w:ascii="Tahoma" w:hAnsi="Tahoma" w:cs="Tahoma"/>
                <w:sz w:val="23"/>
                <w:szCs w:val="23"/>
              </w:rPr>
            </w:pPr>
            <w:r w:rsidRPr="004D309B">
              <w:rPr>
                <w:rStyle w:val="None"/>
                <w:rFonts w:ascii="Tahoma" w:hAnsi="Tahoma" w:cs="Tahoma"/>
                <w:b/>
                <w:bCs/>
                <w:sz w:val="23"/>
                <w:szCs w:val="23"/>
              </w:rPr>
              <w:t>Shortlisting</w:t>
            </w:r>
          </w:p>
        </w:tc>
        <w:tc>
          <w:tcPr>
            <w:tcW w:w="6928" w:type="dxa"/>
            <w:tcBorders>
              <w:top w:val="nil"/>
              <w:left w:val="nil"/>
              <w:bottom w:val="nil"/>
              <w:right w:val="nil"/>
            </w:tcBorders>
            <w:tcMar>
              <w:top w:w="80" w:type="dxa"/>
              <w:left w:w="463" w:type="dxa"/>
              <w:bottom w:w="80" w:type="dxa"/>
              <w:right w:w="80" w:type="dxa"/>
            </w:tcMar>
          </w:tcPr>
          <w:p w14:paraId="074FED8F" w14:textId="77777777" w:rsidR="004D309B" w:rsidRPr="004D309B" w:rsidRDefault="004D309B" w:rsidP="004D309B">
            <w:pPr>
              <w:pStyle w:val="TableParagraph"/>
              <w:spacing w:before="88"/>
              <w:ind w:left="383"/>
              <w:rPr>
                <w:rFonts w:ascii="Tahoma" w:hAnsi="Tahoma" w:cs="Tahoma"/>
                <w:sz w:val="23"/>
                <w:szCs w:val="23"/>
              </w:rPr>
            </w:pPr>
            <w:r w:rsidRPr="004D309B">
              <w:rPr>
                <w:rStyle w:val="None"/>
                <w:rFonts w:ascii="Tahoma" w:hAnsi="Tahoma" w:cs="Tahoma"/>
                <w:sz w:val="23"/>
                <w:szCs w:val="23"/>
              </w:rPr>
              <w:t>22</w:t>
            </w:r>
            <w:r w:rsidRPr="004D309B">
              <w:rPr>
                <w:rStyle w:val="None"/>
                <w:rFonts w:ascii="Tahoma" w:hAnsi="Tahoma" w:cs="Tahoma"/>
                <w:sz w:val="23"/>
                <w:szCs w:val="23"/>
                <w:vertAlign w:val="superscript"/>
              </w:rPr>
              <w:t>nd</w:t>
            </w:r>
            <w:r w:rsidRPr="004D309B">
              <w:rPr>
                <w:rStyle w:val="None"/>
                <w:rFonts w:ascii="Tahoma" w:hAnsi="Tahoma" w:cs="Tahoma"/>
                <w:sz w:val="23"/>
                <w:szCs w:val="23"/>
              </w:rPr>
              <w:t xml:space="preserve"> June</w:t>
            </w:r>
          </w:p>
        </w:tc>
      </w:tr>
      <w:tr w:rsidR="004D309B" w14:paraId="2FE642EB" w14:textId="77777777" w:rsidTr="004D309B">
        <w:trPr>
          <w:trHeight w:val="293"/>
        </w:trPr>
        <w:tc>
          <w:tcPr>
            <w:tcW w:w="3024" w:type="dxa"/>
            <w:tcBorders>
              <w:top w:val="nil"/>
              <w:left w:val="nil"/>
              <w:bottom w:val="nil"/>
              <w:right w:val="nil"/>
            </w:tcBorders>
            <w:tcMar>
              <w:top w:w="80" w:type="dxa"/>
              <w:left w:w="280" w:type="dxa"/>
              <w:bottom w:w="80" w:type="dxa"/>
              <w:right w:w="80" w:type="dxa"/>
            </w:tcMar>
          </w:tcPr>
          <w:p w14:paraId="1C877DBA" w14:textId="77777777" w:rsidR="004D309B" w:rsidRPr="004D309B" w:rsidRDefault="004D309B" w:rsidP="004D309B">
            <w:pPr>
              <w:pStyle w:val="TableParagraph"/>
              <w:spacing w:before="88"/>
              <w:ind w:left="200"/>
              <w:rPr>
                <w:rFonts w:ascii="Tahoma" w:hAnsi="Tahoma" w:cs="Tahoma"/>
                <w:sz w:val="23"/>
                <w:szCs w:val="23"/>
              </w:rPr>
            </w:pPr>
            <w:r w:rsidRPr="004D309B">
              <w:rPr>
                <w:rStyle w:val="None"/>
                <w:rFonts w:ascii="Tahoma" w:hAnsi="Tahoma" w:cs="Tahoma"/>
                <w:b/>
                <w:bCs/>
                <w:sz w:val="23"/>
                <w:szCs w:val="23"/>
              </w:rPr>
              <w:t>Candidates Informed</w:t>
            </w:r>
          </w:p>
        </w:tc>
        <w:tc>
          <w:tcPr>
            <w:tcW w:w="6928" w:type="dxa"/>
            <w:tcBorders>
              <w:top w:val="nil"/>
              <w:left w:val="nil"/>
              <w:bottom w:val="nil"/>
              <w:right w:val="nil"/>
            </w:tcBorders>
            <w:tcMar>
              <w:top w:w="80" w:type="dxa"/>
              <w:left w:w="463" w:type="dxa"/>
              <w:bottom w:w="80" w:type="dxa"/>
              <w:right w:w="80" w:type="dxa"/>
            </w:tcMar>
          </w:tcPr>
          <w:p w14:paraId="14EF002C" w14:textId="77777777" w:rsidR="004D309B" w:rsidRPr="004D309B" w:rsidRDefault="004D309B" w:rsidP="004D309B">
            <w:pPr>
              <w:pStyle w:val="TableParagraph"/>
              <w:spacing w:before="88"/>
              <w:ind w:left="383"/>
              <w:rPr>
                <w:rFonts w:ascii="Tahoma" w:hAnsi="Tahoma" w:cs="Tahoma"/>
                <w:sz w:val="23"/>
                <w:szCs w:val="23"/>
              </w:rPr>
            </w:pPr>
            <w:r w:rsidRPr="004D309B">
              <w:rPr>
                <w:rStyle w:val="None"/>
                <w:rFonts w:ascii="Tahoma" w:hAnsi="Tahoma" w:cs="Tahoma"/>
                <w:sz w:val="23"/>
                <w:szCs w:val="23"/>
              </w:rPr>
              <w:t>23</w:t>
            </w:r>
            <w:r w:rsidRPr="004D309B">
              <w:rPr>
                <w:rStyle w:val="None"/>
                <w:rFonts w:ascii="Tahoma" w:hAnsi="Tahoma" w:cs="Tahoma"/>
                <w:sz w:val="23"/>
                <w:szCs w:val="23"/>
                <w:vertAlign w:val="superscript"/>
              </w:rPr>
              <w:t>rd</w:t>
            </w:r>
            <w:r w:rsidRPr="004D309B">
              <w:rPr>
                <w:rStyle w:val="None"/>
                <w:rFonts w:ascii="Tahoma" w:hAnsi="Tahoma" w:cs="Tahoma"/>
                <w:sz w:val="23"/>
                <w:szCs w:val="23"/>
              </w:rPr>
              <w:t xml:space="preserve"> June</w:t>
            </w:r>
          </w:p>
        </w:tc>
      </w:tr>
      <w:tr w:rsidR="004D309B" w14:paraId="72E72DC9" w14:textId="77777777" w:rsidTr="004D309B">
        <w:trPr>
          <w:trHeight w:val="293"/>
        </w:trPr>
        <w:tc>
          <w:tcPr>
            <w:tcW w:w="3024" w:type="dxa"/>
            <w:tcBorders>
              <w:top w:val="nil"/>
              <w:left w:val="nil"/>
              <w:bottom w:val="nil"/>
              <w:right w:val="nil"/>
            </w:tcBorders>
            <w:tcMar>
              <w:top w:w="80" w:type="dxa"/>
              <w:left w:w="280" w:type="dxa"/>
              <w:bottom w:w="80" w:type="dxa"/>
              <w:right w:w="80" w:type="dxa"/>
            </w:tcMar>
          </w:tcPr>
          <w:p w14:paraId="2FA20E49" w14:textId="77777777" w:rsidR="004D309B" w:rsidRPr="004D309B" w:rsidRDefault="004D309B" w:rsidP="004D309B">
            <w:pPr>
              <w:pStyle w:val="TableParagraph"/>
              <w:spacing w:before="88"/>
              <w:ind w:left="200"/>
              <w:rPr>
                <w:rFonts w:ascii="Tahoma" w:hAnsi="Tahoma" w:cs="Tahoma"/>
                <w:sz w:val="23"/>
                <w:szCs w:val="23"/>
              </w:rPr>
            </w:pPr>
            <w:r w:rsidRPr="004D309B">
              <w:rPr>
                <w:rStyle w:val="None"/>
                <w:rFonts w:ascii="Tahoma" w:hAnsi="Tahoma" w:cs="Tahoma"/>
                <w:b/>
                <w:bCs/>
                <w:sz w:val="23"/>
                <w:szCs w:val="23"/>
              </w:rPr>
              <w:t>Interviews</w:t>
            </w:r>
          </w:p>
        </w:tc>
        <w:tc>
          <w:tcPr>
            <w:tcW w:w="6928" w:type="dxa"/>
            <w:tcBorders>
              <w:top w:val="nil"/>
              <w:left w:val="nil"/>
              <w:bottom w:val="nil"/>
              <w:right w:val="nil"/>
            </w:tcBorders>
            <w:tcMar>
              <w:top w:w="80" w:type="dxa"/>
              <w:left w:w="463" w:type="dxa"/>
              <w:bottom w:w="80" w:type="dxa"/>
              <w:right w:w="80" w:type="dxa"/>
            </w:tcMar>
          </w:tcPr>
          <w:p w14:paraId="770AC2FC" w14:textId="368DB736" w:rsidR="004D309B" w:rsidRPr="004D309B" w:rsidRDefault="008E0862" w:rsidP="004D309B">
            <w:pPr>
              <w:pStyle w:val="TableParagraph"/>
              <w:spacing w:before="88"/>
              <w:ind w:left="383"/>
              <w:rPr>
                <w:rFonts w:ascii="Tahoma" w:hAnsi="Tahoma" w:cs="Tahoma"/>
                <w:sz w:val="23"/>
                <w:szCs w:val="23"/>
              </w:rPr>
            </w:pPr>
            <w:r>
              <w:rPr>
                <w:rStyle w:val="None"/>
                <w:rFonts w:ascii="Tahoma" w:hAnsi="Tahoma" w:cs="Tahoma"/>
                <w:sz w:val="23"/>
                <w:szCs w:val="23"/>
              </w:rPr>
              <w:t>2</w:t>
            </w:r>
            <w:r w:rsidRPr="004D309B">
              <w:rPr>
                <w:rStyle w:val="None"/>
                <w:rFonts w:ascii="Tahoma" w:hAnsi="Tahoma" w:cs="Tahoma"/>
                <w:sz w:val="23"/>
                <w:szCs w:val="23"/>
              </w:rPr>
              <w:t>9</w:t>
            </w:r>
            <w:r w:rsidRPr="004D309B">
              <w:rPr>
                <w:rStyle w:val="None"/>
                <w:rFonts w:ascii="Tahoma" w:hAnsi="Tahoma" w:cs="Tahoma"/>
                <w:sz w:val="23"/>
                <w:szCs w:val="23"/>
                <w:vertAlign w:val="superscript"/>
              </w:rPr>
              <w:t>th</w:t>
            </w:r>
            <w:r w:rsidR="004D309B" w:rsidRPr="004D309B">
              <w:rPr>
                <w:rStyle w:val="None"/>
                <w:rFonts w:ascii="Tahoma" w:hAnsi="Tahoma" w:cs="Tahoma"/>
                <w:sz w:val="23"/>
                <w:szCs w:val="23"/>
              </w:rPr>
              <w:t xml:space="preserve"> June/1st July </w:t>
            </w:r>
          </w:p>
        </w:tc>
      </w:tr>
      <w:tr w:rsidR="004D309B" w14:paraId="404068D0" w14:textId="77777777" w:rsidTr="004D309B">
        <w:trPr>
          <w:trHeight w:val="254"/>
        </w:trPr>
        <w:tc>
          <w:tcPr>
            <w:tcW w:w="3024" w:type="dxa"/>
            <w:tcBorders>
              <w:top w:val="nil"/>
              <w:left w:val="nil"/>
              <w:bottom w:val="nil"/>
              <w:right w:val="nil"/>
            </w:tcBorders>
            <w:tcMar>
              <w:top w:w="80" w:type="dxa"/>
              <w:left w:w="80" w:type="dxa"/>
              <w:bottom w:w="80" w:type="dxa"/>
              <w:right w:w="80" w:type="dxa"/>
            </w:tcMar>
          </w:tcPr>
          <w:p w14:paraId="29D47C1F" w14:textId="77777777" w:rsidR="004D309B" w:rsidRDefault="004D309B" w:rsidP="004D309B"/>
        </w:tc>
        <w:tc>
          <w:tcPr>
            <w:tcW w:w="6928" w:type="dxa"/>
            <w:tcBorders>
              <w:top w:val="nil"/>
              <w:left w:val="nil"/>
              <w:bottom w:val="nil"/>
              <w:right w:val="nil"/>
            </w:tcBorders>
            <w:tcMar>
              <w:top w:w="80" w:type="dxa"/>
              <w:left w:w="80" w:type="dxa"/>
              <w:bottom w:w="80" w:type="dxa"/>
              <w:right w:w="80" w:type="dxa"/>
            </w:tcMar>
          </w:tcPr>
          <w:p w14:paraId="57AA6DBA" w14:textId="77777777" w:rsidR="004D309B" w:rsidRDefault="004D309B" w:rsidP="004D309B"/>
        </w:tc>
      </w:tr>
    </w:tbl>
    <w:p w14:paraId="0201D127" w14:textId="77777777" w:rsidR="00C00659" w:rsidRDefault="00C00659">
      <w:pPr>
        <w:pStyle w:val="BodyText"/>
        <w:spacing w:before="4"/>
        <w:ind w:left="528" w:hanging="528"/>
        <w:rPr>
          <w:rStyle w:val="None"/>
          <w:sz w:val="13"/>
          <w:szCs w:val="13"/>
        </w:rPr>
      </w:pPr>
    </w:p>
    <w:p w14:paraId="1AC173A0" w14:textId="77777777" w:rsidR="00C00659" w:rsidRDefault="00C00659">
      <w:pPr>
        <w:pStyle w:val="BodyText"/>
        <w:spacing w:before="4"/>
        <w:ind w:left="420" w:hanging="420"/>
        <w:rPr>
          <w:rStyle w:val="None"/>
          <w:sz w:val="13"/>
          <w:szCs w:val="13"/>
        </w:rPr>
      </w:pPr>
    </w:p>
    <w:p w14:paraId="6414DDD2" w14:textId="77777777" w:rsidR="004D309B" w:rsidRDefault="004D309B">
      <w:pPr>
        <w:pStyle w:val="BodyA"/>
        <w:spacing w:before="101"/>
        <w:ind w:right="943"/>
        <w:jc w:val="both"/>
        <w:rPr>
          <w:rStyle w:val="None"/>
          <w:sz w:val="23"/>
          <w:szCs w:val="23"/>
          <w:lang w:val="en-US"/>
        </w:rPr>
      </w:pPr>
    </w:p>
    <w:p w14:paraId="0A7D8C49" w14:textId="5963C8A2" w:rsidR="00C00659" w:rsidRDefault="006F7865" w:rsidP="004D309B">
      <w:pPr>
        <w:pStyle w:val="BodyA"/>
        <w:spacing w:before="101"/>
        <w:ind w:right="943"/>
        <w:jc w:val="both"/>
        <w:sectPr w:rsidR="00C00659" w:rsidSect="004D309B">
          <w:headerReference w:type="default" r:id="rId15"/>
          <w:footerReference w:type="default" r:id="rId16"/>
          <w:pgSz w:w="11920" w:h="16840"/>
          <w:pgMar w:top="720" w:right="720" w:bottom="720" w:left="720" w:header="720" w:footer="720" w:gutter="0"/>
          <w:cols w:space="720"/>
          <w:docGrid w:linePitch="326"/>
        </w:sectPr>
      </w:pPr>
      <w:r>
        <w:rPr>
          <w:rStyle w:val="None"/>
          <w:sz w:val="23"/>
          <w:szCs w:val="23"/>
          <w:lang w:val="en-US"/>
        </w:rPr>
        <w:t>Candidates who are shortlisted for interview will be informed in writing, usually by email. If you have not heard from the school within two days of the shortlisting date, please assume that your application has not been successful. Due to the high volume of applications we may receive and the time involved in this process, we do not normally give feedback to candidates who are not shortlisted for interview. Those who attend an interview but are not appointed to the post may ask for brief feedback from a member of the interview panel</w:t>
      </w:r>
    </w:p>
    <w:p w14:paraId="0D7B77C2" w14:textId="77777777" w:rsidR="00C00659" w:rsidRDefault="00C00659">
      <w:pPr>
        <w:pStyle w:val="BodyText"/>
        <w:tabs>
          <w:tab w:val="left" w:pos="284"/>
          <w:tab w:val="left" w:pos="567"/>
        </w:tabs>
        <w:rPr>
          <w:rStyle w:val="None"/>
          <w:sz w:val="22"/>
          <w:szCs w:val="22"/>
        </w:rPr>
      </w:pPr>
    </w:p>
    <w:p w14:paraId="54ADF989" w14:textId="77777777" w:rsidR="00C00659" w:rsidRDefault="00C00659">
      <w:pPr>
        <w:pStyle w:val="BodyText"/>
        <w:spacing w:before="9"/>
        <w:rPr>
          <w:rStyle w:val="None"/>
          <w:rFonts w:ascii="Times New Roman" w:eastAsia="Times New Roman" w:hAnsi="Times New Roman" w:cs="Times New Roman"/>
          <w:sz w:val="22"/>
          <w:szCs w:val="22"/>
        </w:rPr>
      </w:pPr>
    </w:p>
    <w:p w14:paraId="314ACF1E" w14:textId="77777777" w:rsidR="00C00659" w:rsidRDefault="00C00659">
      <w:pPr>
        <w:pStyle w:val="BodyA"/>
        <w:ind w:left="591"/>
        <w:jc w:val="both"/>
      </w:pPr>
    </w:p>
    <w:p w14:paraId="1DF87D47" w14:textId="77777777" w:rsidR="00C00659" w:rsidRDefault="00C00659">
      <w:pPr>
        <w:pStyle w:val="BodyA"/>
        <w:ind w:left="591"/>
        <w:jc w:val="both"/>
      </w:pPr>
    </w:p>
    <w:p w14:paraId="60EADC4A" w14:textId="77777777" w:rsidR="00C00659" w:rsidRDefault="006F7865">
      <w:pPr>
        <w:pStyle w:val="BodyA"/>
        <w:ind w:left="591"/>
        <w:jc w:val="both"/>
      </w:pPr>
      <w:r>
        <w:rPr>
          <w:rStyle w:val="None"/>
          <w:lang w:val="en-US"/>
        </w:rPr>
        <w:t>Dear Candidate,</w:t>
      </w:r>
    </w:p>
    <w:p w14:paraId="2D11F85F" w14:textId="77777777" w:rsidR="00C00659" w:rsidRDefault="00C00659">
      <w:pPr>
        <w:pStyle w:val="BodyA"/>
        <w:ind w:left="591"/>
        <w:jc w:val="both"/>
      </w:pPr>
    </w:p>
    <w:p w14:paraId="25722729" w14:textId="77777777" w:rsidR="00C00659" w:rsidRDefault="006F7865">
      <w:pPr>
        <w:pStyle w:val="BodyA"/>
        <w:ind w:left="591"/>
        <w:jc w:val="both"/>
      </w:pPr>
      <w:r>
        <w:rPr>
          <w:rStyle w:val="None"/>
          <w:lang w:val="en-US"/>
        </w:rPr>
        <w:t>Ashgate Specialist Support School is a local authority-funded special needs school in Wythenshawe, Manchester catering for children (aged 4 to 11) with Profound Multiple Learning Disabilities (PMLD), Severe Learning Disabilities (SLD) and autism.</w:t>
      </w:r>
    </w:p>
    <w:p w14:paraId="275510C9" w14:textId="77777777" w:rsidR="00C00659" w:rsidRDefault="00C00659">
      <w:pPr>
        <w:pStyle w:val="BodyA"/>
        <w:ind w:left="591"/>
        <w:jc w:val="both"/>
      </w:pPr>
    </w:p>
    <w:p w14:paraId="0571AE0A" w14:textId="77777777" w:rsidR="00C00659" w:rsidRDefault="006F7865">
      <w:pPr>
        <w:pStyle w:val="BodyA"/>
        <w:ind w:left="591"/>
        <w:jc w:val="both"/>
      </w:pPr>
      <w:r>
        <w:rPr>
          <w:rStyle w:val="None"/>
          <w:lang w:val="en-US"/>
        </w:rPr>
        <w:t>We are a happy, vibrant and successful school providing exciting learning opportunities for all of our children. We are only able to do this thanks to our wonderful staff whom are caring, experienced and committed to meeting the individual needs of every child. They do this every day with skill, compassion and creativity.</w:t>
      </w:r>
    </w:p>
    <w:p w14:paraId="752E5FE4" w14:textId="77777777" w:rsidR="00C00659" w:rsidRDefault="00C00659">
      <w:pPr>
        <w:pStyle w:val="BodyA"/>
        <w:ind w:left="591"/>
        <w:jc w:val="both"/>
      </w:pPr>
    </w:p>
    <w:p w14:paraId="0F2198C1" w14:textId="77777777" w:rsidR="00C00659" w:rsidRDefault="006F7865">
      <w:pPr>
        <w:pStyle w:val="BodyA"/>
        <w:ind w:left="591"/>
        <w:jc w:val="both"/>
      </w:pPr>
      <w:r>
        <w:rPr>
          <w:rStyle w:val="None"/>
          <w:lang w:val="en-US"/>
        </w:rPr>
        <w:t>We create a safe and secure environment for our children, which allows them to grow in confidence and be as independent as possible.</w:t>
      </w:r>
    </w:p>
    <w:p w14:paraId="16EDDF62" w14:textId="77777777" w:rsidR="00C00659" w:rsidRDefault="00C00659">
      <w:pPr>
        <w:pStyle w:val="BodyA"/>
        <w:ind w:left="591"/>
        <w:jc w:val="both"/>
      </w:pPr>
    </w:p>
    <w:p w14:paraId="3E9F8014" w14:textId="77777777" w:rsidR="00C00659" w:rsidRDefault="006F7865">
      <w:pPr>
        <w:pStyle w:val="BodyA"/>
        <w:ind w:left="591"/>
        <w:jc w:val="both"/>
      </w:pPr>
      <w:r>
        <w:rPr>
          <w:rStyle w:val="None"/>
          <w:lang w:val="en-US"/>
        </w:rPr>
        <w:t xml:space="preserve">We are no ordinary school and we are looking for an extraordinary person to be our new headteacher. Somebody with the commitment to transform lives through education. </w:t>
      </w:r>
    </w:p>
    <w:p w14:paraId="08015211" w14:textId="77777777" w:rsidR="00C00659" w:rsidRDefault="00C00659">
      <w:pPr>
        <w:pStyle w:val="BodyA"/>
        <w:ind w:left="591"/>
        <w:jc w:val="both"/>
      </w:pPr>
    </w:p>
    <w:p w14:paraId="35B5FEA3" w14:textId="77777777" w:rsidR="00C00659" w:rsidRDefault="006F7865">
      <w:pPr>
        <w:pStyle w:val="BodyA"/>
        <w:ind w:left="591"/>
        <w:jc w:val="both"/>
      </w:pPr>
      <w:r>
        <w:rPr>
          <w:rStyle w:val="None"/>
          <w:lang w:val="en-US"/>
        </w:rPr>
        <w:t>If this is you, then we hope you apply.</w:t>
      </w:r>
    </w:p>
    <w:p w14:paraId="21F6905A" w14:textId="77777777" w:rsidR="00C00659" w:rsidRDefault="00C00659">
      <w:pPr>
        <w:pStyle w:val="BodyA"/>
        <w:ind w:left="591"/>
        <w:jc w:val="both"/>
      </w:pPr>
    </w:p>
    <w:p w14:paraId="0B0C9E12" w14:textId="77777777" w:rsidR="00C00659" w:rsidRDefault="00C00659">
      <w:pPr>
        <w:pStyle w:val="BodyA"/>
        <w:ind w:left="591"/>
        <w:jc w:val="both"/>
      </w:pPr>
    </w:p>
    <w:p w14:paraId="7E18D60D" w14:textId="77777777" w:rsidR="00C00659" w:rsidRDefault="006F7865">
      <w:pPr>
        <w:pStyle w:val="BodyA"/>
        <w:ind w:left="591"/>
        <w:jc w:val="both"/>
      </w:pPr>
      <w:r>
        <w:rPr>
          <w:rStyle w:val="None"/>
          <w:lang w:val="pt-PT"/>
        </w:rPr>
        <w:t>Julie Denham</w:t>
      </w:r>
    </w:p>
    <w:p w14:paraId="19D8B5CC" w14:textId="77777777" w:rsidR="00C00659" w:rsidRDefault="006F7865">
      <w:pPr>
        <w:pStyle w:val="BodyA"/>
        <w:ind w:left="591"/>
        <w:jc w:val="both"/>
      </w:pPr>
      <w:r>
        <w:rPr>
          <w:rStyle w:val="None"/>
          <w:lang w:val="en-US"/>
        </w:rPr>
        <w:t>Chair of Governors</w:t>
      </w:r>
    </w:p>
    <w:p w14:paraId="29C31D5D" w14:textId="77777777" w:rsidR="00C00659" w:rsidRDefault="00C00659">
      <w:pPr>
        <w:pStyle w:val="BodyText"/>
        <w:spacing w:before="4"/>
        <w:rPr>
          <w:rStyle w:val="None"/>
          <w:sz w:val="23"/>
          <w:szCs w:val="23"/>
        </w:rPr>
      </w:pPr>
    </w:p>
    <w:p w14:paraId="3D4A52D9" w14:textId="77777777" w:rsidR="00C00659" w:rsidRDefault="00C00659">
      <w:pPr>
        <w:pStyle w:val="BodyA"/>
        <w:tabs>
          <w:tab w:val="left" w:pos="2200"/>
        </w:tabs>
        <w:sectPr w:rsidR="00C00659">
          <w:headerReference w:type="default" r:id="rId17"/>
          <w:footerReference w:type="default" r:id="rId18"/>
          <w:pgSz w:w="11920" w:h="16840"/>
          <w:pgMar w:top="1440" w:right="1440" w:bottom="1440" w:left="1440" w:header="720" w:footer="720" w:gutter="0"/>
          <w:cols w:space="720"/>
        </w:sectPr>
      </w:pPr>
    </w:p>
    <w:p w14:paraId="67593568" w14:textId="77777777" w:rsidR="00C00659" w:rsidRDefault="00C00659">
      <w:pPr>
        <w:pStyle w:val="BodyA"/>
        <w:jc w:val="center"/>
        <w:rPr>
          <w:rStyle w:val="None"/>
          <w:b/>
          <w:bCs/>
          <w:sz w:val="24"/>
          <w:szCs w:val="24"/>
        </w:rPr>
      </w:pPr>
    </w:p>
    <w:p w14:paraId="6462CA2B" w14:textId="77777777" w:rsidR="00C00659" w:rsidRDefault="00C00659">
      <w:pPr>
        <w:pStyle w:val="BodyA"/>
        <w:jc w:val="center"/>
        <w:rPr>
          <w:rStyle w:val="None"/>
          <w:b/>
          <w:bCs/>
          <w:sz w:val="24"/>
          <w:szCs w:val="24"/>
        </w:rPr>
      </w:pPr>
    </w:p>
    <w:p w14:paraId="3CF2C955" w14:textId="77777777" w:rsidR="00C00659" w:rsidRDefault="006F7865">
      <w:pPr>
        <w:pStyle w:val="BodyA"/>
        <w:jc w:val="center"/>
        <w:rPr>
          <w:rStyle w:val="None"/>
          <w:b/>
          <w:bCs/>
          <w:sz w:val="24"/>
          <w:szCs w:val="24"/>
        </w:rPr>
      </w:pPr>
      <w:r>
        <w:rPr>
          <w:rStyle w:val="None"/>
          <w:b/>
          <w:bCs/>
          <w:sz w:val="24"/>
          <w:szCs w:val="24"/>
          <w:lang w:val="en-US"/>
        </w:rPr>
        <w:t>Manchester City Council</w:t>
      </w:r>
    </w:p>
    <w:p w14:paraId="4922A96E" w14:textId="77777777" w:rsidR="00C00659" w:rsidRDefault="00C00659">
      <w:pPr>
        <w:pStyle w:val="BodyA"/>
        <w:jc w:val="center"/>
        <w:rPr>
          <w:rStyle w:val="None"/>
          <w:sz w:val="24"/>
          <w:szCs w:val="24"/>
        </w:rPr>
      </w:pPr>
    </w:p>
    <w:p w14:paraId="51CABBD9" w14:textId="77777777" w:rsidR="00C00659" w:rsidRDefault="006F7865">
      <w:pPr>
        <w:pStyle w:val="BodyA"/>
        <w:jc w:val="center"/>
        <w:rPr>
          <w:rStyle w:val="None"/>
          <w:b/>
          <w:bCs/>
          <w:sz w:val="24"/>
          <w:szCs w:val="24"/>
        </w:rPr>
      </w:pPr>
      <w:r>
        <w:rPr>
          <w:rStyle w:val="None"/>
          <w:b/>
          <w:bCs/>
          <w:sz w:val="24"/>
          <w:szCs w:val="24"/>
          <w:lang w:val="de-DE"/>
        </w:rPr>
        <w:t>Headteacher</w:t>
      </w:r>
      <w:r>
        <w:rPr>
          <w:rStyle w:val="None"/>
          <w:b/>
          <w:bCs/>
          <w:sz w:val="24"/>
          <w:szCs w:val="24"/>
          <w:lang w:val="en-US"/>
        </w:rPr>
        <w:t xml:space="preserve"> - Ashgate Specialist Support School</w:t>
      </w:r>
    </w:p>
    <w:p w14:paraId="69955A55" w14:textId="77777777" w:rsidR="00C00659" w:rsidRDefault="00C00659">
      <w:pPr>
        <w:pStyle w:val="BodyA"/>
        <w:jc w:val="center"/>
        <w:rPr>
          <w:rStyle w:val="None"/>
          <w:b/>
          <w:bCs/>
          <w:sz w:val="24"/>
          <w:szCs w:val="24"/>
        </w:rPr>
      </w:pPr>
    </w:p>
    <w:p w14:paraId="21B75B4D" w14:textId="77777777" w:rsidR="00C00659" w:rsidRDefault="00C00659">
      <w:pPr>
        <w:pStyle w:val="BodyA"/>
        <w:jc w:val="center"/>
        <w:rPr>
          <w:rStyle w:val="None"/>
          <w:b/>
          <w:bCs/>
          <w:sz w:val="24"/>
          <w:szCs w:val="24"/>
        </w:rPr>
      </w:pPr>
    </w:p>
    <w:p w14:paraId="12366C72" w14:textId="77777777" w:rsidR="00C00659" w:rsidRDefault="006F7865">
      <w:pPr>
        <w:pStyle w:val="BodyA"/>
        <w:jc w:val="center"/>
        <w:rPr>
          <w:rStyle w:val="None"/>
          <w:b/>
          <w:bCs/>
          <w:sz w:val="24"/>
          <w:szCs w:val="24"/>
        </w:rPr>
      </w:pPr>
      <w:r>
        <w:rPr>
          <w:rStyle w:val="None"/>
          <w:b/>
          <w:bCs/>
          <w:sz w:val="24"/>
          <w:szCs w:val="24"/>
          <w:lang w:val="en-US"/>
        </w:rPr>
        <w:t>Salary: L23 - 28 £88,951 - £100,540</w:t>
      </w:r>
    </w:p>
    <w:p w14:paraId="4CEB123A" w14:textId="77777777" w:rsidR="00C00659" w:rsidRDefault="00C00659">
      <w:pPr>
        <w:pStyle w:val="BodyA"/>
        <w:jc w:val="center"/>
        <w:rPr>
          <w:rStyle w:val="None"/>
          <w:b/>
          <w:bCs/>
          <w:sz w:val="24"/>
          <w:szCs w:val="24"/>
        </w:rPr>
      </w:pPr>
    </w:p>
    <w:p w14:paraId="7127197A" w14:textId="77777777" w:rsidR="00C00659" w:rsidRDefault="006F7865">
      <w:pPr>
        <w:pStyle w:val="BodyA"/>
        <w:jc w:val="center"/>
        <w:rPr>
          <w:rStyle w:val="None"/>
          <w:b/>
          <w:bCs/>
          <w:sz w:val="24"/>
          <w:szCs w:val="24"/>
        </w:rPr>
      </w:pPr>
      <w:r>
        <w:rPr>
          <w:rStyle w:val="None"/>
          <w:b/>
          <w:bCs/>
          <w:sz w:val="24"/>
          <w:szCs w:val="24"/>
          <w:lang w:val="en-US"/>
        </w:rPr>
        <w:t>Contract type: Permanent</w:t>
      </w:r>
    </w:p>
    <w:p w14:paraId="0409586E" w14:textId="77777777" w:rsidR="00C00659" w:rsidRDefault="006F7865">
      <w:pPr>
        <w:pStyle w:val="BodyA"/>
        <w:jc w:val="center"/>
        <w:rPr>
          <w:rStyle w:val="None"/>
          <w:b/>
          <w:bCs/>
          <w:sz w:val="24"/>
          <w:szCs w:val="24"/>
        </w:rPr>
      </w:pPr>
      <w:r>
        <w:rPr>
          <w:rStyle w:val="None"/>
          <w:sz w:val="24"/>
          <w:szCs w:val="24"/>
          <w:lang w:val="en-US"/>
        </w:rPr>
        <w:t>We are committed to supporting flexible working arrangements and welcome applications from candidates who may require adjustments to their working pattern. Whilst this is a full time role, we are happy to discuss flexible options that balance the needs of the school and the successful candidate</w:t>
      </w:r>
      <w:r>
        <w:rPr>
          <w:rStyle w:val="None"/>
          <w:b/>
          <w:bCs/>
          <w:sz w:val="24"/>
          <w:szCs w:val="24"/>
          <w:lang w:val="en-US"/>
        </w:rPr>
        <w:t>.</w:t>
      </w:r>
    </w:p>
    <w:p w14:paraId="75923838" w14:textId="77777777" w:rsidR="00C00659" w:rsidRDefault="00C00659">
      <w:pPr>
        <w:pStyle w:val="BodyA"/>
        <w:jc w:val="center"/>
        <w:rPr>
          <w:rStyle w:val="None"/>
          <w:b/>
          <w:bCs/>
          <w:sz w:val="24"/>
          <w:szCs w:val="24"/>
        </w:rPr>
      </w:pPr>
    </w:p>
    <w:p w14:paraId="0583A865" w14:textId="77777777" w:rsidR="00C00659" w:rsidRDefault="006F7865">
      <w:pPr>
        <w:pStyle w:val="BodyA"/>
        <w:jc w:val="center"/>
        <w:rPr>
          <w:rStyle w:val="None"/>
          <w:b/>
          <w:bCs/>
          <w:sz w:val="24"/>
          <w:szCs w:val="24"/>
        </w:rPr>
      </w:pPr>
      <w:r>
        <w:rPr>
          <w:rStyle w:val="None"/>
          <w:b/>
          <w:bCs/>
          <w:sz w:val="24"/>
          <w:szCs w:val="24"/>
          <w:lang w:val="en-US"/>
        </w:rPr>
        <w:t>Start date: 4 January 2027</w:t>
      </w:r>
    </w:p>
    <w:p w14:paraId="26DFDB79" w14:textId="77777777" w:rsidR="00C00659" w:rsidRDefault="00C00659">
      <w:pPr>
        <w:pStyle w:val="BodyA"/>
        <w:jc w:val="center"/>
        <w:rPr>
          <w:rStyle w:val="None"/>
          <w:b/>
          <w:bCs/>
          <w:sz w:val="24"/>
          <w:szCs w:val="24"/>
        </w:rPr>
      </w:pPr>
    </w:p>
    <w:p w14:paraId="74F36DF2" w14:textId="77777777" w:rsidR="00C00659" w:rsidRDefault="006F7865">
      <w:pPr>
        <w:pStyle w:val="BodyA"/>
        <w:jc w:val="center"/>
        <w:rPr>
          <w:rStyle w:val="None"/>
          <w:b/>
          <w:bCs/>
          <w:sz w:val="24"/>
          <w:szCs w:val="24"/>
        </w:rPr>
      </w:pPr>
      <w:r>
        <w:rPr>
          <w:rStyle w:val="None"/>
          <w:b/>
          <w:bCs/>
          <w:sz w:val="24"/>
          <w:szCs w:val="24"/>
          <w:lang w:val="en-US"/>
        </w:rPr>
        <w:t>Reporting to: The Governing Body</w:t>
      </w:r>
    </w:p>
    <w:p w14:paraId="39CDD793" w14:textId="77777777" w:rsidR="00C00659" w:rsidRDefault="00C00659">
      <w:pPr>
        <w:pStyle w:val="BodyA"/>
        <w:jc w:val="center"/>
        <w:rPr>
          <w:rStyle w:val="None"/>
          <w:b/>
          <w:bCs/>
          <w:sz w:val="24"/>
          <w:szCs w:val="24"/>
        </w:rPr>
      </w:pPr>
    </w:p>
    <w:p w14:paraId="28D3E338" w14:textId="77777777" w:rsidR="00C00659" w:rsidRDefault="006F7865">
      <w:pPr>
        <w:pStyle w:val="BodyA"/>
        <w:jc w:val="center"/>
        <w:rPr>
          <w:rStyle w:val="None"/>
          <w:b/>
          <w:bCs/>
          <w:sz w:val="24"/>
          <w:szCs w:val="24"/>
        </w:rPr>
      </w:pPr>
      <w:r>
        <w:rPr>
          <w:rStyle w:val="None"/>
          <w:b/>
          <w:bCs/>
          <w:sz w:val="24"/>
          <w:szCs w:val="24"/>
          <w:lang w:val="en-US"/>
        </w:rPr>
        <w:t>Main Purpose of Job:</w:t>
      </w:r>
    </w:p>
    <w:p w14:paraId="63C09363" w14:textId="77777777" w:rsidR="00C00659" w:rsidRDefault="00C00659">
      <w:pPr>
        <w:pStyle w:val="BodyA"/>
        <w:rPr>
          <w:rStyle w:val="None"/>
          <w:sz w:val="24"/>
          <w:szCs w:val="24"/>
        </w:rPr>
      </w:pPr>
    </w:p>
    <w:p w14:paraId="6DE33812" w14:textId="77777777" w:rsidR="00C00659" w:rsidRDefault="006F7865">
      <w:pPr>
        <w:pStyle w:val="Default"/>
        <w:rPr>
          <w:rStyle w:val="None"/>
          <w:rFonts w:ascii="Tahoma" w:eastAsia="Tahoma" w:hAnsi="Tahoma" w:cs="Tahoma"/>
        </w:rPr>
      </w:pPr>
      <w:r>
        <w:rPr>
          <w:rStyle w:val="None"/>
          <w:rFonts w:ascii="Tahoma" w:hAnsi="Tahoma"/>
        </w:rPr>
        <w:t xml:space="preserve">To fulfil all the requirements and duties as set out in the School Teachers’ Pay and Conditions Document relating to the Conditions of Employment of Headteacher. </w:t>
      </w:r>
    </w:p>
    <w:p w14:paraId="40EAF516" w14:textId="77777777" w:rsidR="00C00659" w:rsidRDefault="00C00659">
      <w:pPr>
        <w:pStyle w:val="Default"/>
        <w:rPr>
          <w:rStyle w:val="None"/>
          <w:rFonts w:ascii="Tahoma" w:eastAsia="Tahoma" w:hAnsi="Tahoma" w:cs="Tahoma"/>
        </w:rPr>
      </w:pPr>
    </w:p>
    <w:p w14:paraId="10C93239" w14:textId="77777777" w:rsidR="00C00659" w:rsidRDefault="006F7865">
      <w:pPr>
        <w:pStyle w:val="Default"/>
        <w:rPr>
          <w:rStyle w:val="None"/>
          <w:rFonts w:ascii="Tahoma" w:eastAsia="Tahoma" w:hAnsi="Tahoma" w:cs="Tahoma"/>
        </w:rPr>
      </w:pPr>
      <w:r>
        <w:rPr>
          <w:rStyle w:val="None"/>
          <w:rFonts w:ascii="Tahoma" w:hAnsi="Tahoma"/>
        </w:rPr>
        <w:t xml:space="preserve">To meet the National Standards of excellence for Headteachers as published by the DfE. </w:t>
      </w:r>
    </w:p>
    <w:p w14:paraId="11987765" w14:textId="77777777" w:rsidR="00C00659" w:rsidRDefault="00C00659">
      <w:pPr>
        <w:pStyle w:val="Default"/>
        <w:rPr>
          <w:rStyle w:val="None"/>
          <w:rFonts w:ascii="Tahoma" w:eastAsia="Tahoma" w:hAnsi="Tahoma" w:cs="Tahoma"/>
        </w:rPr>
      </w:pPr>
    </w:p>
    <w:p w14:paraId="21292A7F" w14:textId="77777777" w:rsidR="00C00659" w:rsidRDefault="006F7865">
      <w:pPr>
        <w:pStyle w:val="Default"/>
        <w:rPr>
          <w:rStyle w:val="None"/>
          <w:rFonts w:ascii="Tahoma" w:eastAsia="Tahoma" w:hAnsi="Tahoma" w:cs="Tahoma"/>
        </w:rPr>
      </w:pPr>
      <w:r>
        <w:rPr>
          <w:rStyle w:val="None"/>
          <w:rFonts w:ascii="Tahoma" w:hAnsi="Tahoma"/>
        </w:rPr>
        <w:t xml:space="preserve">To seek to achieve any performance criteria, objectives or targets agreed with or set by the School’s Governing Body in accordance with the requirements set out in the School Teachers’ Pay and Conditions Document. </w:t>
      </w:r>
    </w:p>
    <w:p w14:paraId="43500495" w14:textId="77777777" w:rsidR="00C00659" w:rsidRDefault="00C00659">
      <w:pPr>
        <w:pStyle w:val="Default"/>
        <w:rPr>
          <w:rStyle w:val="None"/>
          <w:rFonts w:ascii="Tahoma" w:eastAsia="Tahoma" w:hAnsi="Tahoma" w:cs="Tahoma"/>
        </w:rPr>
      </w:pPr>
    </w:p>
    <w:p w14:paraId="6FCC95AD" w14:textId="77777777" w:rsidR="00C00659" w:rsidRDefault="006F7865">
      <w:pPr>
        <w:pStyle w:val="Default"/>
        <w:rPr>
          <w:rStyle w:val="None"/>
          <w:rFonts w:ascii="Tahoma" w:eastAsia="Tahoma" w:hAnsi="Tahoma" w:cs="Tahoma"/>
        </w:rPr>
      </w:pPr>
      <w:r>
        <w:rPr>
          <w:rStyle w:val="None"/>
          <w:rFonts w:ascii="Tahoma" w:hAnsi="Tahoma"/>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w:t>
      </w:r>
    </w:p>
    <w:p w14:paraId="16970DFA" w14:textId="77777777" w:rsidR="00C00659" w:rsidRDefault="00C00659">
      <w:pPr>
        <w:pStyle w:val="Default"/>
        <w:rPr>
          <w:rStyle w:val="None"/>
          <w:rFonts w:ascii="Tahoma" w:eastAsia="Tahoma" w:hAnsi="Tahoma" w:cs="Tahoma"/>
        </w:rPr>
      </w:pPr>
    </w:p>
    <w:p w14:paraId="3BFFFAAD" w14:textId="77777777" w:rsidR="00C00659" w:rsidRDefault="006F7865">
      <w:pPr>
        <w:pStyle w:val="Default"/>
        <w:rPr>
          <w:rStyle w:val="None"/>
          <w:rFonts w:ascii="Tahoma" w:eastAsia="Tahoma" w:hAnsi="Tahoma" w:cs="Tahoma"/>
        </w:rPr>
      </w:pPr>
      <w:r>
        <w:rPr>
          <w:rStyle w:val="None"/>
          <w:rFonts w:ascii="Tahoma" w:hAnsi="Tahoma"/>
        </w:rPr>
        <w:t xml:space="preserve">The School's Governing Body wish a particular emphasis to be placed upon the following: </w:t>
      </w:r>
    </w:p>
    <w:p w14:paraId="664083EE" w14:textId="77777777" w:rsidR="00C00659" w:rsidRDefault="00C00659">
      <w:pPr>
        <w:pStyle w:val="Default"/>
        <w:rPr>
          <w:rStyle w:val="None"/>
          <w:rFonts w:ascii="Tahoma" w:eastAsia="Tahoma" w:hAnsi="Tahoma" w:cs="Tahoma"/>
          <w:color w:val="FF0000"/>
          <w:u w:color="FF0000"/>
        </w:rPr>
      </w:pPr>
    </w:p>
    <w:p w14:paraId="0EACCD46" w14:textId="77777777" w:rsidR="004A34EC" w:rsidRPr="004A34EC" w:rsidRDefault="004A34EC" w:rsidP="004A34EC">
      <w:pPr>
        <w:pStyle w:val="Default"/>
        <w:rPr>
          <w:rStyle w:val="None"/>
          <w:rFonts w:ascii="Tahoma" w:eastAsia="Tahoma" w:hAnsi="Tahoma" w:cs="Tahoma"/>
        </w:rPr>
      </w:pPr>
    </w:p>
    <w:p w14:paraId="164BBF56" w14:textId="77777777" w:rsidR="004A34EC" w:rsidRPr="004A34EC" w:rsidRDefault="004A34EC" w:rsidP="004A34EC">
      <w:pPr>
        <w:pStyle w:val="Default"/>
        <w:rPr>
          <w:rStyle w:val="None"/>
          <w:rFonts w:ascii="Tahoma" w:eastAsia="Tahoma" w:hAnsi="Tahoma" w:cs="Tahoma"/>
        </w:rPr>
      </w:pPr>
      <w:r w:rsidRPr="004A34EC">
        <w:rPr>
          <w:rStyle w:val="None"/>
          <w:rFonts w:ascii="Tahoma" w:eastAsia="Tahoma" w:hAnsi="Tahoma" w:cs="Tahoma"/>
        </w:rPr>
        <w:t xml:space="preserve">1. To continue to raise standards across the school with particular reference to academic performance so that all pupils achieve to the very best of their ability. To lead in the provision of excellent learning and teaching. </w:t>
      </w:r>
    </w:p>
    <w:p w14:paraId="72F815F7" w14:textId="77777777" w:rsidR="004A34EC" w:rsidRPr="004A34EC" w:rsidRDefault="004A34EC" w:rsidP="004A34EC">
      <w:pPr>
        <w:pStyle w:val="Default"/>
        <w:rPr>
          <w:rStyle w:val="None"/>
          <w:rFonts w:ascii="Tahoma" w:eastAsia="Tahoma" w:hAnsi="Tahoma" w:cs="Tahoma"/>
        </w:rPr>
      </w:pPr>
      <w:r w:rsidRPr="004A34EC">
        <w:rPr>
          <w:rStyle w:val="None"/>
          <w:rFonts w:ascii="Tahoma" w:eastAsia="Tahoma" w:hAnsi="Tahoma" w:cs="Tahoma"/>
        </w:rPr>
        <w:t xml:space="preserve">2. To formulate a vision of school improvement and to lead the staff and Governing Body in reviewing and evaluating the effectiveness of the School Development Plan. </w:t>
      </w:r>
    </w:p>
    <w:p w14:paraId="326F88C3" w14:textId="77777777" w:rsidR="004A34EC" w:rsidRPr="004A34EC" w:rsidRDefault="004A34EC" w:rsidP="004A34EC">
      <w:pPr>
        <w:pStyle w:val="Default"/>
        <w:rPr>
          <w:rStyle w:val="None"/>
          <w:rFonts w:ascii="Tahoma" w:eastAsia="Tahoma" w:hAnsi="Tahoma" w:cs="Tahoma"/>
        </w:rPr>
      </w:pPr>
      <w:r w:rsidRPr="004A34EC">
        <w:rPr>
          <w:rStyle w:val="None"/>
          <w:rFonts w:ascii="Tahoma" w:eastAsia="Tahoma" w:hAnsi="Tahoma" w:cs="Tahoma"/>
        </w:rPr>
        <w:lastRenderedPageBreak/>
        <w:t xml:space="preserve">3. To report to the School’s Governing Body on progress made against School Development Plan objectives, making recommendations as to future priorities. </w:t>
      </w:r>
    </w:p>
    <w:p w14:paraId="7BDE6732" w14:textId="77777777" w:rsidR="004A34EC" w:rsidRPr="004A34EC" w:rsidRDefault="004A34EC" w:rsidP="004A34EC">
      <w:pPr>
        <w:pStyle w:val="Default"/>
        <w:rPr>
          <w:rStyle w:val="None"/>
          <w:rFonts w:ascii="Tahoma" w:eastAsia="Tahoma" w:hAnsi="Tahoma" w:cs="Tahoma"/>
        </w:rPr>
      </w:pPr>
      <w:r w:rsidRPr="004A34EC">
        <w:rPr>
          <w:rStyle w:val="None"/>
          <w:rFonts w:ascii="Tahoma" w:eastAsia="Tahoma" w:hAnsi="Tahoma" w:cs="Tahoma"/>
        </w:rPr>
        <w:t xml:space="preserve">4. To further develop partnerships with a variety of stakeholders through collaboration. </w:t>
      </w:r>
    </w:p>
    <w:p w14:paraId="1E29D883" w14:textId="77777777" w:rsidR="004A34EC" w:rsidRPr="004A34EC" w:rsidRDefault="004A34EC" w:rsidP="004A34EC">
      <w:pPr>
        <w:pStyle w:val="Default"/>
        <w:rPr>
          <w:rStyle w:val="None"/>
          <w:rFonts w:ascii="Tahoma" w:eastAsia="Tahoma" w:hAnsi="Tahoma" w:cs="Tahoma"/>
        </w:rPr>
      </w:pPr>
      <w:r w:rsidRPr="004A34EC">
        <w:rPr>
          <w:rStyle w:val="None"/>
          <w:rFonts w:ascii="Tahoma" w:eastAsia="Tahoma" w:hAnsi="Tahoma" w:cs="Tahoma"/>
        </w:rPr>
        <w:t xml:space="preserve">5. To lead the school through rigorous self-evaluation, including quality assurance and performance management at all levels. </w:t>
      </w:r>
    </w:p>
    <w:p w14:paraId="4663CA12" w14:textId="77777777" w:rsidR="004A34EC" w:rsidRPr="004A34EC" w:rsidRDefault="004A34EC" w:rsidP="004A34EC">
      <w:pPr>
        <w:pStyle w:val="Default"/>
        <w:rPr>
          <w:rStyle w:val="None"/>
          <w:rFonts w:ascii="Tahoma" w:eastAsia="Tahoma" w:hAnsi="Tahoma" w:cs="Tahoma"/>
        </w:rPr>
      </w:pPr>
      <w:r w:rsidRPr="004A34EC">
        <w:rPr>
          <w:rStyle w:val="None"/>
          <w:rFonts w:ascii="Tahoma" w:eastAsia="Tahoma" w:hAnsi="Tahoma" w:cs="Tahoma"/>
        </w:rPr>
        <w:t xml:space="preserve">6. To develop, inspire and motivate effective teams in order to raise standards across the school. </w:t>
      </w:r>
    </w:p>
    <w:p w14:paraId="6D0D2312" w14:textId="7D4BDC04" w:rsidR="00C00659" w:rsidRDefault="004A34EC" w:rsidP="004A34EC">
      <w:pPr>
        <w:pStyle w:val="Default"/>
        <w:rPr>
          <w:rStyle w:val="None"/>
          <w:rFonts w:ascii="Tahoma" w:eastAsia="Tahoma" w:hAnsi="Tahoma" w:cs="Tahoma"/>
        </w:rPr>
      </w:pPr>
      <w:r w:rsidRPr="004A34EC">
        <w:rPr>
          <w:rStyle w:val="None"/>
          <w:rFonts w:ascii="Tahoma" w:eastAsia="Tahoma" w:hAnsi="Tahoma" w:cs="Tahoma"/>
        </w:rPr>
        <w:t>7. To promote an maintain links with the local community</w:t>
      </w:r>
    </w:p>
    <w:p w14:paraId="2C076C11" w14:textId="77777777" w:rsidR="00C00659" w:rsidRDefault="006F7865">
      <w:pPr>
        <w:pStyle w:val="BodyA"/>
        <w:rPr>
          <w:rStyle w:val="None"/>
          <w:sz w:val="24"/>
          <w:szCs w:val="24"/>
        </w:rPr>
      </w:pPr>
      <w:r>
        <w:rPr>
          <w:rStyle w:val="None"/>
          <w:sz w:val="24"/>
          <w:szCs w:val="24"/>
          <w:lang w:val="en-US"/>
        </w:rPr>
        <w:t>This job description may be amended at any time after consultation with the post holder and will be reviewed annually.</w:t>
      </w:r>
    </w:p>
    <w:p w14:paraId="33C98BD6" w14:textId="77777777" w:rsidR="00C00659" w:rsidRDefault="00C00659">
      <w:pPr>
        <w:pStyle w:val="BodyA"/>
        <w:rPr>
          <w:rStyle w:val="None"/>
          <w:sz w:val="24"/>
          <w:szCs w:val="24"/>
        </w:rPr>
      </w:pPr>
    </w:p>
    <w:p w14:paraId="56066B68" w14:textId="77777777" w:rsidR="00C00659" w:rsidRDefault="006F7865">
      <w:pPr>
        <w:pStyle w:val="BodyA"/>
        <w:rPr>
          <w:rStyle w:val="None"/>
          <w:b/>
          <w:bCs/>
        </w:rPr>
      </w:pPr>
      <w:r>
        <w:rPr>
          <w:rStyle w:val="None"/>
          <w:b/>
          <w:bCs/>
          <w:lang w:val="en-US"/>
        </w:rPr>
        <w:t>Conditions of employment:</w:t>
      </w:r>
    </w:p>
    <w:p w14:paraId="4F534661" w14:textId="77777777" w:rsidR="00C00659" w:rsidRDefault="006F7865">
      <w:pPr>
        <w:pStyle w:val="BodyA"/>
      </w:pPr>
      <w:r>
        <w:rPr>
          <w:rStyle w:val="None"/>
          <w:lang w:val="en-US"/>
        </w:rPr>
        <w:t>The above responsibilities are in accordance with the current School Teachers' Pay and Conditions Document. It is also subject to any local agreements and LA guidance on interpreting conditions of service.</w:t>
      </w:r>
    </w:p>
    <w:p w14:paraId="48BFC9A9" w14:textId="77777777" w:rsidR="00C00659" w:rsidRDefault="00C00659">
      <w:pPr>
        <w:pStyle w:val="BodyA"/>
      </w:pPr>
    </w:p>
    <w:p w14:paraId="00A82ABF" w14:textId="77777777" w:rsidR="00C00659" w:rsidRDefault="006F7865">
      <w:pPr>
        <w:pStyle w:val="BodyA"/>
        <w:rPr>
          <w:rStyle w:val="None"/>
          <w:b/>
          <w:bCs/>
        </w:rPr>
      </w:pPr>
      <w:r>
        <w:rPr>
          <w:rStyle w:val="None"/>
          <w:b/>
          <w:bCs/>
          <w:lang w:val="en-US"/>
        </w:rPr>
        <w:t>Review and Amendment:</w:t>
      </w:r>
    </w:p>
    <w:p w14:paraId="4E7C8667" w14:textId="77777777" w:rsidR="00C00659" w:rsidRDefault="006F7865">
      <w:pPr>
        <w:pStyle w:val="BodyA"/>
      </w:pPr>
      <w:r>
        <w:rPr>
          <w:rStyle w:val="None"/>
          <w:lang w:val="en-US"/>
        </w:rPr>
        <w:t>This job description is normally subject to annual review. Subject to the provisions of the School Teachers' Pay and Conditions Document it may be amended at the request of the Governing Body or the Headteacher but only after full consultation between them. It will be signed if agreement is reached.</w:t>
      </w:r>
    </w:p>
    <w:p w14:paraId="1A3CECEC" w14:textId="77777777" w:rsidR="00C00659" w:rsidRDefault="00C00659">
      <w:pPr>
        <w:pStyle w:val="BodyA"/>
      </w:pPr>
    </w:p>
    <w:p w14:paraId="2E59CDF6" w14:textId="77777777" w:rsidR="00C00659" w:rsidRDefault="00C00659">
      <w:pPr>
        <w:pStyle w:val="BodyA"/>
      </w:pPr>
    </w:p>
    <w:p w14:paraId="463F20FF" w14:textId="77777777" w:rsidR="00C00659" w:rsidRDefault="006F7865">
      <w:pPr>
        <w:pStyle w:val="BodyA"/>
        <w:rPr>
          <w:rStyle w:val="None"/>
          <w:b/>
          <w:bCs/>
        </w:rPr>
      </w:pPr>
      <w:r>
        <w:rPr>
          <w:rStyle w:val="None"/>
          <w:b/>
          <w:bCs/>
          <w:lang w:val="en-US"/>
        </w:rPr>
        <w:t>Complaints:</w:t>
      </w:r>
    </w:p>
    <w:p w14:paraId="7EE1AD2D" w14:textId="77777777" w:rsidR="00C00659" w:rsidRDefault="006F7865">
      <w:pPr>
        <w:pStyle w:val="BodyA"/>
      </w:pPr>
      <w:r>
        <w:rPr>
          <w:rStyle w:val="None"/>
          <w:lang w:val="en-US"/>
        </w:rPr>
        <w:t>If, following review and amendment, agreement is not reached, the appropriate procedures should be used for the settling of any disputes.</w:t>
      </w:r>
    </w:p>
    <w:p w14:paraId="32BD8FAF" w14:textId="77777777" w:rsidR="00C00659" w:rsidRDefault="00C00659">
      <w:pPr>
        <w:pStyle w:val="BodyA"/>
        <w:rPr>
          <w:rStyle w:val="None"/>
          <w:b/>
          <w:bCs/>
        </w:rPr>
      </w:pPr>
    </w:p>
    <w:p w14:paraId="2D3DFBA0" w14:textId="77777777" w:rsidR="00C00659" w:rsidRDefault="00C00659">
      <w:pPr>
        <w:pStyle w:val="BodyA"/>
        <w:rPr>
          <w:rStyle w:val="None"/>
          <w:b/>
          <w:bCs/>
        </w:rPr>
      </w:pPr>
    </w:p>
    <w:p w14:paraId="3DEAF4CE" w14:textId="77777777" w:rsidR="00C00659" w:rsidRDefault="006F7865">
      <w:pPr>
        <w:pStyle w:val="BodyA"/>
        <w:rPr>
          <w:rStyle w:val="None"/>
          <w:b/>
          <w:bCs/>
        </w:rPr>
      </w:pPr>
      <w:r>
        <w:rPr>
          <w:rStyle w:val="None"/>
          <w:b/>
          <w:bCs/>
          <w:lang w:val="en-US"/>
        </w:rPr>
        <w:t>Where the role holder is disabled every effort will be made to supply all necessary support,</w:t>
      </w:r>
      <w:r>
        <w:rPr>
          <w:rStyle w:val="None"/>
          <w:b/>
          <w:bCs/>
          <w:color w:val="FF0000"/>
          <w:u w:color="FF0000"/>
        </w:rPr>
        <w:t xml:space="preserve"> </w:t>
      </w:r>
      <w:r>
        <w:rPr>
          <w:rStyle w:val="None"/>
          <w:b/>
          <w:bCs/>
          <w:lang w:val="en-US"/>
        </w:rPr>
        <w:t xml:space="preserve">aids, adaptations or equipment to allow them to carry out all the duties of the role.  If, however, a certain task proves to be unachievable, job redesign will be given full consideration. </w:t>
      </w:r>
    </w:p>
    <w:p w14:paraId="79BE47D7" w14:textId="77777777" w:rsidR="00C00659" w:rsidRDefault="00C00659">
      <w:pPr>
        <w:pStyle w:val="BodyA"/>
        <w:rPr>
          <w:rStyle w:val="None"/>
          <w:b/>
          <w:bCs/>
        </w:rPr>
      </w:pPr>
    </w:p>
    <w:p w14:paraId="13D70E7A" w14:textId="77777777" w:rsidR="00C00659" w:rsidRDefault="006F7865">
      <w:pPr>
        <w:pStyle w:val="BodyA"/>
        <w:rPr>
          <w:rStyle w:val="None"/>
          <w:b/>
          <w:bCs/>
        </w:rPr>
      </w:pPr>
      <w:r>
        <w:rPr>
          <w:rStyle w:val="None"/>
          <w:lang w:val="en-US"/>
        </w:rPr>
        <w:t>The Governing Body and Manchester City Council are committed to safeguarding and promoting</w:t>
      </w:r>
      <w:r>
        <w:rPr>
          <w:rStyle w:val="None"/>
          <w:spacing w:val="-14"/>
        </w:rPr>
        <w:t xml:space="preserve"> </w:t>
      </w:r>
      <w:r>
        <w:rPr>
          <w:rStyle w:val="None"/>
          <w:lang w:val="en-US"/>
        </w:rPr>
        <w:t>the</w:t>
      </w:r>
      <w:r>
        <w:rPr>
          <w:rStyle w:val="None"/>
          <w:spacing w:val="-15"/>
        </w:rPr>
        <w:t xml:space="preserve"> </w:t>
      </w:r>
      <w:r>
        <w:rPr>
          <w:rStyle w:val="None"/>
          <w:lang w:val="en-US"/>
        </w:rPr>
        <w:t>welfare</w:t>
      </w:r>
      <w:r>
        <w:rPr>
          <w:rStyle w:val="None"/>
          <w:spacing w:val="-14"/>
        </w:rPr>
        <w:t xml:space="preserve"> </w:t>
      </w:r>
      <w:r>
        <w:rPr>
          <w:rStyle w:val="None"/>
          <w:lang w:val="en-US"/>
        </w:rPr>
        <w:t>of</w:t>
      </w:r>
      <w:r>
        <w:rPr>
          <w:rStyle w:val="None"/>
          <w:spacing w:val="-15"/>
        </w:rPr>
        <w:t xml:space="preserve"> </w:t>
      </w:r>
      <w:r>
        <w:rPr>
          <w:rStyle w:val="None"/>
          <w:lang w:val="en-US"/>
        </w:rPr>
        <w:t>children</w:t>
      </w:r>
      <w:r>
        <w:rPr>
          <w:rStyle w:val="None"/>
          <w:spacing w:val="-14"/>
        </w:rPr>
        <w:t xml:space="preserve"> </w:t>
      </w:r>
      <w:r>
        <w:rPr>
          <w:rStyle w:val="None"/>
        </w:rPr>
        <w:t>and</w:t>
      </w:r>
      <w:r>
        <w:rPr>
          <w:rStyle w:val="None"/>
          <w:spacing w:val="-15"/>
        </w:rPr>
        <w:t xml:space="preserve"> </w:t>
      </w:r>
      <w:r>
        <w:rPr>
          <w:rStyle w:val="None"/>
          <w:lang w:val="en-US"/>
        </w:rPr>
        <w:t>young</w:t>
      </w:r>
      <w:r>
        <w:rPr>
          <w:rStyle w:val="None"/>
          <w:spacing w:val="-14"/>
        </w:rPr>
        <w:t xml:space="preserve"> </w:t>
      </w:r>
      <w:r>
        <w:rPr>
          <w:rStyle w:val="None"/>
          <w:lang w:val="en-US"/>
        </w:rPr>
        <w:t>people.</w:t>
      </w:r>
      <w:r>
        <w:rPr>
          <w:rStyle w:val="None"/>
          <w:spacing w:val="-17"/>
          <w:lang w:val="en-US"/>
        </w:rPr>
        <w:t xml:space="preserve"> The </w:t>
      </w:r>
      <w:r>
        <w:rPr>
          <w:rStyle w:val="None"/>
          <w:lang w:val="de-DE"/>
        </w:rPr>
        <w:t>Headteacher</w:t>
      </w:r>
      <w:r>
        <w:rPr>
          <w:rStyle w:val="None"/>
          <w:spacing w:val="-12"/>
        </w:rPr>
        <w:t xml:space="preserve"> </w:t>
      </w:r>
      <w:r>
        <w:rPr>
          <w:rStyle w:val="None"/>
          <w:lang w:val="en-US"/>
        </w:rPr>
        <w:t>must</w:t>
      </w:r>
      <w:r>
        <w:rPr>
          <w:rStyle w:val="None"/>
          <w:spacing w:val="-17"/>
        </w:rPr>
        <w:t xml:space="preserve"> </w:t>
      </w:r>
      <w:proofErr w:type="spellStart"/>
      <w:r>
        <w:rPr>
          <w:rStyle w:val="None"/>
          <w:lang w:val="fr-FR"/>
        </w:rPr>
        <w:t>ensure</w:t>
      </w:r>
      <w:proofErr w:type="spellEnd"/>
      <w:r>
        <w:rPr>
          <w:rStyle w:val="None"/>
          <w:spacing w:val="-15"/>
        </w:rPr>
        <w:t xml:space="preserve"> </w:t>
      </w:r>
      <w:r>
        <w:rPr>
          <w:rStyle w:val="None"/>
          <w:lang w:val="en-US"/>
        </w:rPr>
        <w:t>that</w:t>
      </w:r>
      <w:r>
        <w:rPr>
          <w:rStyle w:val="None"/>
          <w:spacing w:val="-15"/>
        </w:rPr>
        <w:t xml:space="preserve"> </w:t>
      </w:r>
      <w:r>
        <w:rPr>
          <w:rStyle w:val="None"/>
          <w:lang w:val="en-US"/>
        </w:rPr>
        <w:t>the highest</w:t>
      </w:r>
      <w:r>
        <w:rPr>
          <w:rStyle w:val="None"/>
          <w:spacing w:val="-7"/>
        </w:rPr>
        <w:t xml:space="preserve"> </w:t>
      </w:r>
      <w:r>
        <w:rPr>
          <w:rStyle w:val="None"/>
          <w:lang w:val="en-US"/>
        </w:rPr>
        <w:t>priority</w:t>
      </w:r>
      <w:r>
        <w:rPr>
          <w:rStyle w:val="None"/>
          <w:spacing w:val="-5"/>
        </w:rPr>
        <w:t xml:space="preserve"> </w:t>
      </w:r>
      <w:r>
        <w:rPr>
          <w:rStyle w:val="None"/>
        </w:rPr>
        <w:t>is</w:t>
      </w:r>
      <w:r>
        <w:rPr>
          <w:rStyle w:val="None"/>
          <w:spacing w:val="-5"/>
        </w:rPr>
        <w:t xml:space="preserve"> </w:t>
      </w:r>
      <w:r>
        <w:rPr>
          <w:rStyle w:val="None"/>
          <w:lang w:val="en-US"/>
        </w:rPr>
        <w:t>given</w:t>
      </w:r>
      <w:r>
        <w:rPr>
          <w:rStyle w:val="None"/>
          <w:spacing w:val="-5"/>
        </w:rPr>
        <w:t xml:space="preserve"> </w:t>
      </w:r>
      <w:r>
        <w:rPr>
          <w:rStyle w:val="None"/>
        </w:rPr>
        <w:t>to</w:t>
      </w:r>
      <w:r>
        <w:rPr>
          <w:rStyle w:val="None"/>
          <w:spacing w:val="-7"/>
        </w:rPr>
        <w:t xml:space="preserve"> </w:t>
      </w:r>
      <w:r>
        <w:rPr>
          <w:rStyle w:val="None"/>
          <w:lang w:val="en-US"/>
        </w:rPr>
        <w:t>following</w:t>
      </w:r>
      <w:r>
        <w:rPr>
          <w:rStyle w:val="None"/>
          <w:spacing w:val="-5"/>
        </w:rPr>
        <w:t xml:space="preserve"> </w:t>
      </w:r>
      <w:r>
        <w:rPr>
          <w:rStyle w:val="None"/>
          <w:lang w:val="it-IT"/>
        </w:rPr>
        <w:t>guidance</w:t>
      </w:r>
      <w:r>
        <w:rPr>
          <w:rStyle w:val="None"/>
          <w:spacing w:val="-6"/>
        </w:rPr>
        <w:t xml:space="preserve"> </w:t>
      </w:r>
      <w:r>
        <w:rPr>
          <w:rStyle w:val="None"/>
        </w:rPr>
        <w:t>and</w:t>
      </w:r>
      <w:r>
        <w:rPr>
          <w:rStyle w:val="None"/>
          <w:spacing w:val="-6"/>
        </w:rPr>
        <w:t xml:space="preserve"> </w:t>
      </w:r>
      <w:r>
        <w:rPr>
          <w:rStyle w:val="None"/>
          <w:lang w:val="en-US"/>
        </w:rPr>
        <w:t>regulations</w:t>
      </w:r>
      <w:r>
        <w:rPr>
          <w:rStyle w:val="None"/>
          <w:spacing w:val="-6"/>
        </w:rPr>
        <w:t xml:space="preserve"> </w:t>
      </w:r>
      <w:r>
        <w:rPr>
          <w:rStyle w:val="None"/>
        </w:rPr>
        <w:t>to</w:t>
      </w:r>
      <w:r>
        <w:rPr>
          <w:rStyle w:val="None"/>
          <w:spacing w:val="-6"/>
        </w:rPr>
        <w:t xml:space="preserve"> </w:t>
      </w:r>
      <w:r>
        <w:rPr>
          <w:rStyle w:val="None"/>
          <w:lang w:val="it-IT"/>
        </w:rPr>
        <w:t>safeguard</w:t>
      </w:r>
      <w:r>
        <w:rPr>
          <w:rStyle w:val="None"/>
          <w:spacing w:val="-7"/>
        </w:rPr>
        <w:t xml:space="preserve"> </w:t>
      </w:r>
      <w:r>
        <w:rPr>
          <w:rStyle w:val="None"/>
          <w:lang w:val="en-US"/>
        </w:rPr>
        <w:t>children</w:t>
      </w:r>
      <w:r>
        <w:rPr>
          <w:rStyle w:val="None"/>
          <w:spacing w:val="-5"/>
        </w:rPr>
        <w:t xml:space="preserve"> </w:t>
      </w:r>
      <w:r>
        <w:rPr>
          <w:rStyle w:val="None"/>
          <w:lang w:val="en-US"/>
        </w:rPr>
        <w:t>and young</w:t>
      </w:r>
      <w:r>
        <w:rPr>
          <w:rStyle w:val="None"/>
        </w:rPr>
        <w:t xml:space="preserve"> </w:t>
      </w:r>
      <w:r>
        <w:rPr>
          <w:rStyle w:val="None"/>
          <w:lang w:val="en-US"/>
        </w:rPr>
        <w:t>people.</w:t>
      </w:r>
    </w:p>
    <w:p w14:paraId="3C530C1A" w14:textId="77777777" w:rsidR="00C00659" w:rsidRDefault="00C00659">
      <w:pPr>
        <w:pStyle w:val="BodyText"/>
        <w:spacing w:before="1"/>
        <w:rPr>
          <w:rStyle w:val="None"/>
          <w:sz w:val="22"/>
          <w:szCs w:val="22"/>
        </w:rPr>
      </w:pPr>
    </w:p>
    <w:p w14:paraId="59041A9C" w14:textId="77777777" w:rsidR="00C00659" w:rsidRDefault="00C00659">
      <w:pPr>
        <w:pStyle w:val="Heading"/>
        <w:ind w:left="0"/>
        <w:jc w:val="left"/>
        <w:rPr>
          <w:rStyle w:val="None"/>
          <w:sz w:val="22"/>
          <w:szCs w:val="22"/>
          <w:u w:val="thick"/>
        </w:rPr>
      </w:pPr>
    </w:p>
    <w:p w14:paraId="0D7DB25C" w14:textId="77777777" w:rsidR="00C00659" w:rsidRDefault="00C00659">
      <w:pPr>
        <w:pStyle w:val="BodyA"/>
        <w:sectPr w:rsidR="00C00659">
          <w:headerReference w:type="default" r:id="rId19"/>
          <w:footerReference w:type="default" r:id="rId20"/>
          <w:pgSz w:w="11920" w:h="16840"/>
          <w:pgMar w:top="1440" w:right="1440" w:bottom="1440" w:left="1440" w:header="720" w:footer="720" w:gutter="0"/>
          <w:cols w:space="720"/>
        </w:sectPr>
      </w:pPr>
    </w:p>
    <w:tbl>
      <w:tblPr>
        <w:tblW w:w="6840" w:type="dxa"/>
        <w:tblInd w:w="3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9"/>
        <w:gridCol w:w="5341"/>
      </w:tblGrid>
      <w:tr w:rsidR="00C00659" w14:paraId="1DA161FA" w14:textId="77777777">
        <w:trPr>
          <w:trHeight w:val="1088"/>
        </w:trPr>
        <w:tc>
          <w:tcPr>
            <w:tcW w:w="1499" w:type="dxa"/>
            <w:tcBorders>
              <w:top w:val="nil"/>
              <w:left w:val="nil"/>
              <w:bottom w:val="nil"/>
              <w:right w:val="nil"/>
            </w:tcBorders>
            <w:tcMar>
              <w:top w:w="80" w:type="dxa"/>
              <w:left w:w="80" w:type="dxa"/>
              <w:bottom w:w="80" w:type="dxa"/>
              <w:right w:w="80" w:type="dxa"/>
            </w:tcMar>
          </w:tcPr>
          <w:p w14:paraId="2A30252D" w14:textId="77777777" w:rsidR="00C00659" w:rsidRDefault="00C00659"/>
        </w:tc>
        <w:tc>
          <w:tcPr>
            <w:tcW w:w="5341" w:type="dxa"/>
            <w:tcBorders>
              <w:top w:val="nil"/>
              <w:left w:val="nil"/>
              <w:bottom w:val="nil"/>
              <w:right w:val="nil"/>
            </w:tcBorders>
            <w:tcMar>
              <w:top w:w="80" w:type="dxa"/>
              <w:left w:w="80" w:type="dxa"/>
              <w:bottom w:w="80" w:type="dxa"/>
              <w:right w:w="277" w:type="dxa"/>
            </w:tcMar>
          </w:tcPr>
          <w:p w14:paraId="140EFA34" w14:textId="7BAFDB38" w:rsidR="00C00659" w:rsidRDefault="006F7865">
            <w:pPr>
              <w:pStyle w:val="TableParagraph"/>
              <w:spacing w:before="293"/>
              <w:ind w:right="197"/>
            </w:pPr>
            <w:r>
              <w:rPr>
                <w:rStyle w:val="None"/>
                <w:rFonts w:ascii="Tahoma" w:hAnsi="Tahoma"/>
                <w:b/>
                <w:bCs/>
                <w:sz w:val="28"/>
                <w:szCs w:val="28"/>
              </w:rPr>
              <w:t>Person Specification:Headteacher</w:t>
            </w:r>
          </w:p>
        </w:tc>
      </w:tr>
    </w:tbl>
    <w:p w14:paraId="5338796E" w14:textId="77777777" w:rsidR="00C00659" w:rsidRDefault="00C00659">
      <w:pPr>
        <w:pStyle w:val="BodyA"/>
        <w:ind w:left="226" w:hanging="226"/>
        <w:rPr>
          <w:rStyle w:val="None"/>
          <w:u w:val="thick"/>
        </w:rPr>
      </w:pPr>
    </w:p>
    <w:p w14:paraId="389740FC" w14:textId="77777777" w:rsidR="00C00659" w:rsidRDefault="00C00659">
      <w:pPr>
        <w:pStyle w:val="BodyA"/>
        <w:ind w:left="118" w:hanging="118"/>
        <w:rPr>
          <w:rStyle w:val="None"/>
          <w:u w:val="thick"/>
        </w:rPr>
      </w:pPr>
    </w:p>
    <w:p w14:paraId="1DA4DD17" w14:textId="77777777" w:rsidR="00C00659" w:rsidRDefault="006F7865" w:rsidP="00000056">
      <w:pPr>
        <w:pStyle w:val="BodyA"/>
        <w:ind w:right="850"/>
        <w:rPr>
          <w:rStyle w:val="None"/>
          <w:rFonts w:ascii="Segoe UI" w:eastAsia="Segoe UI" w:hAnsi="Segoe UI" w:cs="Segoe UI"/>
          <w:b/>
          <w:bCs/>
        </w:rPr>
      </w:pPr>
      <w:r>
        <w:rPr>
          <w:rStyle w:val="None"/>
          <w:rFonts w:ascii="Segoe UI" w:eastAsia="Segoe UI" w:hAnsi="Segoe UI" w:cs="Segoe UI"/>
          <w:b/>
          <w:bCs/>
          <w:lang w:val="en-US"/>
        </w:rPr>
        <w:t>The Governing Body and Manchester City Council are committed to safeguarding and promoting the welfare of children and young people. Headteachers must ensure that the highest priority is given to following guidance and regulations to safeguard children and young people. The successful candidate will be subject to Enhanced Disclosure and Barring Service (DBS) checks, satisfactory reverences and is exempt from the provisions of the Rehabilitation of Offenders Act 1974.</w:t>
      </w:r>
    </w:p>
    <w:p w14:paraId="58C27127" w14:textId="77777777" w:rsidR="00C00659" w:rsidRDefault="00C00659">
      <w:pPr>
        <w:pStyle w:val="BodyText"/>
        <w:spacing w:before="10"/>
        <w:rPr>
          <w:rStyle w:val="None"/>
          <w:rFonts w:ascii="Segoe UI" w:eastAsia="Segoe UI" w:hAnsi="Segoe UI" w:cs="Segoe UI"/>
          <w:b/>
          <w:bCs/>
          <w:sz w:val="20"/>
          <w:szCs w:val="20"/>
        </w:rPr>
      </w:pPr>
    </w:p>
    <w:p w14:paraId="367BCF0B" w14:textId="77777777" w:rsidR="00C00659" w:rsidRDefault="00C00659">
      <w:pPr>
        <w:pStyle w:val="BodyText"/>
        <w:spacing w:before="12"/>
        <w:rPr>
          <w:rStyle w:val="None"/>
          <w:rFonts w:ascii="Segoe UI" w:eastAsia="Segoe UI" w:hAnsi="Segoe UI" w:cs="Segoe UI"/>
          <w:b/>
          <w:bCs/>
          <w:sz w:val="29"/>
          <w:szCs w:val="29"/>
        </w:rPr>
      </w:pPr>
    </w:p>
    <w:tbl>
      <w:tblPr>
        <w:tblW w:w="13054" w:type="dxa"/>
        <w:tblInd w:w="5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49"/>
        <w:gridCol w:w="2181"/>
        <w:gridCol w:w="2224"/>
      </w:tblGrid>
      <w:tr w:rsidR="00C00659" w14:paraId="00E9164D" w14:textId="77777777" w:rsidTr="00C872B5">
        <w:trPr>
          <w:trHeight w:val="790"/>
        </w:trPr>
        <w:tc>
          <w:tcPr>
            <w:tcW w:w="8649" w:type="dxa"/>
            <w:tcBorders>
              <w:top w:val="single" w:sz="4" w:space="0" w:color="000000"/>
              <w:left w:val="single" w:sz="4" w:space="0" w:color="000000"/>
              <w:bottom w:val="single" w:sz="4" w:space="0" w:color="000000"/>
              <w:right w:val="single" w:sz="4" w:space="0" w:color="000000"/>
            </w:tcBorders>
            <w:shd w:val="clear" w:color="auto" w:fill="B8CCE4"/>
            <w:tcMar>
              <w:top w:w="80" w:type="dxa"/>
              <w:left w:w="226" w:type="dxa"/>
              <w:bottom w:w="80" w:type="dxa"/>
              <w:right w:w="80" w:type="dxa"/>
            </w:tcMar>
          </w:tcPr>
          <w:p w14:paraId="46C2A5B9" w14:textId="77777777" w:rsidR="00C00659" w:rsidRDefault="006F7865">
            <w:pPr>
              <w:pStyle w:val="TableParagraph"/>
              <w:spacing w:before="50"/>
              <w:ind w:left="146"/>
            </w:pPr>
            <w:r>
              <w:rPr>
                <w:rStyle w:val="None"/>
                <w:b/>
                <w:bCs/>
              </w:rPr>
              <w:t>A. Training and qualifications</w:t>
            </w:r>
          </w:p>
        </w:tc>
        <w:tc>
          <w:tcPr>
            <w:tcW w:w="2181" w:type="dxa"/>
            <w:tcBorders>
              <w:top w:val="single" w:sz="4" w:space="0" w:color="000000"/>
              <w:left w:val="single" w:sz="4" w:space="0" w:color="000000"/>
              <w:bottom w:val="single" w:sz="4" w:space="0" w:color="000000"/>
              <w:right w:val="single" w:sz="4" w:space="0" w:color="000000"/>
            </w:tcBorders>
            <w:shd w:val="clear" w:color="auto" w:fill="B8CCE4"/>
            <w:tcMar>
              <w:top w:w="80" w:type="dxa"/>
              <w:left w:w="237" w:type="dxa"/>
              <w:bottom w:w="80" w:type="dxa"/>
              <w:right w:w="218" w:type="dxa"/>
            </w:tcMar>
          </w:tcPr>
          <w:p w14:paraId="345C840C" w14:textId="77777777" w:rsidR="00C00659" w:rsidRDefault="006F7865">
            <w:pPr>
              <w:pStyle w:val="TableParagraph"/>
              <w:spacing w:before="50"/>
              <w:ind w:left="157" w:right="138"/>
              <w:jc w:val="center"/>
            </w:pPr>
            <w:r>
              <w:rPr>
                <w:rStyle w:val="None"/>
                <w:b/>
                <w:bCs/>
              </w:rPr>
              <w:t>Essential</w:t>
            </w:r>
          </w:p>
        </w:tc>
        <w:tc>
          <w:tcPr>
            <w:tcW w:w="2224" w:type="dxa"/>
            <w:tcBorders>
              <w:top w:val="single" w:sz="4" w:space="0" w:color="000000"/>
              <w:left w:val="single" w:sz="4" w:space="0" w:color="000000"/>
              <w:bottom w:val="single" w:sz="4" w:space="0" w:color="000000"/>
              <w:right w:val="single" w:sz="4" w:space="0" w:color="000000"/>
            </w:tcBorders>
            <w:shd w:val="clear" w:color="auto" w:fill="B8CCE4"/>
            <w:tcMar>
              <w:top w:w="80" w:type="dxa"/>
              <w:left w:w="362" w:type="dxa"/>
              <w:bottom w:w="80" w:type="dxa"/>
              <w:right w:w="343" w:type="dxa"/>
            </w:tcMar>
          </w:tcPr>
          <w:p w14:paraId="5C429208" w14:textId="77777777" w:rsidR="00C00659" w:rsidRDefault="006F7865">
            <w:pPr>
              <w:pStyle w:val="TableParagraph"/>
              <w:spacing w:before="50"/>
              <w:ind w:left="282" w:right="263"/>
              <w:jc w:val="center"/>
            </w:pPr>
            <w:r>
              <w:rPr>
                <w:rStyle w:val="None"/>
                <w:b/>
                <w:bCs/>
              </w:rPr>
              <w:t>Desirable</w:t>
            </w:r>
          </w:p>
        </w:tc>
      </w:tr>
      <w:tr w:rsidR="00C00659" w14:paraId="201AE988" w14:textId="77777777" w:rsidTr="00C872B5">
        <w:trPr>
          <w:trHeight w:val="430"/>
        </w:trPr>
        <w:tc>
          <w:tcPr>
            <w:tcW w:w="8649" w:type="dxa"/>
            <w:tcBorders>
              <w:top w:val="single" w:sz="4" w:space="0" w:color="000000"/>
              <w:left w:val="single" w:sz="4" w:space="0" w:color="000000"/>
              <w:bottom w:val="single" w:sz="4" w:space="0" w:color="000000"/>
              <w:right w:val="single" w:sz="4" w:space="0" w:color="000000"/>
            </w:tcBorders>
            <w:tcMar>
              <w:top w:w="80" w:type="dxa"/>
              <w:left w:w="195" w:type="dxa"/>
              <w:bottom w:w="80" w:type="dxa"/>
              <w:right w:w="80" w:type="dxa"/>
            </w:tcMar>
          </w:tcPr>
          <w:p w14:paraId="40FB82AD" w14:textId="77777777" w:rsidR="00C67BEC" w:rsidRDefault="00C67BEC" w:rsidP="00C67BEC">
            <w:pPr>
              <w:pStyle w:val="TableParagraph"/>
              <w:spacing w:before="67"/>
              <w:ind w:left="115"/>
            </w:pPr>
            <w:r>
              <w:t>Qualified Teacher Status</w:t>
            </w:r>
          </w:p>
          <w:p w14:paraId="0BD1081C" w14:textId="40B85EC5" w:rsidR="00C67BEC" w:rsidRDefault="00C67BEC" w:rsidP="00C67BEC">
            <w:pPr>
              <w:pStyle w:val="TableParagraph"/>
              <w:spacing w:before="67"/>
              <w:ind w:left="115"/>
            </w:pPr>
          </w:p>
          <w:p w14:paraId="09092FD7" w14:textId="0D12D18F" w:rsidR="00C00659" w:rsidRDefault="00C00659" w:rsidP="00C67BEC">
            <w:pPr>
              <w:pStyle w:val="TableParagraph"/>
              <w:spacing w:before="67"/>
              <w:ind w:left="115"/>
            </w:pPr>
          </w:p>
        </w:tc>
        <w:tc>
          <w:tcPr>
            <w:tcW w:w="2181" w:type="dxa"/>
            <w:tcBorders>
              <w:top w:val="single" w:sz="4" w:space="0" w:color="000000"/>
              <w:left w:val="single" w:sz="4" w:space="0" w:color="000000"/>
              <w:bottom w:val="single" w:sz="4" w:space="0" w:color="000000"/>
              <w:right w:val="single" w:sz="4" w:space="0" w:color="000000"/>
            </w:tcBorders>
            <w:tcMar>
              <w:top w:w="80" w:type="dxa"/>
              <w:left w:w="87" w:type="dxa"/>
              <w:bottom w:w="80" w:type="dxa"/>
              <w:right w:w="80" w:type="dxa"/>
            </w:tcMar>
          </w:tcPr>
          <w:p w14:paraId="407CF07F" w14:textId="77777777" w:rsidR="00C00659" w:rsidRDefault="006F7865">
            <w:pPr>
              <w:pStyle w:val="TableParagraph"/>
              <w:spacing w:before="43"/>
              <w:ind w:left="7"/>
              <w:jc w:val="center"/>
            </w:pPr>
            <w:r>
              <w:rPr>
                <w:rStyle w:val="None"/>
                <w:rFonts w:ascii="Arial Unicode MS" w:hAnsi="Arial Unicode MS"/>
                <w:sz w:val="32"/>
                <w:szCs w:val="32"/>
              </w:rPr>
              <w:t>✓</w:t>
            </w: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30F9E" w14:textId="77777777" w:rsidR="00C00659" w:rsidRDefault="00C00659"/>
        </w:tc>
      </w:tr>
      <w:tr w:rsidR="00C00659" w14:paraId="090D8A37" w14:textId="77777777" w:rsidTr="00C872B5">
        <w:trPr>
          <w:trHeight w:val="430"/>
        </w:trPr>
        <w:tc>
          <w:tcPr>
            <w:tcW w:w="8649" w:type="dxa"/>
            <w:tcBorders>
              <w:top w:val="single" w:sz="4" w:space="0" w:color="000000"/>
              <w:left w:val="single" w:sz="4" w:space="0" w:color="000000"/>
              <w:bottom w:val="single" w:sz="4" w:space="0" w:color="000000"/>
              <w:right w:val="single" w:sz="4" w:space="0" w:color="000000"/>
            </w:tcBorders>
            <w:tcMar>
              <w:top w:w="80" w:type="dxa"/>
              <w:left w:w="195" w:type="dxa"/>
              <w:bottom w:w="80" w:type="dxa"/>
              <w:right w:w="80" w:type="dxa"/>
            </w:tcMar>
          </w:tcPr>
          <w:p w14:paraId="437DC4AC" w14:textId="7C188F38" w:rsidR="00C00659" w:rsidRDefault="00C67BEC">
            <w:pPr>
              <w:pStyle w:val="TableParagraph"/>
              <w:spacing w:before="67"/>
              <w:ind w:left="115"/>
            </w:pPr>
            <w:r>
              <w:t>Degree or equivalent</w:t>
            </w:r>
          </w:p>
        </w:tc>
        <w:tc>
          <w:tcPr>
            <w:tcW w:w="2181" w:type="dxa"/>
            <w:tcBorders>
              <w:top w:val="single" w:sz="4" w:space="0" w:color="000000"/>
              <w:left w:val="single" w:sz="4" w:space="0" w:color="000000"/>
              <w:bottom w:val="single" w:sz="4" w:space="0" w:color="000000"/>
              <w:right w:val="single" w:sz="4" w:space="0" w:color="000000"/>
            </w:tcBorders>
            <w:tcMar>
              <w:top w:w="80" w:type="dxa"/>
              <w:left w:w="87" w:type="dxa"/>
              <w:bottom w:w="80" w:type="dxa"/>
              <w:right w:w="80" w:type="dxa"/>
            </w:tcMar>
          </w:tcPr>
          <w:p w14:paraId="4AEED226" w14:textId="77777777" w:rsidR="00C00659" w:rsidRDefault="006F7865">
            <w:pPr>
              <w:pStyle w:val="TableParagraph"/>
              <w:spacing w:before="44"/>
              <w:ind w:left="7"/>
              <w:jc w:val="center"/>
            </w:pPr>
            <w:r>
              <w:rPr>
                <w:rStyle w:val="None"/>
                <w:rFonts w:ascii="Arial Unicode MS" w:hAnsi="Arial Unicode MS"/>
                <w:sz w:val="32"/>
                <w:szCs w:val="32"/>
              </w:rPr>
              <w:t>✓</w:t>
            </w: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0E993" w14:textId="77777777" w:rsidR="00C00659" w:rsidRDefault="00C00659"/>
        </w:tc>
      </w:tr>
      <w:tr w:rsidR="00C00659" w14:paraId="0B6E6FE0" w14:textId="77777777" w:rsidTr="00C872B5">
        <w:trPr>
          <w:trHeight w:val="540"/>
        </w:trPr>
        <w:tc>
          <w:tcPr>
            <w:tcW w:w="8649" w:type="dxa"/>
            <w:tcBorders>
              <w:top w:val="single" w:sz="4" w:space="0" w:color="000000"/>
              <w:left w:val="single" w:sz="4" w:space="0" w:color="000000"/>
              <w:bottom w:val="single" w:sz="4" w:space="0" w:color="000000"/>
              <w:right w:val="single" w:sz="4" w:space="0" w:color="000000"/>
            </w:tcBorders>
            <w:tcMar>
              <w:top w:w="80" w:type="dxa"/>
              <w:left w:w="195" w:type="dxa"/>
              <w:bottom w:w="80" w:type="dxa"/>
              <w:right w:w="80" w:type="dxa"/>
            </w:tcMar>
          </w:tcPr>
          <w:p w14:paraId="677C2357" w14:textId="25FE0F8D" w:rsidR="00C00659" w:rsidRDefault="00C67BEC">
            <w:pPr>
              <w:pStyle w:val="TableParagraph"/>
              <w:spacing w:before="67"/>
              <w:ind w:left="115"/>
            </w:pPr>
            <w:r>
              <w:t>Evidence of commitment to ongoing continuing professional development including evidence of appropriate leadership development</w:t>
            </w:r>
          </w:p>
        </w:tc>
        <w:tc>
          <w:tcPr>
            <w:tcW w:w="2181" w:type="dxa"/>
            <w:tcBorders>
              <w:top w:val="single" w:sz="4" w:space="0" w:color="000000"/>
              <w:left w:val="single" w:sz="4" w:space="0" w:color="000000"/>
              <w:bottom w:val="single" w:sz="4" w:space="0" w:color="000000"/>
              <w:right w:val="single" w:sz="4" w:space="0" w:color="000000"/>
            </w:tcBorders>
            <w:tcMar>
              <w:top w:w="80" w:type="dxa"/>
              <w:left w:w="92" w:type="dxa"/>
              <w:bottom w:w="80" w:type="dxa"/>
              <w:right w:w="80" w:type="dxa"/>
            </w:tcMar>
          </w:tcPr>
          <w:p w14:paraId="2064A5C3" w14:textId="77777777" w:rsidR="00C00659" w:rsidRDefault="006F7865">
            <w:pPr>
              <w:pStyle w:val="TableParagraph"/>
              <w:spacing w:before="45"/>
              <w:ind w:left="12"/>
              <w:jc w:val="center"/>
            </w:pPr>
            <w:r>
              <w:rPr>
                <w:rStyle w:val="None"/>
                <w:rFonts w:ascii="Arial Unicode MS" w:hAnsi="Arial Unicode MS"/>
                <w:sz w:val="32"/>
                <w:szCs w:val="32"/>
              </w:rPr>
              <w:t>✓</w:t>
            </w:r>
          </w:p>
        </w:tc>
        <w:tc>
          <w:tcPr>
            <w:tcW w:w="22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7E58F" w14:textId="77777777" w:rsidR="00C00659" w:rsidRDefault="00C00659"/>
        </w:tc>
      </w:tr>
    </w:tbl>
    <w:p w14:paraId="26C69E72" w14:textId="77777777" w:rsidR="00C00659" w:rsidRDefault="00C00659" w:rsidP="00F30B8B">
      <w:pPr>
        <w:pStyle w:val="BodyText"/>
        <w:spacing w:before="12"/>
        <w:ind w:left="441" w:hanging="441"/>
        <w:rPr>
          <w:rStyle w:val="None"/>
          <w:rFonts w:ascii="Segoe UI" w:eastAsia="Segoe UI" w:hAnsi="Segoe UI" w:cs="Segoe UI"/>
          <w:b/>
          <w:bCs/>
          <w:sz w:val="29"/>
          <w:szCs w:val="29"/>
        </w:rPr>
      </w:pPr>
    </w:p>
    <w:p w14:paraId="2CB94C7D" w14:textId="77777777" w:rsidR="00C00659" w:rsidRDefault="00C00659" w:rsidP="00F30B8B">
      <w:pPr>
        <w:pStyle w:val="BodyText"/>
        <w:spacing w:before="12"/>
        <w:ind w:left="333" w:hanging="333"/>
        <w:rPr>
          <w:rStyle w:val="None"/>
          <w:rFonts w:ascii="Segoe UI" w:eastAsia="Segoe UI" w:hAnsi="Segoe UI" w:cs="Segoe UI"/>
          <w:b/>
          <w:bCs/>
          <w:sz w:val="29"/>
          <w:szCs w:val="29"/>
        </w:rPr>
      </w:pPr>
    </w:p>
    <w:p w14:paraId="56A7A0F2" w14:textId="77777777" w:rsidR="00C00659" w:rsidRDefault="00C00659" w:rsidP="00F30B8B">
      <w:pPr>
        <w:pStyle w:val="BodyA"/>
        <w:jc w:val="center"/>
      </w:pPr>
    </w:p>
    <w:p w14:paraId="74A0DD87" w14:textId="77777777" w:rsidR="00313D77" w:rsidRDefault="00313D77" w:rsidP="00F30B8B">
      <w:pPr>
        <w:pStyle w:val="BodyA"/>
        <w:jc w:val="center"/>
      </w:pPr>
    </w:p>
    <w:p w14:paraId="1BC90900" w14:textId="77777777" w:rsidR="00313D77" w:rsidRDefault="00313D77" w:rsidP="00F30B8B">
      <w:pPr>
        <w:pStyle w:val="BodyA"/>
      </w:pPr>
    </w:p>
    <w:p w14:paraId="624EE22D" w14:textId="77777777" w:rsidR="00313D77" w:rsidRDefault="00313D77" w:rsidP="00F30B8B">
      <w:pPr>
        <w:pStyle w:val="BodyA"/>
      </w:pPr>
    </w:p>
    <w:p w14:paraId="68AA9DA5" w14:textId="77777777" w:rsidR="00313D77" w:rsidRDefault="00313D77" w:rsidP="00F30B8B">
      <w:pPr>
        <w:pStyle w:val="BodyA"/>
      </w:pPr>
    </w:p>
    <w:p w14:paraId="55C030F4" w14:textId="77777777" w:rsidR="00313D77" w:rsidRDefault="00313D77" w:rsidP="00F30B8B">
      <w:pPr>
        <w:pStyle w:val="BodyA"/>
      </w:pPr>
    </w:p>
    <w:p w14:paraId="58D3F5FA" w14:textId="77777777" w:rsidR="00313D77" w:rsidRDefault="00313D77" w:rsidP="00F30B8B">
      <w:pPr>
        <w:pStyle w:val="BodyA"/>
      </w:pPr>
    </w:p>
    <w:p w14:paraId="7993D252" w14:textId="77777777" w:rsidR="00313D77" w:rsidRDefault="00313D77" w:rsidP="00F30B8B">
      <w:pPr>
        <w:pStyle w:val="BodyA"/>
      </w:pPr>
    </w:p>
    <w:p w14:paraId="7A7D3B91" w14:textId="77777777" w:rsidR="00313D77" w:rsidRDefault="00313D77" w:rsidP="00F30B8B">
      <w:pPr>
        <w:pStyle w:val="BodyA"/>
      </w:pPr>
    </w:p>
    <w:tbl>
      <w:tblPr>
        <w:tblStyle w:val="TableGrid"/>
        <w:tblW w:w="13393" w:type="dxa"/>
        <w:tblInd w:w="210" w:type="dxa"/>
        <w:tblLook w:val="04A0" w:firstRow="1" w:lastRow="0" w:firstColumn="1" w:lastColumn="0" w:noHBand="0" w:noVBand="1"/>
      </w:tblPr>
      <w:tblGrid>
        <w:gridCol w:w="8999"/>
        <w:gridCol w:w="2126"/>
        <w:gridCol w:w="2268"/>
      </w:tblGrid>
      <w:tr w:rsidR="00F30B8B" w:rsidRPr="000E42E7" w14:paraId="78A67251" w14:textId="77777777" w:rsidTr="00C872B5">
        <w:tc>
          <w:tcPr>
            <w:tcW w:w="8999" w:type="dxa"/>
            <w:shd w:val="clear" w:color="auto" w:fill="B8CCE4" w:themeFill="accent1" w:themeFillTint="66"/>
            <w:vAlign w:val="center"/>
          </w:tcPr>
          <w:p w14:paraId="7844A49A" w14:textId="6F873341" w:rsidR="00F30B8B" w:rsidRPr="000E42E7" w:rsidRDefault="00C872B5" w:rsidP="00F30B8B">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egoe UI" w:hAnsi="Segoe UI" w:cs="Segoe UI"/>
                <w:b/>
                <w:bCs/>
              </w:rPr>
            </w:pPr>
            <w:r>
              <w:rPr>
                <w:rStyle w:val="None"/>
                <w:rFonts w:ascii="Segoe UI" w:hAnsi="Segoe UI" w:cs="Segoe UI"/>
                <w:b/>
                <w:bCs/>
              </w:rPr>
              <w:t xml:space="preserve">     </w:t>
            </w:r>
            <w:r w:rsidR="00F30B8B" w:rsidRPr="000E42E7">
              <w:rPr>
                <w:rStyle w:val="None"/>
                <w:rFonts w:ascii="Segoe UI" w:hAnsi="Segoe UI" w:cs="Segoe UI"/>
                <w:b/>
                <w:bCs/>
              </w:rPr>
              <w:t>B. Experience of teaching and school management</w:t>
            </w:r>
          </w:p>
          <w:p w14:paraId="469AA885" w14:textId="77777777" w:rsidR="00F30B8B" w:rsidRPr="000E42E7" w:rsidRDefault="00F30B8B" w:rsidP="00F30B8B">
            <w:pPr>
              <w:pStyle w:val="Body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egoe UI" w:hAnsi="Segoe UI" w:cs="Segoe UI"/>
                <w:b/>
                <w:bCs/>
              </w:rPr>
            </w:pPr>
          </w:p>
          <w:p w14:paraId="352316E3" w14:textId="0E668B1A" w:rsidR="00F30B8B" w:rsidRPr="000E42E7" w:rsidRDefault="00F30B8B" w:rsidP="00F30B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p>
        </w:tc>
        <w:tc>
          <w:tcPr>
            <w:tcW w:w="2126" w:type="dxa"/>
            <w:shd w:val="clear" w:color="auto" w:fill="B8CCE4" w:themeFill="accent1" w:themeFillTint="66"/>
          </w:tcPr>
          <w:p w14:paraId="1E31BF62" w14:textId="0EF327F6" w:rsidR="00F30B8B" w:rsidRPr="000E42E7" w:rsidRDefault="00F30B8B" w:rsidP="00C872B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egoe UI" w:hAnsi="Segoe UI" w:cs="Segoe UI"/>
              </w:rPr>
            </w:pPr>
            <w:r w:rsidRPr="000E42E7">
              <w:rPr>
                <w:rStyle w:val="None"/>
                <w:rFonts w:ascii="Segoe UI" w:hAnsi="Segoe UI" w:cs="Segoe UI"/>
                <w:b/>
                <w:bCs/>
              </w:rPr>
              <w:t>Essential</w:t>
            </w:r>
          </w:p>
        </w:tc>
        <w:tc>
          <w:tcPr>
            <w:tcW w:w="2268" w:type="dxa"/>
            <w:shd w:val="clear" w:color="auto" w:fill="B8CCE4" w:themeFill="accent1" w:themeFillTint="66"/>
          </w:tcPr>
          <w:p w14:paraId="7587DFED" w14:textId="2150AEBC" w:rsidR="00F30B8B" w:rsidRPr="000E42E7" w:rsidRDefault="00F30B8B" w:rsidP="00C872B5">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egoe UI" w:hAnsi="Segoe UI" w:cs="Segoe UI"/>
              </w:rPr>
            </w:pPr>
            <w:r w:rsidRPr="000E42E7">
              <w:rPr>
                <w:rStyle w:val="None"/>
                <w:rFonts w:ascii="Segoe UI" w:hAnsi="Segoe UI" w:cs="Segoe UI"/>
                <w:b/>
                <w:bCs/>
              </w:rPr>
              <w:t>Desirable</w:t>
            </w:r>
          </w:p>
        </w:tc>
      </w:tr>
      <w:tr w:rsidR="00F30B8B" w:rsidRPr="000E42E7" w14:paraId="1A7FEA57" w14:textId="77777777" w:rsidTr="00C872B5">
        <w:tc>
          <w:tcPr>
            <w:tcW w:w="8999" w:type="dxa"/>
          </w:tcPr>
          <w:p w14:paraId="247C8AEF" w14:textId="2F4C15C6"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0E42E7">
              <w:rPr>
                <w:rFonts w:ascii="Segoe UI" w:hAnsi="Segoe UI" w:cs="Segoe UI"/>
              </w:rPr>
              <w:t>Recent, significant experience in a specialist education setting</w:t>
            </w:r>
          </w:p>
        </w:tc>
        <w:tc>
          <w:tcPr>
            <w:tcW w:w="2126" w:type="dxa"/>
          </w:tcPr>
          <w:p w14:paraId="58EAAFE4" w14:textId="14EC1E9B"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3E6A9917"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4E3CE989" w14:textId="77777777" w:rsidTr="00C872B5">
        <w:tc>
          <w:tcPr>
            <w:tcW w:w="8999" w:type="dxa"/>
          </w:tcPr>
          <w:p w14:paraId="415ED356" w14:textId="77777777" w:rsidR="00F30B8B" w:rsidRPr="000E42E7" w:rsidRDefault="00F30B8B" w:rsidP="000E42E7">
            <w:pPr>
              <w:pStyle w:val="TableParagraph"/>
              <w:spacing w:before="62"/>
            </w:pPr>
            <w:r w:rsidRPr="000E42E7">
              <w:t>Evidence of recent significant senior leadership experience</w:t>
            </w:r>
          </w:p>
          <w:p w14:paraId="384DBD0F"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p>
        </w:tc>
        <w:tc>
          <w:tcPr>
            <w:tcW w:w="2126" w:type="dxa"/>
          </w:tcPr>
          <w:p w14:paraId="195ABDCC" w14:textId="6DDE58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492FEA50"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73211834" w14:textId="77777777" w:rsidTr="00C872B5">
        <w:tc>
          <w:tcPr>
            <w:tcW w:w="8999" w:type="dxa"/>
          </w:tcPr>
          <w:p w14:paraId="05F4BF5A" w14:textId="77777777" w:rsidR="00F30B8B" w:rsidRPr="000E42E7" w:rsidRDefault="00F30B8B" w:rsidP="000E42E7">
            <w:pPr>
              <w:pStyle w:val="TableParagraph"/>
              <w:spacing w:before="62"/>
            </w:pPr>
            <w:r w:rsidRPr="000E42E7">
              <w:t>Experience of successful implementation of strategies achievement and ensuring effective teaching and assessment for raising standards</w:t>
            </w:r>
          </w:p>
          <w:p w14:paraId="11D80AE2"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p>
        </w:tc>
        <w:tc>
          <w:tcPr>
            <w:tcW w:w="2126" w:type="dxa"/>
          </w:tcPr>
          <w:p w14:paraId="282638F9" w14:textId="195D8563"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5D647D20"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7B305CD1" w14:textId="77777777" w:rsidTr="00C872B5">
        <w:tc>
          <w:tcPr>
            <w:tcW w:w="8999" w:type="dxa"/>
          </w:tcPr>
          <w:p w14:paraId="33D2E874" w14:textId="77777777" w:rsidR="00F30B8B" w:rsidRPr="000E42E7" w:rsidRDefault="00F30B8B" w:rsidP="000E42E7">
            <w:pPr>
              <w:pStyle w:val="TableParagraph"/>
              <w:spacing w:before="62"/>
            </w:pPr>
            <w:r w:rsidRPr="000E42E7">
              <w:t>Experience of teaching in more than one school</w:t>
            </w:r>
          </w:p>
          <w:p w14:paraId="57AA6C17"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p>
        </w:tc>
        <w:tc>
          <w:tcPr>
            <w:tcW w:w="2126" w:type="dxa"/>
          </w:tcPr>
          <w:p w14:paraId="40018918"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c>
          <w:tcPr>
            <w:tcW w:w="2268" w:type="dxa"/>
          </w:tcPr>
          <w:p w14:paraId="15F53649" w14:textId="3D2C7A8A"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r>
      <w:tr w:rsidR="00F30B8B" w:rsidRPr="000E42E7" w14:paraId="4C36AA8E" w14:textId="77777777" w:rsidTr="00C872B5">
        <w:tc>
          <w:tcPr>
            <w:tcW w:w="8999" w:type="dxa"/>
          </w:tcPr>
          <w:p w14:paraId="6F22C421" w14:textId="6E65D626"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0E42E7">
              <w:rPr>
                <w:rFonts w:ascii="Segoe UI" w:hAnsi="Segoe UI" w:cs="Segoe UI"/>
              </w:rPr>
              <w:t>Data analysis skills and the ability to use data for strategic decision making and target setting.</w:t>
            </w:r>
          </w:p>
        </w:tc>
        <w:tc>
          <w:tcPr>
            <w:tcW w:w="2126" w:type="dxa"/>
          </w:tcPr>
          <w:p w14:paraId="23CB0659" w14:textId="53D55DB9"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3EBF4E96"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7E383BED" w14:textId="77777777" w:rsidTr="00C872B5">
        <w:tc>
          <w:tcPr>
            <w:tcW w:w="8999" w:type="dxa"/>
          </w:tcPr>
          <w:p w14:paraId="58801733" w14:textId="3B796E08"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0E42E7">
              <w:rPr>
                <w:rFonts w:ascii="Segoe UI" w:hAnsi="Segoe UI" w:cs="Segoe UI"/>
              </w:rPr>
              <w:t>Understanding of high-quality teaching based on evidence</w:t>
            </w:r>
          </w:p>
        </w:tc>
        <w:tc>
          <w:tcPr>
            <w:tcW w:w="2126" w:type="dxa"/>
          </w:tcPr>
          <w:p w14:paraId="4506DA91" w14:textId="3C7EEAFE"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32FBBAC1"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6B138492" w14:textId="77777777" w:rsidTr="00C872B5">
        <w:tc>
          <w:tcPr>
            <w:tcW w:w="8999" w:type="dxa"/>
          </w:tcPr>
          <w:p w14:paraId="6C09F40D" w14:textId="77777777" w:rsidR="00F30B8B" w:rsidRPr="000E42E7" w:rsidRDefault="00F30B8B" w:rsidP="000E42E7">
            <w:pPr>
              <w:pStyle w:val="TableParagraph"/>
              <w:spacing w:before="62"/>
            </w:pPr>
            <w:r w:rsidRPr="000E42E7">
              <w:t>Effective communication skills and ability to build effective and professional working relationships</w:t>
            </w:r>
          </w:p>
          <w:p w14:paraId="013CA4E7"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p>
        </w:tc>
        <w:tc>
          <w:tcPr>
            <w:tcW w:w="2126" w:type="dxa"/>
          </w:tcPr>
          <w:p w14:paraId="0E8ED2F7" w14:textId="54E4987F"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1840052E"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65588D14" w14:textId="77777777" w:rsidTr="00C872B5">
        <w:tc>
          <w:tcPr>
            <w:tcW w:w="8999" w:type="dxa"/>
          </w:tcPr>
          <w:p w14:paraId="46463133" w14:textId="60BB310D"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0E42E7">
              <w:rPr>
                <w:rFonts w:ascii="Segoe UI" w:hAnsi="Segoe UI" w:cs="Segoe UI"/>
              </w:rPr>
              <w:t>To inspire and collaborate with others to implement the ongoing development of the school vision</w:t>
            </w:r>
          </w:p>
        </w:tc>
        <w:tc>
          <w:tcPr>
            <w:tcW w:w="2126" w:type="dxa"/>
          </w:tcPr>
          <w:p w14:paraId="0DDA44ED" w14:textId="0855B5AA"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0992F1F2"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342840B1" w14:textId="77777777" w:rsidTr="00C872B5">
        <w:tc>
          <w:tcPr>
            <w:tcW w:w="8999" w:type="dxa"/>
          </w:tcPr>
          <w:p w14:paraId="5B26EA7C" w14:textId="77777777" w:rsidR="00F30B8B" w:rsidRPr="000E42E7" w:rsidRDefault="00F30B8B" w:rsidP="000E42E7">
            <w:pPr>
              <w:pStyle w:val="TableParagraph"/>
              <w:spacing w:before="62"/>
            </w:pPr>
            <w:r w:rsidRPr="000E42E7">
              <w:t>Displays a commitment to the protection and safeguarding of children and young people</w:t>
            </w:r>
          </w:p>
          <w:p w14:paraId="1A3E3725"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p>
        </w:tc>
        <w:tc>
          <w:tcPr>
            <w:tcW w:w="2126" w:type="dxa"/>
          </w:tcPr>
          <w:p w14:paraId="5FD646BA" w14:textId="7EFE8BEE"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3A6447EE"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r w:rsidR="00F30B8B" w:rsidRPr="000E42E7" w14:paraId="25ED0311" w14:textId="77777777" w:rsidTr="00C872B5">
        <w:tc>
          <w:tcPr>
            <w:tcW w:w="8999" w:type="dxa"/>
          </w:tcPr>
          <w:p w14:paraId="4A6FEB1F" w14:textId="109B68A3" w:rsidR="00F30B8B" w:rsidRPr="000E42E7" w:rsidRDefault="00F30B8B" w:rsidP="000E42E7">
            <w:pPr>
              <w:pStyle w:val="BodyA"/>
              <w:spacing w:before="62"/>
              <w:rPr>
                <w:rFonts w:ascii="Segoe UI" w:hAnsi="Segoe UI" w:cs="Segoe UI"/>
              </w:rPr>
            </w:pPr>
            <w:r w:rsidRPr="000E42E7">
              <w:rPr>
                <w:rFonts w:ascii="Segoe UI" w:hAnsi="Segoe UI" w:cs="Segoe UI"/>
              </w:rPr>
              <w:t>Has up-to-date knowledge and understanding of relevant legislation and guidance in relation to working with, and the protection of, children and young people</w:t>
            </w:r>
          </w:p>
        </w:tc>
        <w:tc>
          <w:tcPr>
            <w:tcW w:w="2126" w:type="dxa"/>
          </w:tcPr>
          <w:p w14:paraId="429BD4A9" w14:textId="3509F74D"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Style w:val="Hyperlink"/>
                <w:rFonts w:ascii="Arial" w:hAnsi="Arial" w:cs="Arial"/>
                <w:sz w:val="32"/>
                <w:szCs w:val="32"/>
              </w:rPr>
            </w:pPr>
            <w:r w:rsidRPr="000E42E7">
              <w:rPr>
                <w:rStyle w:val="None"/>
                <w:rFonts w:ascii="Segoe UI Symbol" w:hAnsi="Segoe UI Symbol" w:cs="Segoe UI Symbol"/>
                <w:sz w:val="32"/>
                <w:szCs w:val="32"/>
              </w:rPr>
              <w:t>✓</w:t>
            </w:r>
          </w:p>
        </w:tc>
        <w:tc>
          <w:tcPr>
            <w:tcW w:w="2268" w:type="dxa"/>
          </w:tcPr>
          <w:p w14:paraId="6F3A2D69" w14:textId="77777777" w:rsidR="00F30B8B" w:rsidRPr="000E42E7" w:rsidRDefault="00F30B8B" w:rsidP="000E42E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32"/>
                <w:szCs w:val="32"/>
              </w:rPr>
            </w:pPr>
          </w:p>
        </w:tc>
      </w:tr>
    </w:tbl>
    <w:p w14:paraId="44478EB0" w14:textId="77777777" w:rsidR="00313D77" w:rsidRPr="000E42E7" w:rsidRDefault="00313D77" w:rsidP="00313D77">
      <w:pPr>
        <w:pStyle w:val="BodyA"/>
        <w:rPr>
          <w:rFonts w:ascii="Segoe UI" w:hAnsi="Segoe UI" w:cs="Segoe UI"/>
        </w:rPr>
      </w:pPr>
    </w:p>
    <w:p w14:paraId="2F885893" w14:textId="77777777" w:rsidR="00313D77" w:rsidRPr="000E42E7" w:rsidRDefault="00313D77" w:rsidP="00313D77">
      <w:pPr>
        <w:pStyle w:val="BodyA"/>
        <w:rPr>
          <w:rFonts w:ascii="Segoe UI" w:hAnsi="Segoe UI" w:cs="Segoe UI"/>
        </w:rPr>
      </w:pPr>
    </w:p>
    <w:p w14:paraId="473AF5EE" w14:textId="77777777" w:rsidR="00313D77" w:rsidRDefault="00313D77">
      <w:pPr>
        <w:pStyle w:val="BodyA"/>
        <w:jc w:val="center"/>
      </w:pPr>
    </w:p>
    <w:p w14:paraId="6CA161FB" w14:textId="77777777" w:rsidR="00313D77" w:rsidRDefault="00313D77">
      <w:pPr>
        <w:pStyle w:val="BodyA"/>
        <w:jc w:val="center"/>
      </w:pPr>
    </w:p>
    <w:p w14:paraId="5BB81F6A" w14:textId="77777777" w:rsidR="00313D77" w:rsidRDefault="00313D77" w:rsidP="00313D77">
      <w:pPr>
        <w:pStyle w:val="BodyA"/>
        <w:sectPr w:rsidR="00313D77" w:rsidSect="004D309B">
          <w:headerReference w:type="default" r:id="rId21"/>
          <w:footerReference w:type="default" r:id="rId22"/>
          <w:pgSz w:w="16840" w:h="11920" w:orient="landscape"/>
          <w:pgMar w:top="380" w:right="700" w:bottom="420" w:left="280" w:header="720" w:footer="720" w:gutter="0"/>
          <w:cols w:space="720"/>
          <w:docGrid w:linePitch="326"/>
        </w:sectPr>
      </w:pPr>
    </w:p>
    <w:p w14:paraId="404E4DC8" w14:textId="77777777" w:rsidR="00C00659" w:rsidRDefault="00C00659">
      <w:pPr>
        <w:pStyle w:val="BodyA"/>
        <w:ind w:left="441" w:hanging="441"/>
        <w:jc w:val="center"/>
        <w:rPr>
          <w:rStyle w:val="None"/>
        </w:rPr>
      </w:pPr>
    </w:p>
    <w:p w14:paraId="170AC547" w14:textId="77777777" w:rsidR="00C00659" w:rsidRDefault="00C00659">
      <w:pPr>
        <w:pStyle w:val="BodyA"/>
        <w:ind w:left="333" w:hanging="333"/>
        <w:jc w:val="center"/>
      </w:pPr>
    </w:p>
    <w:p w14:paraId="133F038C" w14:textId="77777777" w:rsidR="00C00659" w:rsidRDefault="00C00659">
      <w:pPr>
        <w:pStyle w:val="BodyText"/>
        <w:spacing w:before="9" w:after="1"/>
        <w:rPr>
          <w:rStyle w:val="None"/>
          <w:rFonts w:ascii="Segoe UI" w:eastAsia="Segoe UI" w:hAnsi="Segoe UI" w:cs="Segoe UI"/>
          <w:b/>
          <w:bCs/>
          <w:sz w:val="20"/>
          <w:szCs w:val="20"/>
        </w:rPr>
      </w:pPr>
    </w:p>
    <w:tbl>
      <w:tblPr>
        <w:tblW w:w="15595" w:type="dxa"/>
        <w:tblInd w:w="54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95"/>
      </w:tblGrid>
      <w:tr w:rsidR="00C00659" w14:paraId="544D6C40" w14:textId="77777777">
        <w:trPr>
          <w:trHeight w:val="346"/>
        </w:trPr>
        <w:tc>
          <w:tcPr>
            <w:tcW w:w="15595"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7377C1A9" w14:textId="77777777" w:rsidR="00C00659" w:rsidRPr="00000056" w:rsidRDefault="006F7865">
            <w:pPr>
              <w:pStyle w:val="BodyA"/>
              <w:rPr>
                <w:rFonts w:ascii="Segoe UI" w:hAnsi="Segoe UI" w:cs="Segoe UI"/>
              </w:rPr>
            </w:pPr>
            <w:r w:rsidRPr="00000056">
              <w:rPr>
                <w:rStyle w:val="None"/>
                <w:rFonts w:ascii="Segoe UI" w:hAnsi="Segoe UI" w:cs="Segoe UI"/>
                <w:b/>
                <w:bCs/>
                <w:lang w:val="en-US"/>
              </w:rPr>
              <w:t>C. Characteristics of an excellent school leader</w:t>
            </w:r>
          </w:p>
        </w:tc>
      </w:tr>
      <w:tr w:rsidR="00C00659" w14:paraId="3BF4494C" w14:textId="77777777">
        <w:trPr>
          <w:trHeight w:val="3603"/>
        </w:trPr>
        <w:tc>
          <w:tcPr>
            <w:tcW w:w="15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EB6D5" w14:textId="77777777" w:rsidR="00C00659" w:rsidRPr="00000056" w:rsidRDefault="00C00659">
            <w:pPr>
              <w:pStyle w:val="BodyA"/>
              <w:rPr>
                <w:rStyle w:val="None"/>
                <w:rFonts w:ascii="Segoe UI" w:eastAsia="Arial" w:hAnsi="Segoe UI" w:cs="Segoe UI"/>
                <w:lang w:val="en-US"/>
              </w:rPr>
            </w:pPr>
          </w:p>
          <w:p w14:paraId="35F8CC37" w14:textId="77777777" w:rsidR="00C00659" w:rsidRPr="00000056" w:rsidRDefault="006F7865">
            <w:pPr>
              <w:pStyle w:val="BodyA"/>
              <w:rPr>
                <w:rStyle w:val="None"/>
                <w:rFonts w:ascii="Segoe UI" w:hAnsi="Segoe UI" w:cs="Segoe UI"/>
                <w:sz w:val="24"/>
                <w:szCs w:val="24"/>
              </w:rPr>
            </w:pPr>
            <w:r w:rsidRPr="00000056">
              <w:rPr>
                <w:rStyle w:val="None"/>
                <w:rFonts w:ascii="Segoe UI" w:hAnsi="Segoe UI" w:cs="Segoe UI"/>
                <w:sz w:val="24"/>
                <w:szCs w:val="24"/>
                <w:lang w:val="en-US"/>
              </w:rPr>
              <w:t>Note to Applicants:</w:t>
            </w:r>
          </w:p>
          <w:p w14:paraId="24BF34B8" w14:textId="77777777" w:rsidR="00C00659" w:rsidRPr="00000056" w:rsidRDefault="006F7865">
            <w:pPr>
              <w:pStyle w:val="Default"/>
              <w:rPr>
                <w:rStyle w:val="None"/>
                <w:rFonts w:ascii="Segoe UI" w:eastAsia="Tahoma" w:hAnsi="Segoe UI" w:cs="Segoe UI"/>
                <w:color w:val="FF0000"/>
                <w:u w:color="FF0000"/>
              </w:rPr>
            </w:pPr>
            <w:r w:rsidRPr="00000056">
              <w:rPr>
                <w:rStyle w:val="None"/>
                <w:rFonts w:ascii="Segoe UI" w:hAnsi="Segoe UI" w:cs="Segoe UI"/>
              </w:rPr>
              <w:t>Detailed below are the 24 characteristics expected of an excellent school leader, divided into the four ‘Excellence As Standard’ domains, Below each domain are relevant key requirements that are particularly important to Ashgate Specialist Support School.</w:t>
            </w:r>
            <w:r w:rsidRPr="00000056">
              <w:rPr>
                <w:rStyle w:val="None"/>
                <w:rFonts w:ascii="Segoe UI" w:hAnsi="Segoe UI" w:cs="Segoe UI"/>
                <w:color w:val="3366FF"/>
                <w:u w:color="3366FF"/>
              </w:rPr>
              <w:t xml:space="preserve"> </w:t>
            </w:r>
          </w:p>
          <w:p w14:paraId="56564F68" w14:textId="77777777" w:rsidR="00C00659" w:rsidRPr="00000056" w:rsidRDefault="00C00659">
            <w:pPr>
              <w:pStyle w:val="Default"/>
              <w:rPr>
                <w:rStyle w:val="None"/>
                <w:rFonts w:ascii="Segoe UI" w:eastAsia="Tahoma" w:hAnsi="Segoe UI" w:cs="Segoe UI"/>
                <w:color w:val="FF0000"/>
                <w:u w:color="FF0000"/>
              </w:rPr>
            </w:pPr>
          </w:p>
          <w:p w14:paraId="48313D72" w14:textId="77777777" w:rsidR="00C00659" w:rsidRPr="00000056" w:rsidRDefault="006F7865">
            <w:pPr>
              <w:pStyle w:val="BodyA"/>
              <w:rPr>
                <w:rStyle w:val="None"/>
                <w:rFonts w:ascii="Segoe UI" w:hAnsi="Segoe UI" w:cs="Segoe UI"/>
                <w:sz w:val="24"/>
                <w:szCs w:val="24"/>
              </w:rPr>
            </w:pPr>
            <w:r w:rsidRPr="00000056">
              <w:rPr>
                <w:rStyle w:val="None"/>
                <w:rFonts w:ascii="Segoe UI" w:hAnsi="Segoe UI" w:cs="Segoe UI"/>
                <w:sz w:val="24"/>
                <w:szCs w:val="24"/>
                <w:lang w:val="en-US"/>
              </w:rPr>
              <w:t xml:space="preserve">In your application, please address, each of the areas, giving practical examples of how you have undertaken tasks in your current and previous experience which illustrates clearly that you have the relevant experiences, abilities, skills and knowledge for the post in the specific context to Ashgate Specialist Support School.  </w:t>
            </w:r>
          </w:p>
          <w:p w14:paraId="240F1123" w14:textId="77777777" w:rsidR="00C00659" w:rsidRPr="00000056" w:rsidRDefault="00C00659">
            <w:pPr>
              <w:pStyle w:val="BodyA"/>
              <w:rPr>
                <w:rStyle w:val="None"/>
                <w:rFonts w:ascii="Segoe UI" w:hAnsi="Segoe UI" w:cs="Segoe UI"/>
                <w:sz w:val="24"/>
                <w:szCs w:val="24"/>
                <w:lang w:val="en-US"/>
              </w:rPr>
            </w:pPr>
          </w:p>
          <w:p w14:paraId="71113392" w14:textId="77777777" w:rsidR="00C00659" w:rsidRPr="00000056" w:rsidRDefault="006F7865">
            <w:pPr>
              <w:pStyle w:val="BodyA"/>
              <w:rPr>
                <w:rFonts w:ascii="Segoe UI" w:hAnsi="Segoe UI" w:cs="Segoe UI"/>
              </w:rPr>
            </w:pPr>
            <w:r w:rsidRPr="00000056">
              <w:rPr>
                <w:rStyle w:val="None"/>
                <w:rFonts w:ascii="Segoe UI" w:hAnsi="Segoe UI" w:cs="Segoe UI"/>
                <w:sz w:val="24"/>
                <w:szCs w:val="24"/>
                <w:lang w:val="en-US"/>
              </w:rPr>
              <w:t>As a broad guideline, the length of your letter of application should be three sides of A4, Font size 11.  Please note curriculum vitae’s will not be accepted.</w:t>
            </w:r>
          </w:p>
        </w:tc>
      </w:tr>
    </w:tbl>
    <w:p w14:paraId="25ACB9C2" w14:textId="77777777" w:rsidR="00C00659" w:rsidRDefault="00C00659">
      <w:pPr>
        <w:pStyle w:val="BodyText"/>
        <w:spacing w:before="9" w:after="1"/>
        <w:ind w:left="441" w:hanging="441"/>
        <w:rPr>
          <w:rStyle w:val="None"/>
          <w:rFonts w:ascii="Segoe UI" w:eastAsia="Segoe UI" w:hAnsi="Segoe UI" w:cs="Segoe UI"/>
          <w:b/>
          <w:bCs/>
          <w:sz w:val="20"/>
          <w:szCs w:val="20"/>
        </w:rPr>
      </w:pPr>
    </w:p>
    <w:p w14:paraId="6E5F1673" w14:textId="77777777" w:rsidR="00C00659" w:rsidRDefault="00C00659">
      <w:pPr>
        <w:pStyle w:val="BodyText"/>
        <w:spacing w:before="9" w:after="1"/>
        <w:ind w:left="333" w:hanging="333"/>
        <w:rPr>
          <w:rStyle w:val="None"/>
          <w:rFonts w:ascii="Segoe UI" w:eastAsia="Segoe UI" w:hAnsi="Segoe UI" w:cs="Segoe UI"/>
          <w:b/>
          <w:bCs/>
          <w:sz w:val="20"/>
          <w:szCs w:val="20"/>
        </w:rPr>
      </w:pPr>
    </w:p>
    <w:p w14:paraId="50ED24D9" w14:textId="77777777" w:rsidR="00C00659" w:rsidRDefault="00C00659">
      <w:pPr>
        <w:pStyle w:val="BodyA"/>
        <w:sectPr w:rsidR="00C00659" w:rsidSect="004D309B">
          <w:headerReference w:type="default" r:id="rId23"/>
          <w:footerReference w:type="default" r:id="rId24"/>
          <w:pgSz w:w="16840" w:h="11920" w:orient="landscape"/>
          <w:pgMar w:top="380" w:right="700" w:bottom="420" w:left="280" w:header="720" w:footer="720" w:gutter="0"/>
          <w:cols w:space="720"/>
          <w:docGrid w:linePitch="326"/>
        </w:sectPr>
      </w:pPr>
    </w:p>
    <w:tbl>
      <w:tblPr>
        <w:tblpPr w:leftFromText="180" w:rightFromText="180" w:vertAnchor="text" w:horzAnchor="margin" w:tblpY="376"/>
        <w:tblW w:w="160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71"/>
        <w:gridCol w:w="2671"/>
        <w:gridCol w:w="2672"/>
        <w:gridCol w:w="2672"/>
        <w:gridCol w:w="2671"/>
        <w:gridCol w:w="2673"/>
      </w:tblGrid>
      <w:tr w:rsidR="006F7865" w:rsidRPr="00000056" w14:paraId="126BABD8" w14:textId="77777777" w:rsidTr="006F7865">
        <w:trPr>
          <w:trHeight w:val="253"/>
        </w:trPr>
        <w:tc>
          <w:tcPr>
            <w:tcW w:w="1603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2444AF"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b/>
                <w:bCs/>
                <w:lang w:val="en-US"/>
              </w:rPr>
              <w:lastRenderedPageBreak/>
              <w:t>DOMAIN ONE: Qualities and Knowledge</w:t>
            </w:r>
          </w:p>
        </w:tc>
      </w:tr>
      <w:tr w:rsidR="006F7865" w:rsidRPr="00000056" w14:paraId="72E487E1" w14:textId="77777777" w:rsidTr="006F7865">
        <w:trPr>
          <w:trHeight w:val="1940"/>
        </w:trPr>
        <w:tc>
          <w:tcPr>
            <w:tcW w:w="2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C2EC5" w14:textId="77777777" w:rsidR="006F7865" w:rsidRPr="00000056" w:rsidRDefault="006F7865" w:rsidP="006F7865">
            <w:pPr>
              <w:pStyle w:val="BodyA"/>
              <w:rPr>
                <w:rStyle w:val="None"/>
                <w:rFonts w:ascii="Segoe UI" w:eastAsia="Arial" w:hAnsi="Segoe UI" w:cs="Segoe UI"/>
                <w:lang w:val="en-US"/>
              </w:rPr>
            </w:pPr>
          </w:p>
          <w:p w14:paraId="338B2956"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sz w:val="20"/>
                <w:szCs w:val="20"/>
                <w:lang w:val="en-US"/>
              </w:rPr>
              <w:t>1. Hold and articulate clear values and moral purpose, focused on providing a world-class education for the pupils they serve.</w:t>
            </w:r>
          </w:p>
        </w:tc>
        <w:tc>
          <w:tcPr>
            <w:tcW w:w="2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DA60D" w14:textId="77777777" w:rsidR="006F7865" w:rsidRPr="00000056" w:rsidRDefault="006F7865" w:rsidP="006F7865">
            <w:pPr>
              <w:pStyle w:val="Default"/>
              <w:rPr>
                <w:rStyle w:val="None"/>
                <w:rFonts w:ascii="Segoe UI" w:hAnsi="Segoe UI" w:cs="Segoe UI"/>
                <w:sz w:val="20"/>
                <w:szCs w:val="20"/>
              </w:rPr>
            </w:pPr>
          </w:p>
          <w:p w14:paraId="12982A73"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sz w:val="20"/>
                <w:szCs w:val="20"/>
                <w:lang w:val="en-US"/>
              </w:rPr>
              <w:t xml:space="preserve">2. Demonstrate optimistic personal behaviour, positive relationships and attitudes towards their pupils and staff, and towards parents, governors and members of the local community. </w:t>
            </w:r>
          </w:p>
        </w:tc>
        <w:tc>
          <w:tcPr>
            <w:tcW w:w="2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13CA4" w14:textId="77777777" w:rsidR="006F7865" w:rsidRPr="00000056" w:rsidRDefault="006F7865" w:rsidP="006F7865">
            <w:pPr>
              <w:pStyle w:val="BodyA"/>
              <w:rPr>
                <w:rStyle w:val="None"/>
                <w:rFonts w:ascii="Segoe UI" w:eastAsia="Arial" w:hAnsi="Segoe UI" w:cs="Segoe UI"/>
                <w:lang w:val="en-US"/>
              </w:rPr>
            </w:pPr>
          </w:p>
          <w:p w14:paraId="2EA048A1"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sz w:val="20"/>
                <w:szCs w:val="20"/>
                <w:lang w:val="en-US"/>
              </w:rPr>
              <w:t xml:space="preserve">3. Lead by example - with integrity, creativity, resilience, and clarity - drawing on their own scholarship, expertise and skills, and that of those around them. </w:t>
            </w:r>
          </w:p>
        </w:tc>
        <w:tc>
          <w:tcPr>
            <w:tcW w:w="2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F1570" w14:textId="77777777" w:rsidR="006F7865" w:rsidRPr="00000056" w:rsidRDefault="006F7865" w:rsidP="006F7865">
            <w:pPr>
              <w:pStyle w:val="BodyA"/>
              <w:rPr>
                <w:rStyle w:val="None"/>
                <w:rFonts w:ascii="Segoe UI" w:eastAsia="Arial" w:hAnsi="Segoe UI" w:cs="Segoe UI"/>
                <w:lang w:val="en-US"/>
              </w:rPr>
            </w:pPr>
          </w:p>
          <w:p w14:paraId="1BB6586F"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sz w:val="20"/>
                <w:szCs w:val="20"/>
                <w:lang w:val="en-US"/>
              </w:rPr>
              <w:t xml:space="preserve">4. Sustain wide, current knowledge and understanding of education and school systems locally, nationally and globally, and pursue continuous professional development. </w:t>
            </w:r>
          </w:p>
        </w:tc>
        <w:tc>
          <w:tcPr>
            <w:tcW w:w="26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B5FA2" w14:textId="77777777" w:rsidR="006F7865" w:rsidRPr="00000056" w:rsidRDefault="006F7865" w:rsidP="006F7865">
            <w:pPr>
              <w:pStyle w:val="BodyA"/>
              <w:rPr>
                <w:rStyle w:val="None"/>
                <w:rFonts w:ascii="Segoe UI" w:eastAsia="Arial" w:hAnsi="Segoe UI" w:cs="Segoe UI"/>
                <w:sz w:val="20"/>
                <w:szCs w:val="20"/>
                <w:lang w:val="en-US"/>
              </w:rPr>
            </w:pPr>
          </w:p>
          <w:p w14:paraId="5B40A45D"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sz w:val="20"/>
                <w:szCs w:val="20"/>
                <w:lang w:val="en-US"/>
              </w:rPr>
              <w:t xml:space="preserve">5. Work with political and financial astuteness, within a clear set of principles </w:t>
            </w:r>
            <w:proofErr w:type="spellStart"/>
            <w:r w:rsidRPr="00000056">
              <w:rPr>
                <w:rStyle w:val="None"/>
                <w:rFonts w:ascii="Segoe UI" w:hAnsi="Segoe UI" w:cs="Segoe UI"/>
                <w:sz w:val="20"/>
                <w:szCs w:val="20"/>
                <w:lang w:val="en-US"/>
              </w:rPr>
              <w:t>centred</w:t>
            </w:r>
            <w:proofErr w:type="spellEnd"/>
            <w:r w:rsidRPr="00000056">
              <w:rPr>
                <w:rStyle w:val="None"/>
                <w:rFonts w:ascii="Segoe UI" w:hAnsi="Segoe UI" w:cs="Segoe UI"/>
                <w:sz w:val="20"/>
                <w:szCs w:val="20"/>
                <w:lang w:val="en-US"/>
              </w:rPr>
              <w:t xml:space="preserve"> on the school’s vision, ably translating local and national policy into the school’s context. </w:t>
            </w:r>
          </w:p>
        </w:tc>
        <w:tc>
          <w:tcPr>
            <w:tcW w:w="26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E6DCF" w14:textId="77777777" w:rsidR="006F7865" w:rsidRPr="00000056" w:rsidRDefault="006F7865" w:rsidP="006F7865">
            <w:pPr>
              <w:pStyle w:val="Default"/>
              <w:rPr>
                <w:rStyle w:val="None"/>
                <w:rFonts w:ascii="Segoe UI" w:hAnsi="Segoe UI" w:cs="Segoe UI"/>
                <w:sz w:val="20"/>
                <w:szCs w:val="20"/>
              </w:rPr>
            </w:pPr>
          </w:p>
          <w:p w14:paraId="2AF778DD"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sz w:val="20"/>
                <w:szCs w:val="20"/>
                <w:lang w:val="en-US"/>
              </w:rPr>
              <w:t xml:space="preserve">6. Communicate compellingly the school’s vision and drive the strategic leadership, empowering all pupils and staff to excel. </w:t>
            </w:r>
          </w:p>
        </w:tc>
      </w:tr>
    </w:tbl>
    <w:p w14:paraId="339C9CA7" w14:textId="77777777" w:rsidR="00C00659" w:rsidRDefault="00C00659">
      <w:pPr>
        <w:pStyle w:val="BodyA"/>
        <w:rPr>
          <w:rFonts w:ascii="Segoe UI" w:hAnsi="Segoe UI" w:cs="Segoe UI"/>
        </w:rPr>
      </w:pPr>
    </w:p>
    <w:p w14:paraId="5020370F" w14:textId="77777777" w:rsidR="001C0B66" w:rsidRPr="00000056" w:rsidRDefault="001C0B66">
      <w:pPr>
        <w:pStyle w:val="BodyA"/>
        <w:rPr>
          <w:rFonts w:ascii="Segoe UI" w:hAnsi="Segoe UI" w:cs="Segoe UI"/>
        </w:rPr>
      </w:pPr>
    </w:p>
    <w:tbl>
      <w:tblPr>
        <w:tblpPr w:leftFromText="180" w:rightFromText="180" w:vertAnchor="text" w:horzAnchor="margin" w:tblpY="49"/>
        <w:tblW w:w="160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6"/>
        <w:gridCol w:w="15184"/>
      </w:tblGrid>
      <w:tr w:rsidR="006F7865" w:rsidRPr="00000056" w14:paraId="20E53087" w14:textId="77777777" w:rsidTr="006F7865">
        <w:trPr>
          <w:trHeight w:val="253"/>
        </w:trPr>
        <w:tc>
          <w:tcPr>
            <w:tcW w:w="160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C1598"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Candidates should demonstrate:</w:t>
            </w:r>
          </w:p>
        </w:tc>
      </w:tr>
      <w:tr w:rsidR="006F7865" w:rsidRPr="00000056" w14:paraId="38DEEE72" w14:textId="77777777" w:rsidTr="006F7865">
        <w:trPr>
          <w:trHeight w:val="28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36963"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1</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EB33D"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Effective communication both orally and in writing to a range of audiences </w:t>
            </w:r>
          </w:p>
        </w:tc>
      </w:tr>
      <w:tr w:rsidR="006F7865" w:rsidRPr="00000056" w14:paraId="6CB60791"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E6999"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2</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5F8C9"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develop positive relationships with pupils, staff, parents, governors and members of the local community </w:t>
            </w:r>
          </w:p>
        </w:tc>
      </w:tr>
      <w:tr w:rsidR="006F7865" w:rsidRPr="00000056" w14:paraId="4F4A567F"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D29A2"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3</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2EB52"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maintain and promote effective links with parents and the community </w:t>
            </w:r>
          </w:p>
        </w:tc>
      </w:tr>
      <w:tr w:rsidR="006F7865" w:rsidRPr="00000056" w14:paraId="38CE0951"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51855"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4</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358AE"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adapt to changing circumstances and are receptive to new ideas </w:t>
            </w:r>
          </w:p>
        </w:tc>
      </w:tr>
      <w:tr w:rsidR="006F7865" w:rsidRPr="00000056" w14:paraId="5D69E8E2"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836E0"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5</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E1009"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Excellent interpersonal skills </w:t>
            </w:r>
          </w:p>
        </w:tc>
      </w:tr>
      <w:tr w:rsidR="006F7865" w:rsidRPr="00000056" w14:paraId="596B842D"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8081C"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6</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BE421"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are decisive, consistent and focused on solutions </w:t>
            </w:r>
          </w:p>
        </w:tc>
      </w:tr>
      <w:tr w:rsidR="006F7865" w:rsidRPr="00000056" w14:paraId="14E15FEC"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AA96A"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7</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01ECAB"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The capacity to be reflective, flexible and adaptable </w:t>
            </w:r>
          </w:p>
        </w:tc>
      </w:tr>
      <w:tr w:rsidR="006F7865" w:rsidRPr="00000056" w14:paraId="57B354D8"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9A7B2"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8</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30BAA"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show resilience, perseverance and optimism in the face of difficulties and challenges </w:t>
            </w:r>
          </w:p>
        </w:tc>
      </w:tr>
      <w:tr w:rsidR="006F7865" w:rsidRPr="00000056" w14:paraId="4841C6AC"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AC561"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9</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2C4BA"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lead by example with integrity and clarity </w:t>
            </w:r>
          </w:p>
        </w:tc>
      </w:tr>
      <w:tr w:rsidR="006F7865" w:rsidRPr="00000056" w14:paraId="315DEDD2"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F89AE"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10</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19FD8"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listen carefully, learn from others and seek advice and support when necessary </w:t>
            </w:r>
          </w:p>
        </w:tc>
      </w:tr>
      <w:tr w:rsidR="006F7865" w:rsidRPr="00000056" w14:paraId="3DCD77B8" w14:textId="77777777" w:rsidTr="006F7865">
        <w:trPr>
          <w:trHeight w:val="58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96EA5"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11</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6BC94"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Their understanding of national policy, curriculum developments and the statutory and legal framework within which a school operates, including the </w:t>
            </w:r>
            <w:proofErr w:type="spellStart"/>
            <w:r w:rsidRPr="001C0B66">
              <w:rPr>
                <w:rStyle w:val="None"/>
                <w:rFonts w:ascii="Segoe UI" w:hAnsi="Segoe UI" w:cs="Segoe UI"/>
                <w:lang w:val="en-US"/>
              </w:rPr>
              <w:t>Ofsted</w:t>
            </w:r>
            <w:proofErr w:type="spellEnd"/>
            <w:r w:rsidRPr="001C0B66">
              <w:rPr>
                <w:rStyle w:val="None"/>
                <w:rFonts w:ascii="Segoe UI" w:hAnsi="Segoe UI" w:cs="Segoe UI"/>
                <w:lang w:val="en-US"/>
              </w:rPr>
              <w:t xml:space="preserve"> Inspection Framework </w:t>
            </w:r>
          </w:p>
        </w:tc>
      </w:tr>
      <w:tr w:rsidR="006F7865" w:rsidRPr="00000056" w14:paraId="45376140" w14:textId="77777777" w:rsidTr="006F7865">
        <w:trPr>
          <w:trHeight w:val="300"/>
        </w:trPr>
        <w:tc>
          <w:tcPr>
            <w:tcW w:w="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6B4B9" w14:textId="77777777" w:rsidR="006F7865" w:rsidRPr="00000056" w:rsidRDefault="006F7865" w:rsidP="006F7865">
            <w:pPr>
              <w:pStyle w:val="BodyA"/>
              <w:tabs>
                <w:tab w:val="left" w:pos="1960"/>
              </w:tabs>
              <w:rPr>
                <w:rFonts w:ascii="Segoe UI" w:hAnsi="Segoe UI" w:cs="Segoe UI"/>
              </w:rPr>
            </w:pPr>
            <w:r w:rsidRPr="00000056">
              <w:rPr>
                <w:rStyle w:val="None"/>
                <w:rFonts w:ascii="Segoe UI" w:hAnsi="Segoe UI" w:cs="Segoe UI"/>
                <w:lang w:val="en-US"/>
              </w:rPr>
              <w:lastRenderedPageBreak/>
              <w:t>12</w:t>
            </w:r>
          </w:p>
        </w:tc>
        <w:tc>
          <w:tcPr>
            <w:tcW w:w="151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FDFBD" w14:textId="77777777" w:rsidR="006F7865" w:rsidRPr="001C0B66" w:rsidRDefault="006F7865" w:rsidP="006F7865">
            <w:pPr>
              <w:pStyle w:val="BodyA"/>
              <w:tabs>
                <w:tab w:val="left" w:pos="1960"/>
              </w:tabs>
              <w:rPr>
                <w:rFonts w:ascii="Segoe UI" w:hAnsi="Segoe UI" w:cs="Segoe UI"/>
              </w:rPr>
            </w:pPr>
            <w:r w:rsidRPr="001C0B66">
              <w:rPr>
                <w:rStyle w:val="None"/>
                <w:rFonts w:ascii="Segoe UI" w:hAnsi="Segoe UI" w:cs="Segoe UI"/>
                <w:lang w:val="en-US"/>
              </w:rPr>
              <w:t xml:space="preserve">How they formulate a vision and strategy for the school and secure commitment to it from others </w:t>
            </w:r>
          </w:p>
        </w:tc>
      </w:tr>
    </w:tbl>
    <w:p w14:paraId="1F53B3C4" w14:textId="77777777" w:rsidR="00C00659" w:rsidRDefault="00C00659">
      <w:pPr>
        <w:pStyle w:val="BodyA"/>
      </w:pPr>
    </w:p>
    <w:tbl>
      <w:tblPr>
        <w:tblpPr w:leftFromText="180" w:rightFromText="180" w:vertAnchor="page" w:horzAnchor="margin" w:tblpXSpec="center" w:tblpY="1401"/>
        <w:tblW w:w="154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9"/>
        <w:gridCol w:w="2651"/>
        <w:gridCol w:w="2526"/>
        <w:gridCol w:w="2590"/>
        <w:gridCol w:w="2589"/>
        <w:gridCol w:w="2501"/>
      </w:tblGrid>
      <w:tr w:rsidR="006F7865" w:rsidRPr="00000056" w14:paraId="5E703025" w14:textId="77777777" w:rsidTr="001C0B66">
        <w:trPr>
          <w:trHeight w:val="253"/>
        </w:trPr>
        <w:tc>
          <w:tcPr>
            <w:tcW w:w="15446"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940AD4" w14:textId="77777777" w:rsidR="006F7865" w:rsidRPr="00000056" w:rsidRDefault="006F7865" w:rsidP="006F7865">
            <w:pPr>
              <w:pStyle w:val="BodyA"/>
              <w:rPr>
                <w:rFonts w:ascii="Segoe UI" w:hAnsi="Segoe UI" w:cs="Segoe UI"/>
              </w:rPr>
            </w:pPr>
            <w:r w:rsidRPr="00000056">
              <w:rPr>
                <w:rStyle w:val="None"/>
                <w:rFonts w:ascii="Segoe UI" w:hAnsi="Segoe UI" w:cs="Segoe UI"/>
                <w:b/>
                <w:bCs/>
                <w:lang w:val="en-US"/>
              </w:rPr>
              <w:t xml:space="preserve">DOMAIN TWO: Pupils and Staff  </w:t>
            </w:r>
          </w:p>
        </w:tc>
      </w:tr>
      <w:tr w:rsidR="006F7865" w:rsidRPr="00000056" w14:paraId="06F976A6" w14:textId="77777777" w:rsidTr="001C0B66">
        <w:trPr>
          <w:trHeight w:val="2433"/>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3E013" w14:textId="77777777" w:rsidR="006F7865" w:rsidRPr="00000056" w:rsidRDefault="006F7865" w:rsidP="006F7865">
            <w:pPr>
              <w:pStyle w:val="BodyA"/>
              <w:rPr>
                <w:rStyle w:val="None"/>
                <w:rFonts w:ascii="Segoe UI" w:eastAsia="Arial" w:hAnsi="Segoe UI" w:cs="Segoe UI"/>
                <w:sz w:val="20"/>
                <w:szCs w:val="20"/>
                <w:lang w:val="en-US"/>
              </w:rPr>
            </w:pPr>
          </w:p>
          <w:p w14:paraId="76E7EA34" w14:textId="77777777" w:rsidR="006F7865" w:rsidRPr="00000056" w:rsidRDefault="006F7865" w:rsidP="006F7865">
            <w:pPr>
              <w:pStyle w:val="BodyA"/>
              <w:jc w:val="center"/>
              <w:rPr>
                <w:rFonts w:ascii="Segoe UI" w:hAnsi="Segoe UI" w:cs="Segoe UI"/>
              </w:rPr>
            </w:pPr>
            <w:r w:rsidRPr="00000056">
              <w:rPr>
                <w:rStyle w:val="None"/>
                <w:rFonts w:ascii="Segoe UI" w:hAnsi="Segoe UI" w:cs="Segoe UI"/>
                <w:sz w:val="20"/>
                <w:szCs w:val="20"/>
                <w:lang w:val="en-US"/>
              </w:rPr>
              <w:t>1. Demand ambitious standards for all pupils, overcoming disadvantage and advancing equality, instilling a strong sense of accountability in staff for the impact of their work on pupils’ outcomes.</w:t>
            </w:r>
          </w:p>
        </w:tc>
        <w:tc>
          <w:tcPr>
            <w:tcW w:w="2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0BAA9" w14:textId="77777777" w:rsidR="006F7865" w:rsidRPr="00000056" w:rsidRDefault="006F7865" w:rsidP="001C0B66">
            <w:pPr>
              <w:pStyle w:val="BodyA"/>
              <w:rPr>
                <w:rStyle w:val="None"/>
                <w:rFonts w:ascii="Segoe UI" w:eastAsia="Arial" w:hAnsi="Segoe UI" w:cs="Segoe UI"/>
                <w:sz w:val="20"/>
                <w:szCs w:val="20"/>
                <w:lang w:val="en-US"/>
              </w:rPr>
            </w:pPr>
          </w:p>
          <w:p w14:paraId="2ED5C348" w14:textId="77777777" w:rsidR="006F7865" w:rsidRPr="00000056" w:rsidRDefault="006F7865" w:rsidP="006F7865">
            <w:pPr>
              <w:pStyle w:val="BodyA"/>
              <w:jc w:val="center"/>
              <w:rPr>
                <w:rFonts w:ascii="Segoe UI" w:hAnsi="Segoe UI" w:cs="Segoe UI"/>
              </w:rPr>
            </w:pPr>
            <w:r w:rsidRPr="00000056">
              <w:rPr>
                <w:rStyle w:val="None"/>
                <w:rFonts w:ascii="Segoe UI" w:hAnsi="Segoe UI" w:cs="Segoe UI"/>
                <w:sz w:val="20"/>
                <w:szCs w:val="20"/>
                <w:lang w:val="en-US"/>
              </w:rPr>
              <w:t>2. Secure excellent teaching through an analytical understanding of how pupils learn and of the core features of successful classroom practice and curriculum design, leading to rich curriculum opportunities and pupils’ well-being</w:t>
            </w:r>
          </w:p>
        </w:tc>
        <w:tc>
          <w:tcPr>
            <w:tcW w:w="2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16B7C" w14:textId="77777777" w:rsidR="006F7865" w:rsidRPr="00000056" w:rsidRDefault="006F7865" w:rsidP="006F7865">
            <w:pPr>
              <w:pStyle w:val="BodyA"/>
              <w:rPr>
                <w:rStyle w:val="None"/>
                <w:rFonts w:ascii="Segoe UI" w:eastAsia="Arial" w:hAnsi="Segoe UI" w:cs="Segoe UI"/>
                <w:lang w:val="en-US"/>
              </w:rPr>
            </w:pPr>
          </w:p>
          <w:p w14:paraId="06755515" w14:textId="77777777" w:rsidR="006F7865" w:rsidRPr="00000056" w:rsidRDefault="006F7865" w:rsidP="006F7865">
            <w:pPr>
              <w:pStyle w:val="BodyA"/>
              <w:jc w:val="center"/>
              <w:rPr>
                <w:rFonts w:ascii="Segoe UI" w:hAnsi="Segoe UI" w:cs="Segoe UI"/>
              </w:rPr>
            </w:pPr>
            <w:r w:rsidRPr="00000056">
              <w:rPr>
                <w:rStyle w:val="None"/>
                <w:rFonts w:ascii="Segoe UI" w:hAnsi="Segoe UI" w:cs="Segoe UI"/>
                <w:sz w:val="20"/>
                <w:szCs w:val="20"/>
                <w:lang w:val="en-US"/>
              </w:rPr>
              <w:t xml:space="preserve">3. Establish an educational culture of ‘open classrooms’ as a basis for sharing best practice within and between schools, drawing on and conducting relevant research and robust data analysis. </w:t>
            </w:r>
          </w:p>
        </w:tc>
        <w:tc>
          <w:tcPr>
            <w:tcW w:w="2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DC2B8" w14:textId="77777777" w:rsidR="006F7865" w:rsidRPr="00000056" w:rsidRDefault="006F7865" w:rsidP="006F7865">
            <w:pPr>
              <w:pStyle w:val="Default"/>
              <w:rPr>
                <w:rStyle w:val="None"/>
                <w:rFonts w:ascii="Segoe UI" w:hAnsi="Segoe UI" w:cs="Segoe UI"/>
                <w:sz w:val="20"/>
                <w:szCs w:val="20"/>
              </w:rPr>
            </w:pPr>
          </w:p>
          <w:p w14:paraId="6834009B" w14:textId="77777777" w:rsidR="006F7865" w:rsidRPr="00000056" w:rsidRDefault="006F7865" w:rsidP="006F7865">
            <w:pPr>
              <w:pStyle w:val="BodyA"/>
              <w:jc w:val="center"/>
              <w:rPr>
                <w:rFonts w:ascii="Segoe UI" w:hAnsi="Segoe UI" w:cs="Segoe UI"/>
              </w:rPr>
            </w:pPr>
            <w:r w:rsidRPr="00000056">
              <w:rPr>
                <w:rStyle w:val="None"/>
                <w:rFonts w:ascii="Segoe UI" w:hAnsi="Segoe UI" w:cs="Segoe UI"/>
                <w:sz w:val="20"/>
                <w:szCs w:val="20"/>
                <w:lang w:val="en-US"/>
              </w:rPr>
              <w:t xml:space="preserve">4. Create an ethos within which all staff are motivated and supported to develop their own skills and subject knowledge, and to support each other. </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082C80" w14:textId="77777777" w:rsidR="006F7865" w:rsidRPr="00000056" w:rsidRDefault="006F7865" w:rsidP="006F7865">
            <w:pPr>
              <w:pStyle w:val="BodyA"/>
              <w:rPr>
                <w:rStyle w:val="None"/>
                <w:rFonts w:ascii="Segoe UI" w:eastAsia="Arial" w:hAnsi="Segoe UI" w:cs="Segoe UI"/>
                <w:sz w:val="20"/>
                <w:szCs w:val="20"/>
                <w:lang w:val="en-US"/>
              </w:rPr>
            </w:pPr>
          </w:p>
          <w:p w14:paraId="0A9FFD73" w14:textId="77777777" w:rsidR="006F7865" w:rsidRPr="00000056" w:rsidRDefault="006F7865" w:rsidP="006F7865">
            <w:pPr>
              <w:pStyle w:val="BodyA"/>
              <w:jc w:val="center"/>
              <w:rPr>
                <w:rFonts w:ascii="Segoe UI" w:hAnsi="Segoe UI" w:cs="Segoe UI"/>
              </w:rPr>
            </w:pPr>
            <w:r w:rsidRPr="00000056">
              <w:rPr>
                <w:rStyle w:val="None"/>
                <w:rFonts w:ascii="Segoe UI" w:hAnsi="Segoe UI" w:cs="Segoe UI"/>
                <w:sz w:val="20"/>
                <w:szCs w:val="20"/>
                <w:lang w:val="en-US"/>
              </w:rPr>
              <w:t>5. Identify emerging talents, coaching current and aspiring leaders in a climate where excellence is the standard, leading to clear succession planning.</w:t>
            </w:r>
          </w:p>
        </w:tc>
        <w:tc>
          <w:tcPr>
            <w:tcW w:w="25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CADB2D" w14:textId="77777777" w:rsidR="006F7865" w:rsidRPr="00000056" w:rsidRDefault="006F7865" w:rsidP="006F7865">
            <w:pPr>
              <w:pStyle w:val="Default"/>
              <w:rPr>
                <w:rStyle w:val="None"/>
                <w:rFonts w:ascii="Segoe UI" w:hAnsi="Segoe UI" w:cs="Segoe UI"/>
                <w:sz w:val="20"/>
                <w:szCs w:val="20"/>
              </w:rPr>
            </w:pPr>
          </w:p>
          <w:p w14:paraId="1F47223E" w14:textId="77777777" w:rsidR="006F7865" w:rsidRPr="00000056" w:rsidRDefault="006F7865" w:rsidP="006F7865">
            <w:pPr>
              <w:pStyle w:val="BodyA"/>
              <w:jc w:val="center"/>
              <w:rPr>
                <w:rFonts w:ascii="Segoe UI" w:hAnsi="Segoe UI" w:cs="Segoe UI"/>
              </w:rPr>
            </w:pPr>
            <w:r w:rsidRPr="00000056">
              <w:rPr>
                <w:rStyle w:val="None"/>
                <w:rFonts w:ascii="Segoe UI" w:hAnsi="Segoe UI" w:cs="Segoe UI"/>
                <w:sz w:val="20"/>
                <w:szCs w:val="20"/>
                <w:lang w:val="en-US"/>
              </w:rPr>
              <w:t xml:space="preserve">6. Hold all staff to account for their professional conduct and practice. </w:t>
            </w:r>
          </w:p>
        </w:tc>
      </w:tr>
    </w:tbl>
    <w:p w14:paraId="69241A20" w14:textId="5445EC48" w:rsidR="00C00659" w:rsidRPr="00000056" w:rsidRDefault="00C00659">
      <w:pPr>
        <w:pStyle w:val="BodyA"/>
        <w:tabs>
          <w:tab w:val="left" w:pos="1960"/>
        </w:tabs>
        <w:rPr>
          <w:rFonts w:ascii="Segoe UI" w:hAnsi="Segoe UI" w:cs="Segoe UI"/>
        </w:rPr>
      </w:pPr>
    </w:p>
    <w:tbl>
      <w:tblPr>
        <w:tblpPr w:leftFromText="180" w:rightFromText="180" w:vertAnchor="text" w:horzAnchor="margin" w:tblpY="3"/>
        <w:tblW w:w="160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1"/>
        <w:gridCol w:w="15569"/>
      </w:tblGrid>
      <w:tr w:rsidR="006F7865" w:rsidRPr="00000056" w14:paraId="425143EB" w14:textId="77777777" w:rsidTr="00F43DD0">
        <w:trPr>
          <w:trHeight w:val="253"/>
        </w:trPr>
        <w:tc>
          <w:tcPr>
            <w:tcW w:w="16030" w:type="dxa"/>
            <w:gridSpan w:val="2"/>
            <w:tcBorders>
              <w:top w:val="nil"/>
              <w:left w:val="nil"/>
              <w:bottom w:val="nil"/>
              <w:right w:val="nil"/>
            </w:tcBorders>
            <w:tcMar>
              <w:top w:w="80" w:type="dxa"/>
              <w:left w:w="80" w:type="dxa"/>
              <w:bottom w:w="80" w:type="dxa"/>
              <w:right w:w="80" w:type="dxa"/>
            </w:tcMar>
          </w:tcPr>
          <w:p w14:paraId="51AF04A0"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Candidates should demonstrate:</w:t>
            </w:r>
          </w:p>
        </w:tc>
      </w:tr>
      <w:tr w:rsidR="006F7865" w:rsidRPr="00000056" w14:paraId="5478B079" w14:textId="77777777" w:rsidTr="00F43DD0">
        <w:trPr>
          <w:trHeight w:val="30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2A76763"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1</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3612B7"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Planning strategically and setting challenging targets for improvement </w:t>
            </w:r>
          </w:p>
        </w:tc>
      </w:tr>
      <w:tr w:rsidR="006F7865" w:rsidRPr="00000056" w14:paraId="712E3706"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517026D"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2</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EC4DBB9"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Managing change successfully </w:t>
            </w:r>
          </w:p>
        </w:tc>
      </w:tr>
      <w:tr w:rsidR="006F7865" w:rsidRPr="00000056" w14:paraId="520EBE5A"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501D3D3"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3</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227F5D6"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Knowledge of effective strategies to include and meet the needs of all children, including the most able and those who are disadvantaged </w:t>
            </w:r>
          </w:p>
        </w:tc>
      </w:tr>
      <w:tr w:rsidR="006F7865" w:rsidRPr="00000056" w14:paraId="24A06DB4" w14:textId="77777777" w:rsidTr="00F43DD0">
        <w:trPr>
          <w:trHeight w:val="253"/>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AA9519A"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4</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CAC2F53"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Commitment to securing equality of opportunity throughout the school</w:t>
            </w:r>
          </w:p>
        </w:tc>
      </w:tr>
      <w:tr w:rsidR="006F7865" w:rsidRPr="00000056" w14:paraId="1F562D90"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399D5142"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5</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34313A9"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A passion for teaching and learning </w:t>
            </w:r>
          </w:p>
        </w:tc>
      </w:tr>
      <w:tr w:rsidR="006F7865" w:rsidRPr="00000056" w14:paraId="0AE06550"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81EA7C2"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6</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B168B07"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How they assess, monitor and evaluate the quality of teaching and learning, providing next steps for improvement </w:t>
            </w:r>
          </w:p>
        </w:tc>
      </w:tr>
      <w:tr w:rsidR="006F7865" w:rsidRPr="00000056" w14:paraId="003D7651"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D9B5267"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7</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B516EE"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Knowledge of what constitutes good and outstanding teaching and a secure understanding of how pupils learn and the impact of a highly creative curriculum </w:t>
            </w:r>
          </w:p>
        </w:tc>
      </w:tr>
      <w:tr w:rsidR="006F7865" w:rsidRPr="00000056" w14:paraId="56F1DD0C" w14:textId="77777777" w:rsidTr="00F43DD0">
        <w:trPr>
          <w:trHeight w:val="314"/>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50F0AA56"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8</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C385D4" w14:textId="4D02156B"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Knowledge of effective </w:t>
            </w:r>
            <w:r w:rsidR="0079215F">
              <w:rPr>
                <w:rStyle w:val="None"/>
                <w:rFonts w:ascii="Segoe UI" w:hAnsi="Segoe UI" w:cs="Segoe UI"/>
                <w:lang w:val="en-US"/>
              </w:rPr>
              <w:t>AfL</w:t>
            </w:r>
            <w:r w:rsidRPr="001C0B66">
              <w:rPr>
                <w:rStyle w:val="None"/>
                <w:rFonts w:ascii="Segoe UI" w:hAnsi="Segoe UI" w:cs="Segoe UI"/>
                <w:lang w:val="en-US"/>
              </w:rPr>
              <w:t xml:space="preserve"> practices and an understanding of the impact of excellent questioning and immediate verbal feedback on</w:t>
            </w:r>
            <w:r w:rsidR="0079215F">
              <w:rPr>
                <w:rStyle w:val="None"/>
                <w:rFonts w:ascii="Segoe UI" w:hAnsi="Segoe UI" w:cs="Segoe UI"/>
                <w:lang w:val="en-US"/>
              </w:rPr>
              <w:t xml:space="preserve"> progress for learners.</w:t>
            </w:r>
          </w:p>
        </w:tc>
      </w:tr>
      <w:tr w:rsidR="006F7865" w:rsidRPr="00000056" w14:paraId="45F85FFC"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17B9F6B2"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9</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39BC44"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Ability to embrace the opportunities for learning that a multicultural school community provides</w:t>
            </w:r>
          </w:p>
        </w:tc>
      </w:tr>
      <w:tr w:rsidR="006F7865" w:rsidRPr="00000056" w14:paraId="2FC3FDDD"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648713DF"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10</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123D3C" w14:textId="77777777" w:rsidR="006F7865" w:rsidRPr="001C0B66" w:rsidRDefault="006F7865" w:rsidP="006F7865">
            <w:pPr>
              <w:pStyle w:val="BodyA"/>
              <w:rPr>
                <w:rFonts w:ascii="Segoe UI" w:hAnsi="Segoe UI" w:cs="Segoe UI"/>
              </w:rPr>
            </w:pPr>
            <w:r w:rsidRPr="001C0B66">
              <w:rPr>
                <w:rStyle w:val="None"/>
                <w:rFonts w:ascii="Segoe UI" w:hAnsi="Segoe UI" w:cs="Segoe UI"/>
                <w:lang w:val="en-US"/>
              </w:rPr>
              <w:t xml:space="preserve">Skills to </w:t>
            </w:r>
            <w:proofErr w:type="spellStart"/>
            <w:r w:rsidRPr="001C0B66">
              <w:rPr>
                <w:rStyle w:val="None"/>
                <w:rFonts w:ascii="Segoe UI" w:hAnsi="Segoe UI" w:cs="Segoe UI"/>
                <w:lang w:val="en-US"/>
              </w:rPr>
              <w:t>analyse</w:t>
            </w:r>
            <w:proofErr w:type="spellEnd"/>
            <w:r w:rsidRPr="001C0B66">
              <w:rPr>
                <w:rStyle w:val="None"/>
                <w:rFonts w:ascii="Segoe UI" w:hAnsi="Segoe UI" w:cs="Segoe UI"/>
                <w:lang w:val="en-US"/>
              </w:rPr>
              <w:t xml:space="preserve"> and interpret data accurately to inform school improvement and to monitor pupil progress </w:t>
            </w:r>
          </w:p>
        </w:tc>
      </w:tr>
      <w:tr w:rsidR="006F7865" w:rsidRPr="00000056" w14:paraId="15D1FF49" w14:textId="77777777" w:rsidTr="00F43DD0">
        <w:trPr>
          <w:trHeight w:val="280"/>
        </w:trPr>
        <w:tc>
          <w:tcPr>
            <w:tcW w:w="46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0CEEE3AD"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lastRenderedPageBreak/>
              <w:t>11</w:t>
            </w:r>
          </w:p>
        </w:tc>
        <w:tc>
          <w:tcPr>
            <w:tcW w:w="1556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A115E6" w14:textId="77777777" w:rsidR="006F7865" w:rsidRPr="00000056" w:rsidRDefault="006F7865" w:rsidP="006F7865">
            <w:pPr>
              <w:pStyle w:val="BodyA"/>
              <w:rPr>
                <w:rFonts w:ascii="Segoe UI" w:hAnsi="Segoe UI" w:cs="Segoe UI"/>
              </w:rPr>
            </w:pPr>
            <w:r w:rsidRPr="00000056">
              <w:rPr>
                <w:rStyle w:val="None"/>
                <w:rFonts w:ascii="Segoe UI" w:hAnsi="Segoe UI" w:cs="Segoe UI"/>
                <w:lang w:val="en-US"/>
              </w:rPr>
              <w:t xml:space="preserve">Experience of using local and national research to support school improvement </w:t>
            </w:r>
          </w:p>
        </w:tc>
      </w:tr>
    </w:tbl>
    <w:p w14:paraId="4D9F9328" w14:textId="77777777" w:rsidR="00C00659" w:rsidRDefault="00C00659">
      <w:pPr>
        <w:pStyle w:val="BodyA"/>
        <w:tabs>
          <w:tab w:val="left" w:pos="1960"/>
        </w:tabs>
        <w:ind w:left="108" w:hanging="108"/>
      </w:pPr>
    </w:p>
    <w:p w14:paraId="13293B8B" w14:textId="77777777" w:rsidR="0099539A" w:rsidRDefault="0099539A">
      <w:pPr>
        <w:pStyle w:val="BodyA"/>
        <w:tabs>
          <w:tab w:val="left" w:pos="1960"/>
        </w:tabs>
        <w:ind w:left="108" w:hanging="108"/>
      </w:pPr>
    </w:p>
    <w:tbl>
      <w:tblPr>
        <w:tblStyle w:val="TableGrid"/>
        <w:tblpPr w:leftFromText="180" w:rightFromText="180" w:vertAnchor="page" w:horzAnchor="margin" w:tblpY="1561"/>
        <w:tblW w:w="15462" w:type="dxa"/>
        <w:tblLook w:val="04A0" w:firstRow="1" w:lastRow="0" w:firstColumn="1" w:lastColumn="0" w:noHBand="0" w:noVBand="1"/>
      </w:tblPr>
      <w:tblGrid>
        <w:gridCol w:w="2577"/>
        <w:gridCol w:w="2577"/>
        <w:gridCol w:w="2577"/>
        <w:gridCol w:w="2577"/>
        <w:gridCol w:w="2577"/>
        <w:gridCol w:w="2577"/>
      </w:tblGrid>
      <w:tr w:rsidR="0099539A" w:rsidRPr="00000056" w14:paraId="749CC025" w14:textId="77777777" w:rsidTr="0099539A">
        <w:tc>
          <w:tcPr>
            <w:tcW w:w="15462" w:type="dxa"/>
            <w:gridSpan w:val="6"/>
          </w:tcPr>
          <w:p w14:paraId="12BECF4A" w14:textId="6569DF67"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000056">
              <w:rPr>
                <w:rFonts w:ascii="Segoe UI" w:hAnsi="Segoe UI" w:cs="Segoe UI"/>
                <w:b/>
              </w:rPr>
              <w:t xml:space="preserve">DOMAIN THREE: Systems and Process  </w:t>
            </w:r>
          </w:p>
        </w:tc>
      </w:tr>
      <w:tr w:rsidR="0099539A" w:rsidRPr="00000056" w14:paraId="24B6390B" w14:textId="77777777" w:rsidTr="0099539A">
        <w:tc>
          <w:tcPr>
            <w:tcW w:w="2577" w:type="dxa"/>
          </w:tcPr>
          <w:p w14:paraId="186E7A53" w14:textId="77777777" w:rsidR="0099539A" w:rsidRPr="00000056" w:rsidRDefault="0099539A" w:rsidP="0099539A">
            <w:pPr>
              <w:rPr>
                <w:rFonts w:ascii="Segoe UI" w:eastAsia="Arial" w:hAnsi="Segoe UI" w:cs="Segoe UI"/>
                <w:sz w:val="20"/>
                <w:szCs w:val="20"/>
              </w:rPr>
            </w:pPr>
          </w:p>
          <w:p w14:paraId="61577FBE" w14:textId="77777777" w:rsidR="0099539A" w:rsidRPr="00000056" w:rsidRDefault="0099539A" w:rsidP="0099539A">
            <w:pPr>
              <w:rPr>
                <w:rFonts w:ascii="Segoe UI" w:eastAsia="Arial" w:hAnsi="Segoe UI" w:cs="Segoe UI"/>
                <w:sz w:val="20"/>
                <w:szCs w:val="20"/>
              </w:rPr>
            </w:pPr>
            <w:r w:rsidRPr="00000056">
              <w:rPr>
                <w:rFonts w:ascii="Segoe UI" w:eastAsia="Arial" w:hAnsi="Segoe UI" w:cs="Segoe UI"/>
                <w:sz w:val="20"/>
                <w:szCs w:val="20"/>
              </w:rPr>
              <w:t xml:space="preserve">1. Ensure that the school’s systems, </w:t>
            </w:r>
            <w:proofErr w:type="spellStart"/>
            <w:r w:rsidRPr="00000056">
              <w:rPr>
                <w:rFonts w:ascii="Segoe UI" w:eastAsia="Arial" w:hAnsi="Segoe UI" w:cs="Segoe UI"/>
                <w:sz w:val="20"/>
                <w:szCs w:val="20"/>
              </w:rPr>
              <w:t>organisation</w:t>
            </w:r>
            <w:proofErr w:type="spellEnd"/>
            <w:r w:rsidRPr="00000056">
              <w:rPr>
                <w:rFonts w:ascii="Segoe UI" w:eastAsia="Arial" w:hAnsi="Segoe UI" w:cs="Segoe UI"/>
                <w:sz w:val="20"/>
                <w:szCs w:val="20"/>
              </w:rPr>
              <w:t xml:space="preserve"> and processes are well considered, efficient and fit for purpose, upholding the principles of transparency, integrity and probity.</w:t>
            </w:r>
            <w:r w:rsidRPr="00000056">
              <w:rPr>
                <w:rFonts w:ascii="Segoe UI" w:eastAsia="Arial" w:hAnsi="Segoe UI" w:cs="Segoe UI"/>
                <w:sz w:val="20"/>
                <w:szCs w:val="20"/>
              </w:rPr>
              <w:tab/>
            </w:r>
          </w:p>
          <w:p w14:paraId="74CC81B3" w14:textId="77777777" w:rsidR="0099539A" w:rsidRPr="00000056" w:rsidRDefault="0099539A" w:rsidP="0099539A">
            <w:pPr>
              <w:rPr>
                <w:rFonts w:ascii="Segoe UI" w:eastAsia="Arial" w:hAnsi="Segoe UI" w:cs="Segoe UI"/>
                <w:sz w:val="20"/>
                <w:szCs w:val="20"/>
              </w:rPr>
            </w:pPr>
            <w:r w:rsidRPr="00000056">
              <w:rPr>
                <w:rFonts w:ascii="Segoe UI" w:eastAsia="Arial" w:hAnsi="Segoe UI" w:cs="Segoe UI"/>
                <w:sz w:val="20"/>
                <w:szCs w:val="20"/>
              </w:rPr>
              <w:tab/>
            </w:r>
          </w:p>
          <w:p w14:paraId="64989C86" w14:textId="77777777" w:rsidR="0099539A" w:rsidRPr="00000056" w:rsidRDefault="0099539A" w:rsidP="0099539A">
            <w:pPr>
              <w:rPr>
                <w:rFonts w:ascii="Segoe UI" w:eastAsia="Arial" w:hAnsi="Segoe UI" w:cs="Segoe UI"/>
                <w:sz w:val="20"/>
                <w:szCs w:val="20"/>
              </w:rPr>
            </w:pPr>
          </w:p>
          <w:p w14:paraId="4DB99B1E" w14:textId="77777777" w:rsidR="0099539A" w:rsidRPr="00000056" w:rsidRDefault="0099539A" w:rsidP="0099539A">
            <w:pPr>
              <w:rPr>
                <w:rFonts w:ascii="Segoe UI" w:eastAsia="Arial" w:hAnsi="Segoe UI" w:cs="Segoe UI"/>
                <w:sz w:val="20"/>
                <w:szCs w:val="20"/>
              </w:rPr>
            </w:pPr>
            <w:r w:rsidRPr="00000056">
              <w:rPr>
                <w:rFonts w:ascii="Segoe UI" w:eastAsia="Arial" w:hAnsi="Segoe UI" w:cs="Segoe UI"/>
                <w:sz w:val="20"/>
                <w:szCs w:val="20"/>
              </w:rPr>
              <w:tab/>
            </w:r>
          </w:p>
          <w:p w14:paraId="6480B0F4" w14:textId="77777777" w:rsidR="0099539A" w:rsidRPr="00000056" w:rsidRDefault="0099539A" w:rsidP="0099539A">
            <w:pPr>
              <w:rPr>
                <w:rFonts w:ascii="Segoe UI" w:eastAsia="Arial" w:hAnsi="Segoe UI" w:cs="Segoe UI"/>
                <w:sz w:val="20"/>
                <w:szCs w:val="20"/>
              </w:rPr>
            </w:pPr>
            <w:r w:rsidRPr="00000056">
              <w:rPr>
                <w:rFonts w:ascii="Segoe UI" w:eastAsia="Arial" w:hAnsi="Segoe UI" w:cs="Segoe UI"/>
                <w:sz w:val="20"/>
                <w:szCs w:val="20"/>
              </w:rPr>
              <w:t xml:space="preserve">. </w:t>
            </w:r>
            <w:r w:rsidRPr="00000056">
              <w:rPr>
                <w:rFonts w:ascii="Segoe UI" w:eastAsia="Arial" w:hAnsi="Segoe UI" w:cs="Segoe UI"/>
                <w:sz w:val="20"/>
                <w:szCs w:val="20"/>
              </w:rPr>
              <w:tab/>
            </w:r>
          </w:p>
          <w:p w14:paraId="61B0CCC1" w14:textId="77777777"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p>
        </w:tc>
        <w:tc>
          <w:tcPr>
            <w:tcW w:w="2577" w:type="dxa"/>
          </w:tcPr>
          <w:p w14:paraId="56AC0533" w14:textId="38115F6D"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000056">
              <w:rPr>
                <w:rFonts w:ascii="Segoe UI" w:eastAsia="Arial" w:hAnsi="Segoe UI" w:cs="Segoe UI"/>
                <w:sz w:val="20"/>
                <w:szCs w:val="20"/>
              </w:rPr>
              <w:t>2. Provide a safe, calm and well-ordered environment for all pupils and staff, focused on safeguarding pupils and developing their exemplary behaviour in school and in the wider society.</w:t>
            </w:r>
          </w:p>
        </w:tc>
        <w:tc>
          <w:tcPr>
            <w:tcW w:w="2577" w:type="dxa"/>
          </w:tcPr>
          <w:p w14:paraId="0D86A9D3" w14:textId="77777777" w:rsidR="0099539A" w:rsidRPr="00000056" w:rsidRDefault="0099539A" w:rsidP="0099539A">
            <w:pPr>
              <w:rPr>
                <w:rFonts w:ascii="Segoe UI" w:eastAsia="Arial" w:hAnsi="Segoe UI" w:cs="Segoe UI"/>
                <w:sz w:val="20"/>
                <w:szCs w:val="20"/>
              </w:rPr>
            </w:pPr>
            <w:r w:rsidRPr="00000056">
              <w:rPr>
                <w:rFonts w:ascii="Segoe UI" w:eastAsia="Arial" w:hAnsi="Segoe UI" w:cs="Segoe UI"/>
                <w:sz w:val="20"/>
                <w:szCs w:val="20"/>
              </w:rPr>
              <w:t xml:space="preserve">3. Establish rigorous, fair and transparent systems and measures for managing the performance of all staff, addressing any under-performance, supporting staff to </w:t>
            </w:r>
          </w:p>
          <w:p w14:paraId="20506480" w14:textId="022DB33C"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000056">
              <w:rPr>
                <w:rFonts w:ascii="Segoe UI" w:eastAsia="Arial" w:hAnsi="Segoe UI" w:cs="Segoe UI"/>
                <w:sz w:val="20"/>
                <w:szCs w:val="20"/>
              </w:rPr>
              <w:t>improve and valuing excellent practice</w:t>
            </w:r>
            <w:r w:rsidRPr="00000056">
              <w:rPr>
                <w:rFonts w:ascii="Segoe UI" w:eastAsia="Arial" w:hAnsi="Segoe UI" w:cs="Segoe UI"/>
                <w:sz w:val="20"/>
                <w:szCs w:val="20"/>
              </w:rPr>
              <w:tab/>
            </w:r>
          </w:p>
        </w:tc>
        <w:tc>
          <w:tcPr>
            <w:tcW w:w="2577" w:type="dxa"/>
          </w:tcPr>
          <w:p w14:paraId="472C365A" w14:textId="2E41C563"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000056">
              <w:rPr>
                <w:rFonts w:ascii="Segoe UI" w:eastAsia="Arial" w:hAnsi="Segoe UI" w:cs="Segoe UI"/>
                <w:sz w:val="20"/>
                <w:szCs w:val="20"/>
              </w:rPr>
              <w:t>4. Welcome strong governance and actively support the governing board to understand its role and deliver its functions effectively – in particular its functions to set school strategy and hold the headteacher to account for pupil, staff and financial performance</w:t>
            </w:r>
          </w:p>
        </w:tc>
        <w:tc>
          <w:tcPr>
            <w:tcW w:w="2577" w:type="dxa"/>
          </w:tcPr>
          <w:p w14:paraId="2C3E3079" w14:textId="77777777" w:rsidR="0099539A" w:rsidRPr="00000056" w:rsidRDefault="0099539A" w:rsidP="0099539A">
            <w:pPr>
              <w:rPr>
                <w:rFonts w:ascii="Segoe UI" w:eastAsia="Arial" w:hAnsi="Segoe UI" w:cs="Segoe UI"/>
                <w:sz w:val="20"/>
                <w:szCs w:val="20"/>
              </w:rPr>
            </w:pPr>
          </w:p>
          <w:p w14:paraId="062DE8D9" w14:textId="68D663B4"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000056">
              <w:rPr>
                <w:rFonts w:ascii="Segoe UI" w:eastAsia="Arial" w:hAnsi="Segoe UI" w:cs="Segoe UI"/>
                <w:sz w:val="20"/>
                <w:szCs w:val="20"/>
              </w:rPr>
              <w:t>5. Exercise strategic, curriculum-led financial planning to ensure the equitable deployment of budgets and resources, in the best interests of pupils’ achievements and the school’s sustainability</w:t>
            </w:r>
          </w:p>
        </w:tc>
        <w:tc>
          <w:tcPr>
            <w:tcW w:w="2577" w:type="dxa"/>
          </w:tcPr>
          <w:p w14:paraId="2A4A919E" w14:textId="03BBD0C1" w:rsidR="0099539A" w:rsidRPr="00000056" w:rsidRDefault="0099539A" w:rsidP="0099539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000056">
              <w:rPr>
                <w:rFonts w:ascii="Segoe UI" w:eastAsia="Arial" w:hAnsi="Segoe UI" w:cs="Segoe UI"/>
                <w:sz w:val="20"/>
                <w:szCs w:val="20"/>
              </w:rPr>
              <w:t>6. Distribute leadership throughout the organisation, forging teams of colleagues who have distinct roles and responsibilities and hold each other to account for their decision making.</w:t>
            </w:r>
          </w:p>
        </w:tc>
      </w:tr>
    </w:tbl>
    <w:p w14:paraId="7DDD45BC" w14:textId="77777777" w:rsidR="00C00659" w:rsidRPr="00000056" w:rsidRDefault="00C00659">
      <w:pPr>
        <w:pStyle w:val="BodyA"/>
        <w:tabs>
          <w:tab w:val="left" w:pos="1960"/>
        </w:tabs>
        <w:rPr>
          <w:rFonts w:ascii="Segoe UI" w:hAnsi="Segoe UI" w:cs="Segoe UI"/>
        </w:rPr>
      </w:pPr>
    </w:p>
    <w:tbl>
      <w:tblPr>
        <w:tblStyle w:val="TableGrid"/>
        <w:tblW w:w="0" w:type="auto"/>
        <w:tblLook w:val="04A0" w:firstRow="1" w:lastRow="0" w:firstColumn="1" w:lastColumn="0" w:noHBand="0" w:noVBand="1"/>
      </w:tblPr>
      <w:tblGrid>
        <w:gridCol w:w="562"/>
        <w:gridCol w:w="15008"/>
      </w:tblGrid>
      <w:tr w:rsidR="007A3279" w:rsidRPr="00000056" w14:paraId="4FB98779" w14:textId="77777777" w:rsidTr="00C872B5">
        <w:trPr>
          <w:trHeight w:hRule="exact" w:val="329"/>
        </w:trPr>
        <w:tc>
          <w:tcPr>
            <w:tcW w:w="15570" w:type="dxa"/>
            <w:gridSpan w:val="2"/>
            <w:tcBorders>
              <w:top w:val="single" w:sz="4" w:space="0" w:color="000000"/>
              <w:left w:val="single" w:sz="4" w:space="0" w:color="000000"/>
              <w:bottom w:val="single" w:sz="4" w:space="0" w:color="000000"/>
              <w:right w:val="single" w:sz="4" w:space="0" w:color="000000"/>
            </w:tcBorders>
            <w:vAlign w:val="center"/>
          </w:tcPr>
          <w:p w14:paraId="0F83D61B" w14:textId="36087AB8"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Style w:val="None"/>
                <w:rFonts w:ascii="Segoe UI" w:hAnsi="Segoe UI" w:cs="Segoe UI"/>
                <w:lang w:val="en-US"/>
              </w:rPr>
            </w:pPr>
            <w:r w:rsidRPr="0079215F">
              <w:rPr>
                <w:rStyle w:val="None"/>
                <w:rFonts w:ascii="Segoe UI" w:hAnsi="Segoe UI" w:cs="Segoe UI"/>
                <w:lang w:val="en-US"/>
              </w:rPr>
              <w:t>Candidates Should:</w:t>
            </w:r>
          </w:p>
        </w:tc>
      </w:tr>
      <w:tr w:rsidR="007A3279" w:rsidRPr="00000056" w14:paraId="66FE4743"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6E278E98" w14:textId="5C825886"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1</w:t>
            </w:r>
          </w:p>
        </w:tc>
        <w:tc>
          <w:tcPr>
            <w:tcW w:w="15008" w:type="dxa"/>
            <w:tcBorders>
              <w:top w:val="single" w:sz="4" w:space="0" w:color="000000"/>
              <w:left w:val="single" w:sz="4" w:space="0" w:color="000000"/>
              <w:bottom w:val="single" w:sz="4" w:space="0" w:color="000000"/>
              <w:right w:val="single" w:sz="4" w:space="0" w:color="000000"/>
            </w:tcBorders>
            <w:vAlign w:val="center"/>
          </w:tcPr>
          <w:p w14:paraId="7E964C69" w14:textId="2086D9C1" w:rsidR="0079215F" w:rsidRPr="00034D89"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lang w:val="en-US"/>
              </w:rPr>
            </w:pPr>
            <w:r w:rsidRPr="0079215F">
              <w:rPr>
                <w:rStyle w:val="None"/>
                <w:rFonts w:ascii="Segoe UI" w:hAnsi="Segoe UI" w:cs="Segoe UI"/>
                <w:lang w:val="en-US"/>
              </w:rPr>
              <w:t xml:space="preserve">Have excellent </w:t>
            </w:r>
            <w:proofErr w:type="spellStart"/>
            <w:r w:rsidRPr="0079215F">
              <w:rPr>
                <w:rStyle w:val="None"/>
                <w:rFonts w:ascii="Segoe UI" w:hAnsi="Segoe UI" w:cs="Segoe UI"/>
                <w:lang w:val="en-US"/>
              </w:rPr>
              <w:t>organisational</w:t>
            </w:r>
            <w:proofErr w:type="spellEnd"/>
            <w:r w:rsidRPr="0079215F">
              <w:rPr>
                <w:rStyle w:val="None"/>
                <w:rFonts w:ascii="Segoe UI" w:hAnsi="Segoe UI" w:cs="Segoe UI"/>
                <w:lang w:val="en-US"/>
              </w:rPr>
              <w:t xml:space="preserve"> skills, </w:t>
            </w:r>
            <w:proofErr w:type="spellStart"/>
            <w:r w:rsidRPr="0079215F">
              <w:rPr>
                <w:rStyle w:val="None"/>
                <w:rFonts w:ascii="Segoe UI" w:hAnsi="Segoe UI" w:cs="Segoe UI"/>
                <w:lang w:val="en-US"/>
              </w:rPr>
              <w:t>prioritising</w:t>
            </w:r>
            <w:proofErr w:type="spellEnd"/>
            <w:r w:rsidRPr="0079215F">
              <w:rPr>
                <w:rStyle w:val="None"/>
                <w:rFonts w:ascii="Segoe UI" w:hAnsi="Segoe UI" w:cs="Segoe UI"/>
                <w:lang w:val="en-US"/>
              </w:rPr>
              <w:t xml:space="preserve"> and managing time well under pressure, to meet deadlines </w:t>
            </w:r>
          </w:p>
        </w:tc>
      </w:tr>
      <w:tr w:rsidR="007A3279" w:rsidRPr="00000056" w14:paraId="48C1B6DD"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340DCF40" w14:textId="5E0AF5E0"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2</w:t>
            </w:r>
          </w:p>
        </w:tc>
        <w:tc>
          <w:tcPr>
            <w:tcW w:w="15008" w:type="dxa"/>
            <w:tcBorders>
              <w:top w:val="single" w:sz="4" w:space="0" w:color="000000"/>
              <w:left w:val="single" w:sz="4" w:space="0" w:color="000000"/>
              <w:bottom w:val="single" w:sz="4" w:space="0" w:color="000000"/>
              <w:right w:val="single" w:sz="4" w:space="0" w:color="000000"/>
            </w:tcBorders>
            <w:vAlign w:val="center"/>
          </w:tcPr>
          <w:p w14:paraId="10D4A4C4" w14:textId="0EC6C796" w:rsidR="00034D89" w:rsidRPr="00034D89"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lang w:val="en-US"/>
              </w:rPr>
            </w:pPr>
            <w:r w:rsidRPr="0079215F">
              <w:rPr>
                <w:rStyle w:val="None"/>
                <w:rFonts w:ascii="Segoe UI" w:hAnsi="Segoe UI" w:cs="Segoe UI"/>
                <w:lang w:val="en-US"/>
              </w:rPr>
              <w:t xml:space="preserve">Engage leaders at all levels in systematic and rigorous self-evaluation </w:t>
            </w:r>
          </w:p>
        </w:tc>
      </w:tr>
      <w:tr w:rsidR="007A3279" w:rsidRPr="00000056" w14:paraId="6277AFB5"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205919E9" w14:textId="1A6B87D5"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3</w:t>
            </w:r>
          </w:p>
        </w:tc>
        <w:tc>
          <w:tcPr>
            <w:tcW w:w="15008" w:type="dxa"/>
            <w:tcBorders>
              <w:top w:val="single" w:sz="4" w:space="0" w:color="000000"/>
              <w:left w:val="single" w:sz="4" w:space="0" w:color="000000"/>
              <w:bottom w:val="single" w:sz="4" w:space="0" w:color="000000"/>
              <w:right w:val="single" w:sz="4" w:space="0" w:color="000000"/>
            </w:tcBorders>
            <w:vAlign w:val="center"/>
          </w:tcPr>
          <w:p w14:paraId="1543BB5E" w14:textId="2A46B2C6"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knowledge of the management of children’s behaviour and attitudes to learning and the ability to put this into practice </w:t>
            </w:r>
          </w:p>
        </w:tc>
      </w:tr>
      <w:tr w:rsidR="007A3279" w:rsidRPr="00000056" w14:paraId="5DFB18CB"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4A9116F3" w14:textId="754518D6"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4</w:t>
            </w:r>
          </w:p>
        </w:tc>
        <w:tc>
          <w:tcPr>
            <w:tcW w:w="15008" w:type="dxa"/>
            <w:tcBorders>
              <w:top w:val="single" w:sz="4" w:space="0" w:color="000000"/>
              <w:left w:val="single" w:sz="4" w:space="0" w:color="000000"/>
              <w:bottom w:val="single" w:sz="4" w:space="0" w:color="000000"/>
              <w:right w:val="single" w:sz="4" w:space="0" w:color="000000"/>
            </w:tcBorders>
            <w:vAlign w:val="center"/>
          </w:tcPr>
          <w:p w14:paraId="3B2A39E0" w14:textId="76D6D1CF"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knowledge of national and local safeguarding guidance </w:t>
            </w:r>
          </w:p>
        </w:tc>
      </w:tr>
      <w:tr w:rsidR="007A3279" w:rsidRPr="00000056" w14:paraId="3811D09A"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04F31C76" w14:textId="2A3BED02"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5</w:t>
            </w:r>
          </w:p>
        </w:tc>
        <w:tc>
          <w:tcPr>
            <w:tcW w:w="15008" w:type="dxa"/>
            <w:tcBorders>
              <w:top w:val="single" w:sz="4" w:space="0" w:color="000000"/>
              <w:left w:val="single" w:sz="4" w:space="0" w:color="000000"/>
              <w:bottom w:val="single" w:sz="4" w:space="0" w:color="000000"/>
              <w:right w:val="single" w:sz="4" w:space="0" w:color="000000"/>
            </w:tcBorders>
            <w:vAlign w:val="center"/>
          </w:tcPr>
          <w:p w14:paraId="7D977FE1" w14:textId="5800347A"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experience of safeguarding and promoting the welfare of children and young people </w:t>
            </w:r>
          </w:p>
        </w:tc>
      </w:tr>
      <w:tr w:rsidR="007A3279" w:rsidRPr="00000056" w14:paraId="4958F837"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1E7C7326" w14:textId="1AEA027E"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6</w:t>
            </w:r>
          </w:p>
        </w:tc>
        <w:tc>
          <w:tcPr>
            <w:tcW w:w="15008" w:type="dxa"/>
            <w:tcBorders>
              <w:top w:val="single" w:sz="4" w:space="0" w:color="000000"/>
              <w:left w:val="single" w:sz="4" w:space="0" w:color="000000"/>
              <w:bottom w:val="single" w:sz="4" w:space="0" w:color="000000"/>
              <w:right w:val="single" w:sz="4" w:space="0" w:color="000000"/>
            </w:tcBorders>
            <w:vAlign w:val="center"/>
          </w:tcPr>
          <w:p w14:paraId="275A2C0F" w14:textId="1E6E4AE8"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a commitment to co-operate and work with relevant agencies to protect children and young people </w:t>
            </w:r>
          </w:p>
        </w:tc>
      </w:tr>
      <w:tr w:rsidR="007A3279" w:rsidRPr="00000056" w14:paraId="61E0E772"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75373BBB" w14:textId="083C636D"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7</w:t>
            </w:r>
          </w:p>
        </w:tc>
        <w:tc>
          <w:tcPr>
            <w:tcW w:w="15008" w:type="dxa"/>
            <w:tcBorders>
              <w:top w:val="single" w:sz="4" w:space="0" w:color="000000"/>
              <w:left w:val="single" w:sz="4" w:space="0" w:color="000000"/>
              <w:bottom w:val="single" w:sz="4" w:space="0" w:color="000000"/>
              <w:right w:val="single" w:sz="4" w:space="0" w:color="000000"/>
            </w:tcBorders>
            <w:vAlign w:val="center"/>
          </w:tcPr>
          <w:p w14:paraId="62FB6865" w14:textId="0FBF0878"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knowledge of best practice and procedures for safeguarding children and young people </w:t>
            </w:r>
          </w:p>
        </w:tc>
      </w:tr>
      <w:tr w:rsidR="007A3279" w:rsidRPr="00000056" w14:paraId="361D50BF"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0C1BEAD1" w14:textId="2EB49C17"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8</w:t>
            </w:r>
          </w:p>
        </w:tc>
        <w:tc>
          <w:tcPr>
            <w:tcW w:w="15008" w:type="dxa"/>
            <w:tcBorders>
              <w:top w:val="single" w:sz="4" w:space="0" w:color="000000"/>
              <w:left w:val="single" w:sz="4" w:space="0" w:color="000000"/>
              <w:bottom w:val="single" w:sz="4" w:space="0" w:color="000000"/>
              <w:right w:val="single" w:sz="4" w:space="0" w:color="000000"/>
            </w:tcBorders>
            <w:vAlign w:val="center"/>
          </w:tcPr>
          <w:p w14:paraId="260C04B5" w14:textId="61D4F68B"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Drive improvement and challenge underperformance </w:t>
            </w:r>
          </w:p>
        </w:tc>
      </w:tr>
      <w:tr w:rsidR="007A3279" w:rsidRPr="00000056" w14:paraId="30C33BF9"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09D47901" w14:textId="42032AAE"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9</w:t>
            </w:r>
          </w:p>
        </w:tc>
        <w:tc>
          <w:tcPr>
            <w:tcW w:w="15008" w:type="dxa"/>
            <w:tcBorders>
              <w:top w:val="single" w:sz="4" w:space="0" w:color="000000"/>
              <w:left w:val="single" w:sz="4" w:space="0" w:color="000000"/>
              <w:bottom w:val="single" w:sz="4" w:space="0" w:color="000000"/>
              <w:right w:val="single" w:sz="4" w:space="0" w:color="000000"/>
            </w:tcBorders>
            <w:vAlign w:val="center"/>
          </w:tcPr>
          <w:p w14:paraId="3732BE81" w14:textId="0E893C8A"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experience of school self-evaluation and performance management processes and their impact on raising standards </w:t>
            </w:r>
          </w:p>
        </w:tc>
      </w:tr>
      <w:tr w:rsidR="007A3279" w:rsidRPr="00000056" w14:paraId="51DF4992"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6B7046C8" w14:textId="41E4401E"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10</w:t>
            </w:r>
          </w:p>
        </w:tc>
        <w:tc>
          <w:tcPr>
            <w:tcW w:w="15008" w:type="dxa"/>
            <w:tcBorders>
              <w:top w:val="single" w:sz="4" w:space="0" w:color="000000"/>
              <w:left w:val="single" w:sz="4" w:space="0" w:color="000000"/>
              <w:bottom w:val="single" w:sz="4" w:space="0" w:color="000000"/>
              <w:right w:val="single" w:sz="4" w:space="0" w:color="000000"/>
            </w:tcBorders>
            <w:vAlign w:val="center"/>
          </w:tcPr>
          <w:p w14:paraId="4D585C71" w14:textId="6C7C8B66"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Work effectively with the governing body, enabling governors to fulfil their roles and meet their responsibilities </w:t>
            </w:r>
          </w:p>
        </w:tc>
      </w:tr>
      <w:tr w:rsidR="007A3279" w:rsidRPr="00000056" w14:paraId="6755E826"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270DDC18" w14:textId="00FCB35B"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11</w:t>
            </w:r>
          </w:p>
        </w:tc>
        <w:tc>
          <w:tcPr>
            <w:tcW w:w="15008" w:type="dxa"/>
            <w:tcBorders>
              <w:top w:val="single" w:sz="4" w:space="0" w:color="000000"/>
              <w:left w:val="single" w:sz="4" w:space="0" w:color="000000"/>
              <w:bottom w:val="single" w:sz="4" w:space="0" w:color="000000"/>
              <w:right w:val="single" w:sz="4" w:space="0" w:color="000000"/>
            </w:tcBorders>
            <w:vAlign w:val="center"/>
          </w:tcPr>
          <w:p w14:paraId="59C14A8D" w14:textId="797961BA"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Have an understanding of effective financial management </w:t>
            </w:r>
          </w:p>
        </w:tc>
      </w:tr>
      <w:tr w:rsidR="007A3279" w:rsidRPr="00000056" w14:paraId="42300AF8"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4BDD6AEC" w14:textId="40A71B33"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12</w:t>
            </w:r>
          </w:p>
        </w:tc>
        <w:tc>
          <w:tcPr>
            <w:tcW w:w="15008" w:type="dxa"/>
            <w:tcBorders>
              <w:top w:val="single" w:sz="4" w:space="0" w:color="000000"/>
              <w:left w:val="single" w:sz="4" w:space="0" w:color="000000"/>
              <w:bottom w:val="single" w:sz="4" w:space="0" w:color="000000"/>
              <w:right w:val="single" w:sz="4" w:space="0" w:color="000000"/>
            </w:tcBorders>
            <w:vAlign w:val="center"/>
          </w:tcPr>
          <w:p w14:paraId="085BBB60" w14:textId="65CB57DB"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Manage resources efficiently </w:t>
            </w:r>
          </w:p>
        </w:tc>
      </w:tr>
      <w:tr w:rsidR="007A3279" w:rsidRPr="00000056" w14:paraId="1AE09B50" w14:textId="77777777" w:rsidTr="00C872B5">
        <w:trPr>
          <w:trHeight w:hRule="exact" w:val="329"/>
        </w:trPr>
        <w:tc>
          <w:tcPr>
            <w:tcW w:w="562" w:type="dxa"/>
            <w:tcBorders>
              <w:top w:val="single" w:sz="4" w:space="0" w:color="000000"/>
              <w:left w:val="single" w:sz="4" w:space="0" w:color="000000"/>
              <w:bottom w:val="single" w:sz="4" w:space="0" w:color="000000"/>
              <w:right w:val="single" w:sz="4" w:space="0" w:color="000000"/>
            </w:tcBorders>
          </w:tcPr>
          <w:p w14:paraId="3DD52591" w14:textId="44F64EB7"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lastRenderedPageBreak/>
              <w:t>13</w:t>
            </w:r>
          </w:p>
        </w:tc>
        <w:tc>
          <w:tcPr>
            <w:tcW w:w="15008" w:type="dxa"/>
            <w:tcBorders>
              <w:top w:val="single" w:sz="4" w:space="0" w:color="000000"/>
              <w:left w:val="single" w:sz="4" w:space="0" w:color="000000"/>
              <w:bottom w:val="single" w:sz="4" w:space="0" w:color="000000"/>
              <w:right w:val="single" w:sz="4" w:space="0" w:color="000000"/>
            </w:tcBorders>
            <w:vAlign w:val="center"/>
          </w:tcPr>
          <w:p w14:paraId="350EFBDA" w14:textId="38369A5F" w:rsidR="007A3279" w:rsidRPr="0079215F" w:rsidRDefault="007A3279" w:rsidP="007A3279">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1960"/>
              </w:tabs>
              <w:rPr>
                <w:rFonts w:ascii="Segoe UI" w:hAnsi="Segoe UI" w:cs="Segoe UI"/>
              </w:rPr>
            </w:pPr>
            <w:r w:rsidRPr="0079215F">
              <w:rPr>
                <w:rStyle w:val="None"/>
                <w:rFonts w:ascii="Segoe UI" w:hAnsi="Segoe UI" w:cs="Segoe UI"/>
                <w:lang w:val="en-US"/>
              </w:rPr>
              <w:t xml:space="preserve">Distribute leadership, enabling staff and teams to take on responsibility and hold each other to account for their decision making </w:t>
            </w:r>
          </w:p>
        </w:tc>
      </w:tr>
    </w:tbl>
    <w:p w14:paraId="09D5B8AA" w14:textId="77563B3E" w:rsidR="00C00659" w:rsidRDefault="00C00659">
      <w:pPr>
        <w:pStyle w:val="BodyA"/>
        <w:tabs>
          <w:tab w:val="left" w:pos="1960"/>
        </w:tabs>
        <w:sectPr w:rsidR="00C00659" w:rsidSect="004D309B">
          <w:headerReference w:type="default" r:id="rId25"/>
          <w:footerReference w:type="default" r:id="rId26"/>
          <w:pgSz w:w="16840" w:h="11920" w:orient="landscape"/>
          <w:pgMar w:top="380" w:right="980" w:bottom="420" w:left="280" w:header="720" w:footer="720" w:gutter="0"/>
          <w:cols w:space="720"/>
          <w:docGrid w:linePitch="326"/>
        </w:sectPr>
      </w:pPr>
    </w:p>
    <w:p w14:paraId="75A3630B" w14:textId="32CA5266" w:rsidR="00313D77" w:rsidRDefault="00313D77" w:rsidP="00313D77">
      <w:pPr>
        <w:tabs>
          <w:tab w:val="left" w:pos="1030"/>
        </w:tabs>
        <w:rPr>
          <w:rFonts w:ascii="Tahoma" w:hAnsi="Tahoma" w:cs="Arial Unicode MS"/>
          <w:color w:val="000000"/>
          <w:sz w:val="22"/>
          <w:szCs w:val="22"/>
          <w:u w:color="000000"/>
          <w:lang w:val="en-GB" w:eastAsia="en-GB"/>
          <w14:textOutline w14:w="12700" w14:cap="flat" w14:cmpd="sng" w14:algn="ctr">
            <w14:noFill/>
            <w14:prstDash w14:val="solid"/>
            <w14:miter w14:lim="400000"/>
          </w14:textOutline>
        </w:rPr>
      </w:pPr>
    </w:p>
    <w:tbl>
      <w:tblPr>
        <w:tblpPr w:leftFromText="180" w:rightFromText="180" w:vertAnchor="page" w:horzAnchor="margin" w:tblpXSpec="center" w:tblpY="1842"/>
        <w:tblW w:w="15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9"/>
        <w:gridCol w:w="2589"/>
        <w:gridCol w:w="2588"/>
        <w:gridCol w:w="2590"/>
        <w:gridCol w:w="2589"/>
        <w:gridCol w:w="2589"/>
      </w:tblGrid>
      <w:tr w:rsidR="00512765" w:rsidRPr="00000056" w14:paraId="677C1EA9" w14:textId="77777777" w:rsidTr="00512765">
        <w:trPr>
          <w:trHeight w:val="253"/>
        </w:trPr>
        <w:tc>
          <w:tcPr>
            <w:tcW w:w="1553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8B8F2" w14:textId="77777777" w:rsidR="00512765" w:rsidRPr="00000056" w:rsidRDefault="00512765" w:rsidP="00512765">
            <w:pPr>
              <w:pStyle w:val="BodyA"/>
              <w:rPr>
                <w:rFonts w:ascii="Segoe UI" w:hAnsi="Segoe UI" w:cs="Segoe UI"/>
              </w:rPr>
            </w:pPr>
            <w:r w:rsidRPr="00000056">
              <w:rPr>
                <w:rStyle w:val="None"/>
                <w:rFonts w:ascii="Segoe UI" w:hAnsi="Segoe UI" w:cs="Segoe UI"/>
                <w:b/>
                <w:bCs/>
                <w:lang w:val="en-US"/>
              </w:rPr>
              <w:t xml:space="preserve">DOMAIN FOUR: The Self-improving school system   </w:t>
            </w:r>
          </w:p>
        </w:tc>
      </w:tr>
      <w:tr w:rsidR="00512765" w:rsidRPr="00000056" w14:paraId="1C699728" w14:textId="77777777" w:rsidTr="00512765">
        <w:trPr>
          <w:trHeight w:val="2180"/>
        </w:trPr>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13840" w14:textId="77777777" w:rsidR="00512765" w:rsidRPr="00000056" w:rsidRDefault="00512765" w:rsidP="00512765">
            <w:pPr>
              <w:pStyle w:val="BodyA"/>
              <w:rPr>
                <w:rStyle w:val="None"/>
                <w:rFonts w:ascii="Segoe UI" w:eastAsia="Arial" w:hAnsi="Segoe UI" w:cs="Segoe UI"/>
                <w:sz w:val="20"/>
                <w:szCs w:val="20"/>
                <w:lang w:val="en-US"/>
              </w:rPr>
            </w:pPr>
          </w:p>
          <w:p w14:paraId="6CC7B694" w14:textId="77777777" w:rsidR="00512765" w:rsidRPr="00000056" w:rsidRDefault="00512765" w:rsidP="00512765">
            <w:pPr>
              <w:pStyle w:val="BodyA"/>
              <w:rPr>
                <w:rFonts w:ascii="Segoe UI" w:hAnsi="Segoe UI" w:cs="Segoe UI"/>
              </w:rPr>
            </w:pPr>
            <w:r w:rsidRPr="00000056">
              <w:rPr>
                <w:rStyle w:val="None"/>
                <w:rFonts w:ascii="Segoe UI" w:hAnsi="Segoe UI" w:cs="Segoe UI"/>
                <w:sz w:val="20"/>
                <w:szCs w:val="20"/>
                <w:lang w:val="en-US"/>
              </w:rPr>
              <w:t xml:space="preserve">1. Create outward-facing schools which work with other schools and </w:t>
            </w:r>
            <w:proofErr w:type="spellStart"/>
            <w:r w:rsidRPr="00000056">
              <w:rPr>
                <w:rStyle w:val="None"/>
                <w:rFonts w:ascii="Segoe UI" w:hAnsi="Segoe UI" w:cs="Segoe UI"/>
                <w:sz w:val="20"/>
                <w:szCs w:val="20"/>
                <w:lang w:val="en-US"/>
              </w:rPr>
              <w:t>organisations</w:t>
            </w:r>
            <w:proofErr w:type="spellEnd"/>
            <w:r w:rsidRPr="00000056">
              <w:rPr>
                <w:rStyle w:val="None"/>
                <w:rFonts w:ascii="Segoe UI" w:hAnsi="Segoe UI" w:cs="Segoe UI"/>
                <w:sz w:val="20"/>
                <w:szCs w:val="20"/>
                <w:lang w:val="en-US"/>
              </w:rPr>
              <w:t xml:space="preserve"> - in a climate of mutual challenge - to champion best practice and secure excellent achievements for all pupils.</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448F9" w14:textId="77777777" w:rsidR="00512765" w:rsidRPr="00000056" w:rsidRDefault="00512765" w:rsidP="00512765">
            <w:pPr>
              <w:pStyle w:val="BodyA"/>
              <w:rPr>
                <w:rStyle w:val="None"/>
                <w:rFonts w:ascii="Segoe UI" w:eastAsia="Arial" w:hAnsi="Segoe UI" w:cs="Segoe UI"/>
                <w:sz w:val="20"/>
                <w:szCs w:val="20"/>
                <w:lang w:val="en-US"/>
              </w:rPr>
            </w:pPr>
          </w:p>
          <w:p w14:paraId="53604003" w14:textId="77777777" w:rsidR="00512765" w:rsidRPr="00000056" w:rsidRDefault="00512765" w:rsidP="00512765">
            <w:pPr>
              <w:pStyle w:val="BodyA"/>
              <w:rPr>
                <w:rFonts w:ascii="Segoe UI" w:hAnsi="Segoe UI" w:cs="Segoe UI"/>
              </w:rPr>
            </w:pPr>
            <w:r w:rsidRPr="00000056">
              <w:rPr>
                <w:rStyle w:val="None"/>
                <w:rFonts w:ascii="Segoe UI" w:hAnsi="Segoe UI" w:cs="Segoe UI"/>
                <w:sz w:val="20"/>
                <w:szCs w:val="20"/>
                <w:lang w:val="en-US"/>
              </w:rPr>
              <w:t>2. Develop effective relationships with fellow professionals and colleagues in other public services to improve academic and social outcomes for all pupils</w:t>
            </w:r>
          </w:p>
        </w:tc>
        <w:tc>
          <w:tcPr>
            <w:tcW w:w="25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49ED7" w14:textId="77777777" w:rsidR="00512765" w:rsidRPr="00000056" w:rsidRDefault="00512765" w:rsidP="00512765">
            <w:pPr>
              <w:pStyle w:val="BodyA"/>
              <w:rPr>
                <w:rStyle w:val="None"/>
                <w:rFonts w:ascii="Segoe UI" w:eastAsia="Arial" w:hAnsi="Segoe UI" w:cs="Segoe UI"/>
                <w:lang w:val="en-US"/>
              </w:rPr>
            </w:pPr>
          </w:p>
          <w:p w14:paraId="30CE593A" w14:textId="77777777" w:rsidR="00512765" w:rsidRPr="00000056" w:rsidRDefault="00512765" w:rsidP="00512765">
            <w:pPr>
              <w:pStyle w:val="BodyA"/>
              <w:rPr>
                <w:rFonts w:ascii="Segoe UI" w:hAnsi="Segoe UI" w:cs="Segoe UI"/>
              </w:rPr>
            </w:pPr>
            <w:r w:rsidRPr="00000056">
              <w:rPr>
                <w:rStyle w:val="None"/>
                <w:rFonts w:ascii="Segoe UI" w:hAnsi="Segoe UI" w:cs="Segoe UI"/>
                <w:sz w:val="20"/>
                <w:szCs w:val="20"/>
                <w:lang w:val="en-US"/>
              </w:rPr>
              <w:t xml:space="preserve">3. Challenge educational orthodoxies in the best interests of achieving excellence, harnessing the findings of well evidenced research to frame self-regulating and self-improving schools. </w:t>
            </w:r>
          </w:p>
        </w:tc>
        <w:tc>
          <w:tcPr>
            <w:tcW w:w="25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1C59B" w14:textId="77777777" w:rsidR="00512765" w:rsidRPr="00000056" w:rsidRDefault="00512765" w:rsidP="00512765">
            <w:pPr>
              <w:pStyle w:val="Default"/>
              <w:rPr>
                <w:rStyle w:val="None"/>
                <w:rFonts w:ascii="Segoe UI" w:hAnsi="Segoe UI" w:cs="Segoe UI"/>
                <w:sz w:val="20"/>
                <w:szCs w:val="20"/>
              </w:rPr>
            </w:pPr>
          </w:p>
          <w:p w14:paraId="3146CCB6" w14:textId="77777777" w:rsidR="00512765" w:rsidRPr="00000056" w:rsidRDefault="00512765" w:rsidP="00512765">
            <w:pPr>
              <w:pStyle w:val="BodyA"/>
              <w:rPr>
                <w:rFonts w:ascii="Segoe UI" w:hAnsi="Segoe UI" w:cs="Segoe UI"/>
              </w:rPr>
            </w:pPr>
            <w:r w:rsidRPr="00000056">
              <w:rPr>
                <w:rStyle w:val="None"/>
                <w:rFonts w:ascii="Segoe UI" w:hAnsi="Segoe UI" w:cs="Segoe UI"/>
                <w:sz w:val="20"/>
                <w:szCs w:val="20"/>
                <w:lang w:val="en-US"/>
              </w:rPr>
              <w:t xml:space="preserve">4. Shape the current and future quality of the teaching profession through high quality training and sustained professional development for all staff. </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83045" w14:textId="77777777" w:rsidR="00512765" w:rsidRPr="00000056" w:rsidRDefault="00512765" w:rsidP="00512765">
            <w:pPr>
              <w:pStyle w:val="Default"/>
              <w:rPr>
                <w:rStyle w:val="None"/>
                <w:rFonts w:ascii="Segoe UI" w:hAnsi="Segoe UI" w:cs="Segoe UI"/>
                <w:sz w:val="20"/>
                <w:szCs w:val="20"/>
              </w:rPr>
            </w:pPr>
          </w:p>
          <w:p w14:paraId="14D08BDB" w14:textId="77777777" w:rsidR="00512765" w:rsidRPr="00000056" w:rsidRDefault="00512765" w:rsidP="00512765">
            <w:pPr>
              <w:pStyle w:val="BodyA"/>
              <w:rPr>
                <w:rFonts w:ascii="Segoe UI" w:hAnsi="Segoe UI" w:cs="Segoe UI"/>
              </w:rPr>
            </w:pPr>
            <w:r w:rsidRPr="00000056">
              <w:rPr>
                <w:rStyle w:val="None"/>
                <w:rFonts w:ascii="Segoe UI" w:hAnsi="Segoe UI" w:cs="Segoe UI"/>
                <w:sz w:val="20"/>
                <w:szCs w:val="20"/>
                <w:lang w:val="en-US"/>
              </w:rPr>
              <w:t xml:space="preserve">5. Model entrepreneurial and innovative approaches to school improvement, leadership and governance, confident of the vital contribution of internal and external accountability. </w:t>
            </w:r>
          </w:p>
        </w:tc>
        <w:tc>
          <w:tcPr>
            <w:tcW w:w="25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1FA4C" w14:textId="77777777" w:rsidR="00512765" w:rsidRPr="00000056" w:rsidRDefault="00512765" w:rsidP="00512765">
            <w:pPr>
              <w:pStyle w:val="BodyA"/>
              <w:rPr>
                <w:rStyle w:val="None"/>
                <w:rFonts w:ascii="Segoe UI" w:eastAsia="Arial" w:hAnsi="Segoe UI" w:cs="Segoe UI"/>
                <w:sz w:val="20"/>
                <w:szCs w:val="20"/>
                <w:lang w:val="en-US"/>
              </w:rPr>
            </w:pPr>
          </w:p>
          <w:p w14:paraId="3E3BEFC1" w14:textId="77777777" w:rsidR="00512765" w:rsidRPr="00000056" w:rsidRDefault="00512765" w:rsidP="00512765">
            <w:pPr>
              <w:pStyle w:val="BodyA"/>
              <w:rPr>
                <w:rFonts w:ascii="Segoe UI" w:hAnsi="Segoe UI" w:cs="Segoe UI"/>
              </w:rPr>
            </w:pPr>
            <w:r w:rsidRPr="00000056">
              <w:rPr>
                <w:rStyle w:val="None"/>
                <w:rFonts w:ascii="Segoe UI" w:hAnsi="Segoe UI" w:cs="Segoe UI"/>
                <w:sz w:val="20"/>
                <w:szCs w:val="20"/>
                <w:lang w:val="en-US"/>
              </w:rPr>
              <w:t xml:space="preserve">6. Inspire and influence others - within and beyond schools - to believe in the fundamental importance of education in young people’s lives and to promote the value of education. </w:t>
            </w:r>
          </w:p>
        </w:tc>
      </w:tr>
    </w:tbl>
    <w:tbl>
      <w:tblPr>
        <w:tblpPr w:leftFromText="180" w:rightFromText="180" w:vertAnchor="page" w:horzAnchor="margin" w:tblpY="5436"/>
        <w:tblW w:w="160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
        <w:gridCol w:w="15542"/>
      </w:tblGrid>
      <w:tr w:rsidR="00512765" w:rsidRPr="00000056" w14:paraId="2C540E3B" w14:textId="77777777" w:rsidTr="00512765">
        <w:trPr>
          <w:trHeight w:val="280"/>
        </w:trPr>
        <w:tc>
          <w:tcPr>
            <w:tcW w:w="160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74BD0"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Candidates Should:</w:t>
            </w:r>
          </w:p>
        </w:tc>
      </w:tr>
      <w:tr w:rsidR="00512765" w:rsidRPr="00000056" w14:paraId="6DA18702" w14:textId="77777777" w:rsidTr="00512765">
        <w:trPr>
          <w:trHeight w:val="300"/>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2B298"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1</w:t>
            </w:r>
          </w:p>
        </w:tc>
        <w:tc>
          <w:tcPr>
            <w:tcW w:w="15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A3DCB" w14:textId="77777777" w:rsidR="00512765" w:rsidRPr="00000056" w:rsidRDefault="00512765" w:rsidP="00512765">
            <w:pPr>
              <w:pStyle w:val="BodyA"/>
              <w:rPr>
                <w:rFonts w:ascii="Segoe UI" w:hAnsi="Segoe UI" w:cs="Segoe UI"/>
              </w:rPr>
            </w:pPr>
            <w:r w:rsidRPr="00000056">
              <w:rPr>
                <w:rStyle w:val="None"/>
                <w:rFonts w:ascii="Segoe UI" w:hAnsi="Segoe UI" w:cs="Segoe UI"/>
                <w:sz w:val="23"/>
                <w:szCs w:val="23"/>
                <w:lang w:val="en-US"/>
              </w:rPr>
              <w:t xml:space="preserve">Work in collaboration with other schools, fellow professionals and external </w:t>
            </w:r>
            <w:proofErr w:type="spellStart"/>
            <w:r w:rsidRPr="00000056">
              <w:rPr>
                <w:rStyle w:val="None"/>
                <w:rFonts w:ascii="Segoe UI" w:hAnsi="Segoe UI" w:cs="Segoe UI"/>
                <w:sz w:val="23"/>
                <w:szCs w:val="23"/>
                <w:lang w:val="en-US"/>
              </w:rPr>
              <w:t>organisations</w:t>
            </w:r>
            <w:proofErr w:type="spellEnd"/>
            <w:r w:rsidRPr="00000056">
              <w:rPr>
                <w:rStyle w:val="None"/>
                <w:rFonts w:ascii="Segoe UI" w:hAnsi="Segoe UI" w:cs="Segoe UI"/>
                <w:sz w:val="23"/>
                <w:szCs w:val="23"/>
                <w:lang w:val="en-US"/>
              </w:rPr>
              <w:t xml:space="preserve"> to improve outcomes for all children </w:t>
            </w:r>
          </w:p>
        </w:tc>
      </w:tr>
      <w:tr w:rsidR="00512765" w:rsidRPr="00000056" w14:paraId="67D30064" w14:textId="77777777" w:rsidTr="00512765">
        <w:trPr>
          <w:trHeight w:val="300"/>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55814"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2</w:t>
            </w:r>
          </w:p>
        </w:tc>
        <w:tc>
          <w:tcPr>
            <w:tcW w:w="15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0D6F2" w14:textId="77777777" w:rsidR="00512765" w:rsidRPr="00000056" w:rsidRDefault="00512765" w:rsidP="00512765">
            <w:pPr>
              <w:pStyle w:val="BodyA"/>
              <w:rPr>
                <w:rFonts w:ascii="Segoe UI" w:hAnsi="Segoe UI" w:cs="Segoe UI"/>
              </w:rPr>
            </w:pPr>
            <w:r w:rsidRPr="00000056">
              <w:rPr>
                <w:rStyle w:val="None"/>
                <w:rFonts w:ascii="Segoe UI" w:hAnsi="Segoe UI" w:cs="Segoe UI"/>
                <w:sz w:val="23"/>
                <w:szCs w:val="23"/>
                <w:lang w:val="en-US"/>
              </w:rPr>
              <w:t xml:space="preserve">Have experience of multiagency working to support vulnerable children and families </w:t>
            </w:r>
          </w:p>
        </w:tc>
      </w:tr>
      <w:tr w:rsidR="00512765" w:rsidRPr="00000056" w14:paraId="11D28187" w14:textId="77777777" w:rsidTr="00512765">
        <w:trPr>
          <w:trHeight w:val="300"/>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2ED8C"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3</w:t>
            </w:r>
          </w:p>
        </w:tc>
        <w:tc>
          <w:tcPr>
            <w:tcW w:w="15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FD8F1" w14:textId="77777777" w:rsidR="00512765" w:rsidRPr="00000056" w:rsidRDefault="00512765" w:rsidP="00512765">
            <w:pPr>
              <w:pStyle w:val="BodyA"/>
              <w:rPr>
                <w:rFonts w:ascii="Segoe UI" w:hAnsi="Segoe UI" w:cs="Segoe UI"/>
              </w:rPr>
            </w:pPr>
            <w:r w:rsidRPr="00000056">
              <w:rPr>
                <w:rStyle w:val="None"/>
                <w:rFonts w:ascii="Segoe UI" w:hAnsi="Segoe UI" w:cs="Segoe UI"/>
                <w:sz w:val="23"/>
                <w:szCs w:val="23"/>
                <w:lang w:val="en-US"/>
              </w:rPr>
              <w:t xml:space="preserve">Demonstrate a commitment to the continuing professional development of self and others within the school </w:t>
            </w:r>
          </w:p>
        </w:tc>
      </w:tr>
      <w:tr w:rsidR="00512765" w:rsidRPr="00000056" w14:paraId="33DF59A0" w14:textId="77777777" w:rsidTr="00512765">
        <w:trPr>
          <w:trHeight w:val="280"/>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FC1B4"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4</w:t>
            </w:r>
          </w:p>
        </w:tc>
        <w:tc>
          <w:tcPr>
            <w:tcW w:w="15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6EFED"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 xml:space="preserve">Have a positive, enthusiastic outlook, embracing risk, innovation and creativity </w:t>
            </w:r>
          </w:p>
        </w:tc>
      </w:tr>
      <w:tr w:rsidR="00512765" w:rsidRPr="00000056" w14:paraId="28FFA22C" w14:textId="77777777" w:rsidTr="00512765">
        <w:trPr>
          <w:trHeight w:val="280"/>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E12CA"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5</w:t>
            </w:r>
          </w:p>
        </w:tc>
        <w:tc>
          <w:tcPr>
            <w:tcW w:w="15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383AE"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 xml:space="preserve">Demonstrate an understanding of current education legislation and direction </w:t>
            </w:r>
          </w:p>
        </w:tc>
      </w:tr>
      <w:tr w:rsidR="00512765" w:rsidRPr="00000056" w14:paraId="51285342" w14:textId="77777777" w:rsidTr="00512765">
        <w:trPr>
          <w:trHeight w:val="280"/>
        </w:trPr>
        <w:tc>
          <w:tcPr>
            <w:tcW w:w="4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FD447A"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6</w:t>
            </w:r>
          </w:p>
        </w:tc>
        <w:tc>
          <w:tcPr>
            <w:tcW w:w="15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8FC00" w14:textId="77777777" w:rsidR="00512765" w:rsidRPr="00000056" w:rsidRDefault="00512765" w:rsidP="00512765">
            <w:pPr>
              <w:pStyle w:val="BodyA"/>
              <w:rPr>
                <w:rFonts w:ascii="Segoe UI" w:hAnsi="Segoe UI" w:cs="Segoe UI"/>
              </w:rPr>
            </w:pPr>
            <w:r w:rsidRPr="00000056">
              <w:rPr>
                <w:rStyle w:val="None"/>
                <w:rFonts w:ascii="Segoe UI" w:hAnsi="Segoe UI" w:cs="Segoe UI"/>
                <w:lang w:val="en-US"/>
              </w:rPr>
              <w:t>Draw on key evidence to support innovative approaches to improve social and academic outcomes</w:t>
            </w:r>
          </w:p>
        </w:tc>
      </w:tr>
    </w:tbl>
    <w:p w14:paraId="2A9E31A8" w14:textId="3D18A5F4" w:rsidR="00313D77" w:rsidRPr="00000056" w:rsidRDefault="00313D77" w:rsidP="00313D77">
      <w:pPr>
        <w:tabs>
          <w:tab w:val="left" w:pos="1030"/>
        </w:tabs>
        <w:rPr>
          <w:rFonts w:ascii="Segoe UI" w:hAnsi="Segoe UI" w:cs="Segoe UI"/>
          <w:color w:val="000000"/>
          <w:sz w:val="22"/>
          <w:szCs w:val="22"/>
          <w:u w:color="000000"/>
          <w:lang w:val="en-GB" w:eastAsia="en-GB"/>
          <w14:textOutline w14:w="12700" w14:cap="flat" w14:cmpd="sng" w14:algn="ctr">
            <w14:noFill/>
            <w14:prstDash w14:val="solid"/>
            <w14:miter w14:lim="400000"/>
          </w14:textOutline>
        </w:rPr>
      </w:pPr>
    </w:p>
    <w:p w14:paraId="1937725A" w14:textId="77777777" w:rsidR="00313D77" w:rsidRPr="00000056" w:rsidRDefault="00313D77" w:rsidP="00313D77">
      <w:pPr>
        <w:tabs>
          <w:tab w:val="left" w:pos="1030"/>
        </w:tabs>
        <w:rPr>
          <w:rFonts w:ascii="Segoe UI" w:hAnsi="Segoe UI" w:cs="Segoe UI"/>
          <w:lang w:val="en-GB" w:eastAsia="en-GB"/>
        </w:rPr>
      </w:pPr>
      <w:r w:rsidRPr="00000056">
        <w:rPr>
          <w:rFonts w:ascii="Segoe UI" w:hAnsi="Segoe UI" w:cs="Segoe UI"/>
          <w:lang w:val="en-GB" w:eastAsia="en-GB"/>
        </w:rPr>
        <w:tab/>
      </w:r>
    </w:p>
    <w:p w14:paraId="4A557407" w14:textId="77777777" w:rsidR="00C00659" w:rsidRDefault="00C00659" w:rsidP="0092684E">
      <w:pPr>
        <w:pStyle w:val="BodyA"/>
      </w:pPr>
    </w:p>
    <w:sectPr w:rsidR="00C00659" w:rsidSect="004D309B">
      <w:headerReference w:type="default" r:id="rId27"/>
      <w:footerReference w:type="default" r:id="rId28"/>
      <w:pgSz w:w="16840" w:h="11920" w:orient="landscape"/>
      <w:pgMar w:top="380" w:right="980" w:bottom="420" w:left="2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090C" w14:textId="77777777" w:rsidR="00AC16B6" w:rsidRDefault="00AC16B6" w:rsidP="004D309B">
      <w:r>
        <w:separator/>
      </w:r>
    </w:p>
  </w:endnote>
  <w:endnote w:type="continuationSeparator" w:id="0">
    <w:p w14:paraId="5251F019" w14:textId="77777777" w:rsidR="00AC16B6" w:rsidRDefault="00AC16B6" w:rsidP="004D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359D" w14:textId="77777777" w:rsidR="00C00659" w:rsidRDefault="00C00659" w:rsidP="004D309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1854" w14:textId="77777777" w:rsidR="00C00659" w:rsidRDefault="00C00659" w:rsidP="004D309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30D3A" w14:textId="77777777" w:rsidR="00C00659" w:rsidRDefault="00C00659" w:rsidP="004D309B">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18C7" w14:textId="77777777" w:rsidR="00C00659" w:rsidRDefault="00C00659" w:rsidP="004D309B">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2F40" w14:textId="77777777" w:rsidR="00C00659" w:rsidRDefault="00C00659" w:rsidP="004D309B">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8195" w14:textId="77777777" w:rsidR="00C00659" w:rsidRDefault="00C00659" w:rsidP="004D309B">
    <w:pPr>
      <w:pStyle w:val="Header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9A93" w14:textId="77777777" w:rsidR="00C00659" w:rsidRDefault="00C00659" w:rsidP="004D309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5D9B" w14:textId="77777777" w:rsidR="00AC16B6" w:rsidRDefault="00AC16B6" w:rsidP="004D309B">
      <w:r>
        <w:separator/>
      </w:r>
    </w:p>
  </w:footnote>
  <w:footnote w:type="continuationSeparator" w:id="0">
    <w:p w14:paraId="717D6C33" w14:textId="77777777" w:rsidR="00AC16B6" w:rsidRDefault="00AC16B6" w:rsidP="004D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413E" w14:textId="77777777" w:rsidR="00C00659" w:rsidRDefault="006F7865" w:rsidP="004D309B">
    <w:pPr>
      <w:pStyle w:val="BodyA"/>
      <w:rPr>
        <w:b/>
        <w:bCs/>
        <w:sz w:val="24"/>
        <w:szCs w:val="24"/>
      </w:rPr>
    </w:pPr>
    <w:r>
      <w:rPr>
        <w:noProof/>
      </w:rPr>
      <w:drawing>
        <wp:anchor distT="152400" distB="152400" distL="152400" distR="152400" simplePos="0" relativeHeight="251648000" behindDoc="1" locked="0" layoutInCell="1" allowOverlap="1" wp14:anchorId="2342C25C" wp14:editId="5326FE8A">
          <wp:simplePos x="0" y="0"/>
          <wp:positionH relativeFrom="page">
            <wp:posOffset>4686300</wp:posOffset>
          </wp:positionH>
          <wp:positionV relativeFrom="page">
            <wp:posOffset>12700</wp:posOffset>
          </wp:positionV>
          <wp:extent cx="977900" cy="977900"/>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977900" cy="977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1" locked="0" layoutInCell="1" allowOverlap="1" wp14:anchorId="19FFDA0A" wp14:editId="075C6650">
          <wp:simplePos x="0" y="0"/>
          <wp:positionH relativeFrom="page">
            <wp:posOffset>5734050</wp:posOffset>
          </wp:positionH>
          <wp:positionV relativeFrom="page">
            <wp:posOffset>361950</wp:posOffset>
          </wp:positionV>
          <wp:extent cx="1530350" cy="349250"/>
          <wp:effectExtent l="0" t="0" r="0" b="0"/>
          <wp:wrapNone/>
          <wp:docPr id="1073741826" name="officeArt object" descr="web.png"/>
          <wp:cNvGraphicFramePr/>
          <a:graphic xmlns:a="http://schemas.openxmlformats.org/drawingml/2006/main">
            <a:graphicData uri="http://schemas.openxmlformats.org/drawingml/2006/picture">
              <pic:pic xmlns:pic="http://schemas.openxmlformats.org/drawingml/2006/picture">
                <pic:nvPicPr>
                  <pic:cNvPr id="1073741826" name="web.png" descr="web.png"/>
                  <pic:cNvPicPr>
                    <a:picLocks noChangeAspect="1"/>
                  </pic:cNvPicPr>
                </pic:nvPicPr>
                <pic:blipFill>
                  <a:blip r:embed="rId2"/>
                  <a:stretch>
                    <a:fillRect/>
                  </a:stretch>
                </pic:blipFill>
                <pic:spPr>
                  <a:xfrm>
                    <a:off x="0" y="0"/>
                    <a:ext cx="1530350" cy="349250"/>
                  </a:xfrm>
                  <a:prstGeom prst="rect">
                    <a:avLst/>
                  </a:prstGeom>
                  <a:ln w="12700" cap="flat">
                    <a:noFill/>
                    <a:miter lim="400000"/>
                  </a:ln>
                  <a:effectLst/>
                </pic:spPr>
              </pic:pic>
            </a:graphicData>
          </a:graphic>
        </wp:anchor>
      </w:drawing>
    </w:r>
  </w:p>
  <w:p w14:paraId="40D4AF74" w14:textId="77777777" w:rsidR="00C00659" w:rsidRDefault="006F7865" w:rsidP="004D309B">
    <w:pPr>
      <w:pStyle w:val="BodyA"/>
    </w:pPr>
    <w:r>
      <w:rPr>
        <w:b/>
        <w:bCs/>
        <w:sz w:val="24"/>
        <w:szCs w:val="24"/>
        <w:lang w:val="en-US"/>
      </w:rPr>
      <w:t>Ashgate Specialist Support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8583" w14:textId="77777777" w:rsidR="00C00659" w:rsidRDefault="006F7865" w:rsidP="004D309B">
    <w:pPr>
      <w:pStyle w:val="Header"/>
    </w:pPr>
    <w:r>
      <w:rPr>
        <w:noProof/>
      </w:rPr>
      <mc:AlternateContent>
        <mc:Choice Requires="wps">
          <w:drawing>
            <wp:anchor distT="152400" distB="152400" distL="152400" distR="152400" simplePos="0" relativeHeight="251649024" behindDoc="1" locked="0" layoutInCell="1" allowOverlap="1" wp14:anchorId="7ECDB2C5" wp14:editId="34503A1C">
              <wp:simplePos x="0" y="0"/>
              <wp:positionH relativeFrom="page">
                <wp:posOffset>1444171</wp:posOffset>
              </wp:positionH>
              <wp:positionV relativeFrom="page">
                <wp:posOffset>249380</wp:posOffset>
              </wp:positionV>
              <wp:extent cx="4441372" cy="1448789"/>
              <wp:effectExtent l="0" t="0" r="0" b="0"/>
              <wp:wrapNone/>
              <wp:docPr id="1073741827" name="officeArt object" descr="Text Box 6"/>
              <wp:cNvGraphicFramePr/>
              <a:graphic xmlns:a="http://schemas.openxmlformats.org/drawingml/2006/main">
                <a:graphicData uri="http://schemas.microsoft.com/office/word/2010/wordprocessingShape">
                  <wps:wsp>
                    <wps:cNvSpPr/>
                    <wps:spPr>
                      <a:xfrm>
                        <a:off x="0" y="0"/>
                        <a:ext cx="4441372" cy="1448789"/>
                      </a:xfrm>
                      <a:prstGeom prst="rect">
                        <a:avLst/>
                      </a:prstGeom>
                      <a:solidFill>
                        <a:srgbClr val="FFFFFF"/>
                      </a:solidFill>
                      <a:ln w="12700" cap="flat">
                        <a:noFill/>
                        <a:miter lim="4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rect id="_x0000_s1026" style="visibility:visible;position:absolute;margin-left:113.7pt;margin-top:19.6pt;width:349.7pt;height:114.1pt;z-index:-25165824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152400" distB="152400" distL="152400" distR="152400" simplePos="0" relativeHeight="251659264" behindDoc="1" locked="0" layoutInCell="1" allowOverlap="1" wp14:anchorId="04D21878" wp14:editId="0B017456">
              <wp:simplePos x="0" y="0"/>
              <wp:positionH relativeFrom="page">
                <wp:posOffset>5885360</wp:posOffset>
              </wp:positionH>
              <wp:positionV relativeFrom="page">
                <wp:posOffset>249380</wp:posOffset>
              </wp:positionV>
              <wp:extent cx="1591180" cy="1448437"/>
              <wp:effectExtent l="0" t="0" r="0" b="0"/>
              <wp:wrapNone/>
              <wp:docPr id="1073741828" name="officeArt object" descr="Text Box 12"/>
              <wp:cNvGraphicFramePr/>
              <a:graphic xmlns:a="http://schemas.openxmlformats.org/drawingml/2006/main">
                <a:graphicData uri="http://schemas.microsoft.com/office/word/2010/wordprocessingShape">
                  <wps:wsp>
                    <wps:cNvSpPr/>
                    <wps:spPr>
                      <a:xfrm>
                        <a:off x="0" y="0"/>
                        <a:ext cx="1591180" cy="1448437"/>
                      </a:xfrm>
                      <a:prstGeom prst="rect">
                        <a:avLst/>
                      </a:prstGeom>
                      <a:solidFill>
                        <a:srgbClr val="FFFFFF"/>
                      </a:solidFill>
                      <a:ln w="12700" cap="flat">
                        <a:noFill/>
                        <a:miter lim="4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rect id="_x0000_s1027" style="visibility:visible;position:absolute;margin-left:463.4pt;margin-top:19.6pt;width:125.3pt;height:114.1pt;z-index:-25165721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75E0" w14:textId="0F8E9B82" w:rsidR="00C00659" w:rsidRDefault="006F7865" w:rsidP="004D309B">
    <w:pPr>
      <w:pStyle w:val="HeaderFooter"/>
    </w:pPr>
    <w:r>
      <w:rPr>
        <w:noProof/>
      </w:rPr>
      <w:drawing>
        <wp:anchor distT="152400" distB="152400" distL="152400" distR="152400" simplePos="0" relativeHeight="251650048" behindDoc="1" locked="0" layoutInCell="1" allowOverlap="1" wp14:anchorId="51D8B852" wp14:editId="55F4DEA9">
          <wp:simplePos x="0" y="0"/>
          <wp:positionH relativeFrom="page">
            <wp:posOffset>6426200</wp:posOffset>
          </wp:positionH>
          <wp:positionV relativeFrom="page">
            <wp:posOffset>-133350</wp:posOffset>
          </wp:positionV>
          <wp:extent cx="977900" cy="977900"/>
          <wp:effectExtent l="0" t="0" r="0" b="0"/>
          <wp:wrapNone/>
          <wp:docPr id="1073741830" name="officeArt object" descr="Picture 2"/>
          <wp:cNvGraphicFramePr/>
          <a:graphic xmlns:a="http://schemas.openxmlformats.org/drawingml/2006/main">
            <a:graphicData uri="http://schemas.openxmlformats.org/drawingml/2006/picture">
              <pic:pic xmlns:pic="http://schemas.openxmlformats.org/drawingml/2006/picture">
                <pic:nvPicPr>
                  <pic:cNvPr id="1073741830" name="Picture 2" descr="Picture 2"/>
                  <pic:cNvPicPr>
                    <a:picLocks noChangeAspect="1"/>
                  </pic:cNvPicPr>
                </pic:nvPicPr>
                <pic:blipFill>
                  <a:blip r:embed="rId1"/>
                  <a:stretch>
                    <a:fillRect/>
                  </a:stretch>
                </pic:blipFill>
                <pic:spPr>
                  <a:xfrm>
                    <a:off x="0" y="0"/>
                    <a:ext cx="977900" cy="977900"/>
                  </a:xfrm>
                  <a:prstGeom prst="rect">
                    <a:avLst/>
                  </a:prstGeom>
                  <a:ln w="12700" cap="flat">
                    <a:noFill/>
                    <a:miter lim="400000"/>
                  </a:ln>
                  <a:effec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E96A" w14:textId="6CF07203" w:rsidR="00C00659" w:rsidRDefault="006F7865" w:rsidP="004D309B">
    <w:pPr>
      <w:pStyle w:val="HeaderFooter"/>
    </w:pPr>
    <w:r>
      <w:rPr>
        <w:noProof/>
      </w:rPr>
      <w:drawing>
        <wp:anchor distT="152400" distB="152400" distL="152400" distR="152400" simplePos="0" relativeHeight="251651072" behindDoc="1" locked="0" layoutInCell="1" allowOverlap="1" wp14:anchorId="4449F21D" wp14:editId="0B102F54">
          <wp:simplePos x="0" y="0"/>
          <wp:positionH relativeFrom="page">
            <wp:posOffset>6210300</wp:posOffset>
          </wp:positionH>
          <wp:positionV relativeFrom="page">
            <wp:align>top</wp:align>
          </wp:positionV>
          <wp:extent cx="977900" cy="977900"/>
          <wp:effectExtent l="0" t="0" r="0" b="0"/>
          <wp:wrapNone/>
          <wp:docPr id="1073741832" name="officeArt object" descr="Picture 2"/>
          <wp:cNvGraphicFramePr/>
          <a:graphic xmlns:a="http://schemas.openxmlformats.org/drawingml/2006/main">
            <a:graphicData uri="http://schemas.openxmlformats.org/drawingml/2006/picture">
              <pic:pic xmlns:pic="http://schemas.openxmlformats.org/drawingml/2006/picture">
                <pic:nvPicPr>
                  <pic:cNvPr id="1073741832" name="Picture 2" descr="Picture 2"/>
                  <pic:cNvPicPr>
                    <a:picLocks noChangeAspect="1"/>
                  </pic:cNvPicPr>
                </pic:nvPicPr>
                <pic:blipFill>
                  <a:blip r:embed="rId1"/>
                  <a:stretch>
                    <a:fillRect/>
                  </a:stretch>
                </pic:blipFill>
                <pic:spPr>
                  <a:xfrm>
                    <a:off x="0" y="0"/>
                    <a:ext cx="977900" cy="977900"/>
                  </a:xfrm>
                  <a:prstGeom prst="rect">
                    <a:avLst/>
                  </a:prstGeom>
                  <a:ln w="12700" cap="flat">
                    <a:noFill/>
                    <a:miter lim="400000"/>
                  </a:ln>
                  <a:effectLst/>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5E35" w14:textId="1320899F" w:rsidR="00C00659" w:rsidRDefault="006F7865" w:rsidP="004D309B">
    <w:pPr>
      <w:pStyle w:val="HeaderFooter"/>
    </w:pPr>
    <w:r>
      <w:rPr>
        <w:noProof/>
      </w:rPr>
      <w:drawing>
        <wp:anchor distT="152400" distB="152400" distL="152400" distR="152400" simplePos="0" relativeHeight="251652096" behindDoc="1" locked="0" layoutInCell="1" allowOverlap="1" wp14:anchorId="5E20FEE5" wp14:editId="4D475AB1">
          <wp:simplePos x="0" y="0"/>
          <wp:positionH relativeFrom="page">
            <wp:posOffset>6375400</wp:posOffset>
          </wp:positionH>
          <wp:positionV relativeFrom="topMargin">
            <wp:align>bottom</wp:align>
          </wp:positionV>
          <wp:extent cx="977900" cy="977900"/>
          <wp:effectExtent l="0" t="0" r="0" b="0"/>
          <wp:wrapNone/>
          <wp:docPr id="1073741834" name="officeArt object" descr="Picture 2"/>
          <wp:cNvGraphicFramePr/>
          <a:graphic xmlns:a="http://schemas.openxmlformats.org/drawingml/2006/main">
            <a:graphicData uri="http://schemas.openxmlformats.org/drawingml/2006/picture">
              <pic:pic xmlns:pic="http://schemas.openxmlformats.org/drawingml/2006/picture">
                <pic:nvPicPr>
                  <pic:cNvPr id="1073741834" name="Picture 2" descr="Picture 2"/>
                  <pic:cNvPicPr>
                    <a:picLocks noChangeAspect="1"/>
                  </pic:cNvPicPr>
                </pic:nvPicPr>
                <pic:blipFill>
                  <a:blip r:embed="rId1"/>
                  <a:stretch>
                    <a:fillRect/>
                  </a:stretch>
                </pic:blipFill>
                <pic:spPr>
                  <a:xfrm>
                    <a:off x="0" y="0"/>
                    <a:ext cx="977900" cy="977900"/>
                  </a:xfrm>
                  <a:prstGeom prst="rect">
                    <a:avLst/>
                  </a:prstGeom>
                  <a:ln w="12700" cap="flat">
                    <a:noFill/>
                    <a:miter lim="400000"/>
                  </a:ln>
                  <a:effectLst/>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DECA" w14:textId="77777777" w:rsidR="00C00659" w:rsidRDefault="006F7865" w:rsidP="004D309B">
    <w:pPr>
      <w:pStyle w:val="HeaderFooter"/>
    </w:pPr>
    <w:r>
      <w:rPr>
        <w:noProof/>
      </w:rPr>
      <w:drawing>
        <wp:anchor distT="152400" distB="152400" distL="152400" distR="152400" simplePos="0" relativeHeight="251653120" behindDoc="1" locked="0" layoutInCell="1" allowOverlap="1" wp14:anchorId="56BA476E" wp14:editId="43531B41">
          <wp:simplePos x="0" y="0"/>
          <wp:positionH relativeFrom="page">
            <wp:posOffset>4686300</wp:posOffset>
          </wp:positionH>
          <wp:positionV relativeFrom="page">
            <wp:posOffset>12700</wp:posOffset>
          </wp:positionV>
          <wp:extent cx="977900" cy="977900"/>
          <wp:effectExtent l="0" t="0" r="0" b="0"/>
          <wp:wrapNone/>
          <wp:docPr id="2092071168" name="officeArt object" descr="Picture 2"/>
          <wp:cNvGraphicFramePr/>
          <a:graphic xmlns:a="http://schemas.openxmlformats.org/drawingml/2006/main">
            <a:graphicData uri="http://schemas.openxmlformats.org/drawingml/2006/picture">
              <pic:pic xmlns:pic="http://schemas.openxmlformats.org/drawingml/2006/picture">
                <pic:nvPicPr>
                  <pic:cNvPr id="1073741836" name="Picture 2" descr="Picture 2"/>
                  <pic:cNvPicPr>
                    <a:picLocks noChangeAspect="1"/>
                  </pic:cNvPicPr>
                </pic:nvPicPr>
                <pic:blipFill>
                  <a:blip r:embed="rId1"/>
                  <a:stretch>
                    <a:fillRect/>
                  </a:stretch>
                </pic:blipFill>
                <pic:spPr>
                  <a:xfrm>
                    <a:off x="0" y="0"/>
                    <a:ext cx="977900" cy="977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664973B6" wp14:editId="2AE90AEC">
          <wp:simplePos x="0" y="0"/>
          <wp:positionH relativeFrom="page">
            <wp:posOffset>5734050</wp:posOffset>
          </wp:positionH>
          <wp:positionV relativeFrom="page">
            <wp:posOffset>361950</wp:posOffset>
          </wp:positionV>
          <wp:extent cx="1530350" cy="349250"/>
          <wp:effectExtent l="0" t="0" r="0" b="0"/>
          <wp:wrapNone/>
          <wp:docPr id="1607619097" name="officeArt object" descr="web.png"/>
          <wp:cNvGraphicFramePr/>
          <a:graphic xmlns:a="http://schemas.openxmlformats.org/drawingml/2006/main">
            <a:graphicData uri="http://schemas.openxmlformats.org/drawingml/2006/picture">
              <pic:pic xmlns:pic="http://schemas.openxmlformats.org/drawingml/2006/picture">
                <pic:nvPicPr>
                  <pic:cNvPr id="1073741837" name="web.png" descr="web.png"/>
                  <pic:cNvPicPr>
                    <a:picLocks noChangeAspect="1"/>
                  </pic:cNvPicPr>
                </pic:nvPicPr>
                <pic:blipFill>
                  <a:blip r:embed="rId2"/>
                  <a:stretch>
                    <a:fillRect/>
                  </a:stretch>
                </pic:blipFill>
                <pic:spPr>
                  <a:xfrm>
                    <a:off x="0" y="0"/>
                    <a:ext cx="1530350" cy="349250"/>
                  </a:xfrm>
                  <a:prstGeom prst="rect">
                    <a:avLst/>
                  </a:prstGeom>
                  <a:ln w="12700" cap="flat">
                    <a:noFill/>
                    <a:miter lim="400000"/>
                  </a:ln>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DEAC" w14:textId="051F30E0" w:rsidR="00C00659" w:rsidRDefault="00512765" w:rsidP="00512765">
    <w:pPr>
      <w:pStyle w:val="HeaderFooter"/>
      <w:tabs>
        <w:tab w:val="clear" w:pos="9020"/>
        <w:tab w:val="center" w:pos="7930"/>
      </w:tabs>
    </w:pPr>
    <w:r>
      <w:rPr>
        <w:noProof/>
      </w:rPr>
      <w:drawing>
        <wp:anchor distT="152400" distB="152400" distL="152400" distR="152400" simplePos="0" relativeHeight="251669504" behindDoc="1" locked="0" layoutInCell="1" allowOverlap="1" wp14:anchorId="2D06E2F6" wp14:editId="67D611C9">
          <wp:simplePos x="0" y="0"/>
          <wp:positionH relativeFrom="page">
            <wp:posOffset>5751250</wp:posOffset>
          </wp:positionH>
          <wp:positionV relativeFrom="margin">
            <wp:posOffset>-492981</wp:posOffset>
          </wp:positionV>
          <wp:extent cx="1530350" cy="349250"/>
          <wp:effectExtent l="0" t="0" r="0" b="0"/>
          <wp:wrapSquare wrapText="bothSides"/>
          <wp:docPr id="1967799765" name="officeArt object" descr="web.png"/>
          <wp:cNvGraphicFramePr/>
          <a:graphic xmlns:a="http://schemas.openxmlformats.org/drawingml/2006/main">
            <a:graphicData uri="http://schemas.openxmlformats.org/drawingml/2006/picture">
              <pic:pic xmlns:pic="http://schemas.openxmlformats.org/drawingml/2006/picture">
                <pic:nvPicPr>
                  <pic:cNvPr id="1073741837" name="web.png" descr="web.png"/>
                  <pic:cNvPicPr>
                    <a:picLocks noChangeAspect="1"/>
                  </pic:cNvPicPr>
                </pic:nvPicPr>
                <pic:blipFill>
                  <a:blip r:embed="rId1"/>
                  <a:stretch>
                    <a:fillRect/>
                  </a:stretch>
                </pic:blipFill>
                <pic:spPr>
                  <a:xfrm>
                    <a:off x="0" y="0"/>
                    <a:ext cx="1530350" cy="349250"/>
                  </a:xfrm>
                  <a:prstGeom prst="rect">
                    <a:avLst/>
                  </a:prstGeom>
                  <a:ln w="12700" cap="flat">
                    <a:noFill/>
                    <a:miter lim="400000"/>
                  </a:ln>
                  <a:effectLst/>
                </pic:spPr>
              </pic:pic>
            </a:graphicData>
          </a:graphic>
        </wp:anchor>
      </w:drawing>
    </w:r>
    <w:r w:rsidR="006F7865">
      <w:rPr>
        <w:noProof/>
      </w:rPr>
      <w:drawing>
        <wp:anchor distT="152400" distB="152400" distL="152400" distR="152400" simplePos="0" relativeHeight="251654144" behindDoc="1" locked="0" layoutInCell="1" allowOverlap="1" wp14:anchorId="4954D899" wp14:editId="72E7E4E6">
          <wp:simplePos x="0" y="0"/>
          <wp:positionH relativeFrom="page">
            <wp:posOffset>4502758</wp:posOffset>
          </wp:positionH>
          <wp:positionV relativeFrom="page">
            <wp:align>top</wp:align>
          </wp:positionV>
          <wp:extent cx="977900" cy="977900"/>
          <wp:effectExtent l="0" t="0" r="0" b="0"/>
          <wp:wrapNone/>
          <wp:docPr id="1073741838" name="officeArt object" descr="Picture 2"/>
          <wp:cNvGraphicFramePr/>
          <a:graphic xmlns:a="http://schemas.openxmlformats.org/drawingml/2006/main">
            <a:graphicData uri="http://schemas.openxmlformats.org/drawingml/2006/picture">
              <pic:pic xmlns:pic="http://schemas.openxmlformats.org/drawingml/2006/picture">
                <pic:nvPicPr>
                  <pic:cNvPr id="1073741838" name="Picture 2" descr="Picture 2"/>
                  <pic:cNvPicPr>
                    <a:picLocks noChangeAspect="1"/>
                  </pic:cNvPicPr>
                </pic:nvPicPr>
                <pic:blipFill>
                  <a:blip r:embed="rId2"/>
                  <a:stretch>
                    <a:fillRect/>
                  </a:stretch>
                </pic:blipFill>
                <pic:spPr>
                  <a:xfrm>
                    <a:off x="0" y="0"/>
                    <a:ext cx="977900" cy="977900"/>
                  </a:xfrm>
                  <a:prstGeom prst="rect">
                    <a:avLst/>
                  </a:prstGeom>
                  <a:ln w="12700" cap="flat">
                    <a:noFill/>
                    <a:miter lim="400000"/>
                  </a:ln>
                  <a:effectLst/>
                </pic:spPr>
              </pic:pic>
            </a:graphicData>
          </a:graphic>
        </wp:anchor>
      </w:drawing>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51F3" w14:textId="33403903" w:rsidR="00C00659" w:rsidRDefault="004D309B" w:rsidP="004D309B">
    <w:pPr>
      <w:pStyle w:val="HeaderFooter"/>
    </w:pPr>
    <w:r>
      <w:rPr>
        <w:noProof/>
      </w:rPr>
      <w:drawing>
        <wp:anchor distT="152400" distB="152400" distL="152400" distR="152400" simplePos="0" relativeHeight="251655168" behindDoc="1" locked="0" layoutInCell="1" allowOverlap="1" wp14:anchorId="0FD924EA" wp14:editId="2D0B35B0">
          <wp:simplePos x="0" y="0"/>
          <wp:positionH relativeFrom="page">
            <wp:posOffset>7848600</wp:posOffset>
          </wp:positionH>
          <wp:positionV relativeFrom="page">
            <wp:posOffset>-95250</wp:posOffset>
          </wp:positionV>
          <wp:extent cx="977900" cy="977900"/>
          <wp:effectExtent l="0" t="0" r="0" b="0"/>
          <wp:wrapNone/>
          <wp:docPr id="1073741840" name="officeArt object" descr="Picture 2"/>
          <wp:cNvGraphicFramePr/>
          <a:graphic xmlns:a="http://schemas.openxmlformats.org/drawingml/2006/main">
            <a:graphicData uri="http://schemas.openxmlformats.org/drawingml/2006/picture">
              <pic:pic xmlns:pic="http://schemas.openxmlformats.org/drawingml/2006/picture">
                <pic:nvPicPr>
                  <pic:cNvPr id="1073741840" name="Picture 2" descr="Picture 2"/>
                  <pic:cNvPicPr>
                    <a:picLocks noChangeAspect="1"/>
                  </pic:cNvPicPr>
                </pic:nvPicPr>
                <pic:blipFill>
                  <a:blip r:embed="rId1"/>
                  <a:stretch>
                    <a:fillRect/>
                  </a:stretch>
                </pic:blipFill>
                <pic:spPr>
                  <a:xfrm>
                    <a:off x="0" y="0"/>
                    <a:ext cx="977900" cy="9779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5408" behindDoc="1" locked="0" layoutInCell="1" allowOverlap="1" wp14:anchorId="3334F598" wp14:editId="5194EF3A">
          <wp:simplePos x="0" y="0"/>
          <wp:positionH relativeFrom="page">
            <wp:posOffset>8832850</wp:posOffset>
          </wp:positionH>
          <wp:positionV relativeFrom="page">
            <wp:posOffset>215900</wp:posOffset>
          </wp:positionV>
          <wp:extent cx="1530350" cy="349250"/>
          <wp:effectExtent l="0" t="0" r="0" b="0"/>
          <wp:wrapNone/>
          <wp:docPr id="1073741841" name="officeArt object" descr="web.png"/>
          <wp:cNvGraphicFramePr/>
          <a:graphic xmlns:a="http://schemas.openxmlformats.org/drawingml/2006/main">
            <a:graphicData uri="http://schemas.openxmlformats.org/drawingml/2006/picture">
              <pic:pic xmlns:pic="http://schemas.openxmlformats.org/drawingml/2006/picture">
                <pic:nvPicPr>
                  <pic:cNvPr id="1073741841" name="web.png" descr="web.png"/>
                  <pic:cNvPicPr>
                    <a:picLocks noChangeAspect="1"/>
                  </pic:cNvPicPr>
                </pic:nvPicPr>
                <pic:blipFill>
                  <a:blip r:embed="rId2"/>
                  <a:stretch>
                    <a:fillRect/>
                  </a:stretch>
                </pic:blipFill>
                <pic:spPr>
                  <a:xfrm>
                    <a:off x="0" y="0"/>
                    <a:ext cx="1530350" cy="349250"/>
                  </a:xfrm>
                  <a:prstGeom prst="rect">
                    <a:avLst/>
                  </a:prstGeom>
                  <a:ln w="12700" cap="flat">
                    <a:noFill/>
                    <a:miter lim="400000"/>
                  </a:ln>
                  <a:effectLst/>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778E" w14:textId="3D3EE15D" w:rsidR="00C00659" w:rsidRDefault="004D309B" w:rsidP="004D309B">
    <w:pPr>
      <w:pStyle w:val="HeaderFooter"/>
    </w:pPr>
    <w:r>
      <w:rPr>
        <w:noProof/>
      </w:rPr>
      <w:drawing>
        <wp:anchor distT="0" distB="0" distL="114300" distR="114300" simplePos="0" relativeHeight="251667456" behindDoc="0" locked="0" layoutInCell="1" allowOverlap="1" wp14:anchorId="43B2A867" wp14:editId="335B521E">
          <wp:simplePos x="0" y="0"/>
          <wp:positionH relativeFrom="column">
            <wp:posOffset>8661400</wp:posOffset>
          </wp:positionH>
          <wp:positionV relativeFrom="paragraph">
            <wp:posOffset>-215900</wp:posOffset>
          </wp:positionV>
          <wp:extent cx="1384300" cy="400050"/>
          <wp:effectExtent l="0" t="0" r="6350" b="0"/>
          <wp:wrapNone/>
          <wp:docPr id="1073741845" name="officeArt object" descr="web.png"/>
          <wp:cNvGraphicFramePr/>
          <a:graphic xmlns:a="http://schemas.openxmlformats.org/drawingml/2006/main">
            <a:graphicData uri="http://schemas.openxmlformats.org/drawingml/2006/picture">
              <pic:pic xmlns:pic="http://schemas.openxmlformats.org/drawingml/2006/picture">
                <pic:nvPicPr>
                  <pic:cNvPr id="1073741845" name="web.png" descr="web.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84300" cy="40005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Pr>
        <w:noProof/>
      </w:rPr>
      <w:drawing>
        <wp:anchor distT="152400" distB="152400" distL="152400" distR="152400" simplePos="0" relativeHeight="251657216" behindDoc="1" locked="0" layoutInCell="1" allowOverlap="1" wp14:anchorId="5BE60120" wp14:editId="08B93C99">
          <wp:simplePos x="0" y="0"/>
          <wp:positionH relativeFrom="page">
            <wp:posOffset>7823200</wp:posOffset>
          </wp:positionH>
          <wp:positionV relativeFrom="page">
            <wp:posOffset>-44450</wp:posOffset>
          </wp:positionV>
          <wp:extent cx="977900" cy="977900"/>
          <wp:effectExtent l="0" t="0" r="0" b="0"/>
          <wp:wrapNone/>
          <wp:docPr id="1073741844" name="officeArt object" descr="Picture 2"/>
          <wp:cNvGraphicFramePr/>
          <a:graphic xmlns:a="http://schemas.openxmlformats.org/drawingml/2006/main">
            <a:graphicData uri="http://schemas.openxmlformats.org/drawingml/2006/picture">
              <pic:pic xmlns:pic="http://schemas.openxmlformats.org/drawingml/2006/picture">
                <pic:nvPicPr>
                  <pic:cNvPr id="1073741844" name="Picture 2" descr="Picture 2"/>
                  <pic:cNvPicPr>
                    <a:picLocks noChangeAspect="1"/>
                  </pic:cNvPicPr>
                </pic:nvPicPr>
                <pic:blipFill>
                  <a:blip r:embed="rId2"/>
                  <a:stretch>
                    <a:fillRect/>
                  </a:stretch>
                </pic:blipFill>
                <pic:spPr>
                  <a:xfrm>
                    <a:off x="0" y="0"/>
                    <a:ext cx="977900" cy="9779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31FF5"/>
    <w:multiLevelType w:val="hybridMultilevel"/>
    <w:tmpl w:val="832CA6F6"/>
    <w:styleLink w:val="ImportedStyle1"/>
    <w:lvl w:ilvl="0" w:tplc="A73AC7F4">
      <w:start w:val="1"/>
      <w:numFmt w:val="bullet"/>
      <w:lvlText w:val="·"/>
      <w:lvlJc w:val="left"/>
      <w:pPr>
        <w:ind w:left="11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2A2182">
      <w:start w:val="1"/>
      <w:numFmt w:val="bullet"/>
      <w:lvlText w:val="o"/>
      <w:lvlJc w:val="left"/>
      <w:pPr>
        <w:ind w:left="18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168C7E">
      <w:start w:val="1"/>
      <w:numFmt w:val="bullet"/>
      <w:lvlText w:val="▪"/>
      <w:lvlJc w:val="left"/>
      <w:pPr>
        <w:ind w:left="26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A2DAC4">
      <w:start w:val="1"/>
      <w:numFmt w:val="bullet"/>
      <w:lvlText w:val="·"/>
      <w:lvlJc w:val="left"/>
      <w:pPr>
        <w:ind w:left="33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0A2464">
      <w:start w:val="1"/>
      <w:numFmt w:val="bullet"/>
      <w:lvlText w:val="o"/>
      <w:lvlJc w:val="left"/>
      <w:pPr>
        <w:ind w:left="40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7E57C4">
      <w:start w:val="1"/>
      <w:numFmt w:val="bullet"/>
      <w:lvlText w:val="▪"/>
      <w:lvlJc w:val="left"/>
      <w:pPr>
        <w:ind w:left="47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B0C7FE">
      <w:start w:val="1"/>
      <w:numFmt w:val="bullet"/>
      <w:lvlText w:val="·"/>
      <w:lvlJc w:val="left"/>
      <w:pPr>
        <w:ind w:left="54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5214B6">
      <w:start w:val="1"/>
      <w:numFmt w:val="bullet"/>
      <w:lvlText w:val="o"/>
      <w:lvlJc w:val="left"/>
      <w:pPr>
        <w:ind w:left="62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22796C">
      <w:start w:val="1"/>
      <w:numFmt w:val="bullet"/>
      <w:lvlText w:val="▪"/>
      <w:lvlJc w:val="left"/>
      <w:pPr>
        <w:ind w:left="69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117B1A"/>
    <w:multiLevelType w:val="hybridMultilevel"/>
    <w:tmpl w:val="832CA6F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59"/>
    <w:rsid w:val="00000056"/>
    <w:rsid w:val="00034D89"/>
    <w:rsid w:val="000E42E7"/>
    <w:rsid w:val="00172476"/>
    <w:rsid w:val="001C0B66"/>
    <w:rsid w:val="002B1671"/>
    <w:rsid w:val="002C056F"/>
    <w:rsid w:val="00313D77"/>
    <w:rsid w:val="004015FB"/>
    <w:rsid w:val="004336BD"/>
    <w:rsid w:val="004A34EC"/>
    <w:rsid w:val="004D309B"/>
    <w:rsid w:val="00512765"/>
    <w:rsid w:val="005B067F"/>
    <w:rsid w:val="005B0D85"/>
    <w:rsid w:val="006F7865"/>
    <w:rsid w:val="0079215F"/>
    <w:rsid w:val="007A3279"/>
    <w:rsid w:val="008E0862"/>
    <w:rsid w:val="0092684E"/>
    <w:rsid w:val="00973DDC"/>
    <w:rsid w:val="0099539A"/>
    <w:rsid w:val="009B2C61"/>
    <w:rsid w:val="009F61F0"/>
    <w:rsid w:val="00AC16B6"/>
    <w:rsid w:val="00C00659"/>
    <w:rsid w:val="00C67BEC"/>
    <w:rsid w:val="00C872B5"/>
    <w:rsid w:val="00CC0AF7"/>
    <w:rsid w:val="00F30B8B"/>
    <w:rsid w:val="00F4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6774"/>
  <w15:docId w15:val="{7E2F368F-CD68-41B4-AEDF-D4A52CF7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widowControl w:val="0"/>
    </w:pPr>
    <w:rPr>
      <w:rFonts w:ascii="Tahoma" w:hAnsi="Tahoma" w:cs="Arial Unicode MS"/>
      <w:color w:val="000000"/>
      <w:sz w:val="22"/>
      <w:szCs w:val="22"/>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Header">
    <w:name w:val="header"/>
    <w:pPr>
      <w:widowControl w:val="0"/>
      <w:tabs>
        <w:tab w:val="center" w:pos="4513"/>
        <w:tab w:val="right" w:pos="9026"/>
      </w:tabs>
    </w:pPr>
    <w:rPr>
      <w:rFonts w:ascii="Tahoma" w:eastAsia="Tahoma" w:hAnsi="Tahoma" w:cs="Tahoma"/>
      <w:color w:val="000000"/>
      <w:sz w:val="22"/>
      <w:szCs w:val="22"/>
      <w:u w:color="000000"/>
      <w:lang w:val="en-US"/>
    </w:rPr>
  </w:style>
  <w:style w:type="paragraph" w:styleId="BodyText">
    <w:name w:val="Body Text"/>
    <w:pPr>
      <w:widowControl w:val="0"/>
    </w:pPr>
    <w:rPr>
      <w:rFonts w:ascii="Tahoma" w:eastAsia="Tahoma" w:hAnsi="Tahoma" w:cs="Tahoma"/>
      <w:color w:val="000000"/>
      <w:sz w:val="24"/>
      <w:szCs w:val="24"/>
      <w:u w:color="000000"/>
      <w:lang w:val="en-US"/>
    </w:rPr>
  </w:style>
  <w:style w:type="paragraph" w:customStyle="1" w:styleId="Heading">
    <w:name w:val="Heading"/>
    <w:pPr>
      <w:widowControl w:val="0"/>
      <w:ind w:left="452"/>
      <w:jc w:val="both"/>
      <w:outlineLvl w:val="0"/>
    </w:pPr>
    <w:rPr>
      <w:rFonts w:ascii="Tahoma" w:eastAsia="Tahoma" w:hAnsi="Tahoma" w:cs="Tahoma"/>
      <w:b/>
      <w:bCs/>
      <w:color w:val="000000"/>
      <w:sz w:val="24"/>
      <w:szCs w:val="24"/>
      <w:u w:val="single" w:color="000000"/>
      <w14:textOutline w14:w="12700" w14:cap="flat" w14:cmpd="sng" w14:algn="ctr">
        <w14:noFill/>
        <w14:prstDash w14:val="solid"/>
        <w14:miter w14:lim="400000"/>
      </w14:textOutline>
    </w:rPr>
  </w:style>
  <w:style w:type="paragraph" w:styleId="ListParagraph">
    <w:name w:val="List Paragraph"/>
    <w:pPr>
      <w:widowControl w:val="0"/>
      <w:ind w:left="1018" w:hanging="428"/>
    </w:pPr>
    <w:rPr>
      <w:rFonts w:ascii="Tahoma" w:hAnsi="Tahoma"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000FF"/>
      <w:sz w:val="23"/>
      <w:szCs w:val="23"/>
      <w:u w:val="single" w:color="0000FF"/>
      <w:lang w:val="en-US"/>
    </w:rPr>
  </w:style>
  <w:style w:type="paragraph" w:customStyle="1" w:styleId="TableParagraph">
    <w:name w:val="Table Paragraph"/>
    <w:pPr>
      <w:widowControl w:val="0"/>
    </w:pPr>
    <w:rPr>
      <w:rFonts w:ascii="Segoe UI" w:eastAsia="Segoe UI" w:hAnsi="Segoe UI" w:cs="Segoe UI"/>
      <w:color w:val="000000"/>
      <w:sz w:val="22"/>
      <w:szCs w:val="22"/>
      <w:u w:color="000000"/>
      <w:lang w:val="en-US"/>
    </w:rPr>
  </w:style>
  <w:style w:type="character" w:customStyle="1" w:styleId="Hyperlink1">
    <w:name w:val="Hyperlink.1"/>
    <w:basedOn w:val="Hyperlink"/>
    <w:rPr>
      <w:outline w:val="0"/>
      <w:color w:val="0000FF"/>
      <w:u w:val="single" w:color="0000FF"/>
    </w:rPr>
  </w:style>
  <w:style w:type="paragraph" w:customStyle="1" w:styleId="Default">
    <w:name w:val="Default"/>
    <w:rPr>
      <w:rFonts w:ascii="Arial" w:hAnsi="Arial" w:cs="Arial Unicode MS"/>
      <w:color w:val="000000"/>
      <w:sz w:val="24"/>
      <w:szCs w:val="24"/>
      <w:u w:color="000000"/>
      <w:lang w:val="en-US"/>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4D309B"/>
    <w:pPr>
      <w:tabs>
        <w:tab w:val="center" w:pos="4513"/>
        <w:tab w:val="right" w:pos="9026"/>
      </w:tabs>
    </w:pPr>
  </w:style>
  <w:style w:type="character" w:customStyle="1" w:styleId="FooterChar">
    <w:name w:val="Footer Char"/>
    <w:basedOn w:val="DefaultParagraphFont"/>
    <w:link w:val="Footer"/>
    <w:uiPriority w:val="99"/>
    <w:rsid w:val="004D309B"/>
    <w:rPr>
      <w:sz w:val="24"/>
      <w:szCs w:val="24"/>
      <w:lang w:val="en-US" w:eastAsia="en-US"/>
    </w:rPr>
  </w:style>
  <w:style w:type="character" w:styleId="UnresolvedMention">
    <w:name w:val="Unresolved Mention"/>
    <w:basedOn w:val="DefaultParagraphFont"/>
    <w:uiPriority w:val="99"/>
    <w:semiHidden/>
    <w:unhideWhenUsed/>
    <w:rsid w:val="004A34EC"/>
    <w:rPr>
      <w:color w:val="605E5C"/>
      <w:shd w:val="clear" w:color="auto" w:fill="E1DFDD"/>
    </w:rPr>
  </w:style>
  <w:style w:type="table" w:styleId="TableGrid">
    <w:name w:val="Table Grid"/>
    <w:basedOn w:val="TableNormal"/>
    <w:uiPriority w:val="39"/>
    <w:rsid w:val="007A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hgate.manchester.sch.uk/"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headteacherrecruitment@ashgate.manchester.sch.uk"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teacherrecruitment@ashgate.manchester.sch.uk"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eadteacherrecruitment@ashgate.manchester.sch.uk" TargetMode="Externa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C8D2F-1CDB-40AC-BDAE-DE2C417B01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2715</Words>
  <Characters>15479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Thompson</dc:creator>
  <cp:lastModifiedBy>Lisa Thompson</cp:lastModifiedBy>
  <cp:revision>2</cp:revision>
  <dcterms:created xsi:type="dcterms:W3CDTF">2026-05-11T12:28:00Z</dcterms:created>
  <dcterms:modified xsi:type="dcterms:W3CDTF">2026-05-11T12:28:00Z</dcterms:modified>
</cp:coreProperties>
</file>