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67" w:rsidRDefault="00031367" w:rsidP="006209CD">
      <w:pPr>
        <w:pStyle w:val="Title"/>
        <w:rPr>
          <w:rFonts w:ascii="Arial" w:hAnsi="Arial" w:cs="Arial"/>
          <w:sz w:val="32"/>
          <w:szCs w:val="32"/>
        </w:rPr>
      </w:pPr>
      <w:r w:rsidRPr="00031367">
        <w:rPr>
          <w:rFonts w:ascii="Arial" w:hAnsi="Arial" w:cs="Arial"/>
          <w:noProof/>
          <w:sz w:val="32"/>
          <w:szCs w:val="32"/>
          <w:lang w:eastAsia="en-GB"/>
        </w:rPr>
        <w:drawing>
          <wp:anchor distT="0" distB="0" distL="114300" distR="114300" simplePos="0" relativeHeight="251658240" behindDoc="0" locked="0" layoutInCell="1" allowOverlap="1" wp14:anchorId="7B184BEE" wp14:editId="6E25F3DA">
            <wp:simplePos x="0" y="0"/>
            <wp:positionH relativeFrom="page">
              <wp:posOffset>6076950</wp:posOffset>
            </wp:positionH>
            <wp:positionV relativeFrom="paragraph">
              <wp:posOffset>6350</wp:posOffset>
            </wp:positionV>
            <wp:extent cx="781050" cy="614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6144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367" w:rsidRDefault="00031367" w:rsidP="006209CD">
      <w:pPr>
        <w:pStyle w:val="Title"/>
        <w:rPr>
          <w:rFonts w:ascii="Arial" w:hAnsi="Arial" w:cs="Arial"/>
          <w:sz w:val="32"/>
          <w:szCs w:val="32"/>
        </w:rPr>
      </w:pPr>
    </w:p>
    <w:p w:rsidR="003165AD" w:rsidRPr="00BD3860" w:rsidRDefault="002D6D0D" w:rsidP="006209CD">
      <w:pPr>
        <w:pStyle w:val="Title"/>
        <w:rPr>
          <w:rFonts w:ascii="Arial" w:hAnsi="Arial" w:cs="Arial"/>
          <w:sz w:val="32"/>
          <w:szCs w:val="32"/>
        </w:rPr>
      </w:pPr>
      <w:r w:rsidRPr="00BD3860">
        <w:rPr>
          <w:rFonts w:ascii="Arial" w:hAnsi="Arial" w:cs="Arial"/>
          <w:sz w:val="32"/>
          <w:szCs w:val="32"/>
        </w:rPr>
        <w:t>Sheffield City Council</w:t>
      </w:r>
    </w:p>
    <w:p w:rsidR="002D6D0D" w:rsidRPr="00BD3860" w:rsidRDefault="002D6D0D" w:rsidP="006209CD">
      <w:pPr>
        <w:pStyle w:val="Title"/>
        <w:rPr>
          <w:rFonts w:ascii="Arial" w:hAnsi="Arial" w:cs="Arial"/>
          <w:sz w:val="32"/>
          <w:szCs w:val="32"/>
        </w:rPr>
      </w:pPr>
      <w:r w:rsidRPr="00BD3860">
        <w:rPr>
          <w:rFonts w:ascii="Arial" w:hAnsi="Arial" w:cs="Arial"/>
          <w:sz w:val="32"/>
          <w:szCs w:val="32"/>
        </w:rPr>
        <w:t xml:space="preserve">Headteacher </w:t>
      </w:r>
      <w:r w:rsidR="00D61C24" w:rsidRPr="00BD3860">
        <w:rPr>
          <w:rFonts w:ascii="Arial" w:hAnsi="Arial" w:cs="Arial"/>
          <w:sz w:val="32"/>
          <w:szCs w:val="32"/>
        </w:rPr>
        <w:t xml:space="preserve">Role, </w:t>
      </w:r>
      <w:r w:rsidRPr="00BD3860">
        <w:rPr>
          <w:rFonts w:ascii="Arial" w:hAnsi="Arial" w:cs="Arial"/>
          <w:sz w:val="32"/>
          <w:szCs w:val="32"/>
        </w:rPr>
        <w:t>Job Description</w:t>
      </w:r>
      <w:r w:rsidR="00BD3860">
        <w:rPr>
          <w:rFonts w:ascii="Arial" w:hAnsi="Arial" w:cs="Arial"/>
          <w:sz w:val="32"/>
          <w:szCs w:val="32"/>
        </w:rPr>
        <w:t xml:space="preserve"> and</w:t>
      </w:r>
      <w:r w:rsidR="00D61C24" w:rsidRPr="00BD3860">
        <w:rPr>
          <w:rFonts w:ascii="Arial" w:hAnsi="Arial" w:cs="Arial"/>
          <w:sz w:val="32"/>
          <w:szCs w:val="32"/>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rsidTr="003F5AE4">
        <w:trPr>
          <w:trHeight w:val="480"/>
        </w:trPr>
        <w:tc>
          <w:tcPr>
            <w:tcW w:w="10065" w:type="dxa"/>
            <w:gridSpan w:val="2"/>
          </w:tcPr>
          <w:p w:rsidR="00CE118C" w:rsidRPr="004600F2" w:rsidRDefault="002D6D0D" w:rsidP="004600F2">
            <w:pPr>
              <w:pStyle w:val="ListParagraph"/>
              <w:jc w:val="center"/>
              <w:rPr>
                <w:rFonts w:ascii="Arial" w:hAnsi="Arial" w:cs="Arial"/>
                <w:sz w:val="24"/>
                <w:szCs w:val="24"/>
              </w:rPr>
            </w:pPr>
            <w:r>
              <w:rPr>
                <w:rFonts w:ascii="Arial" w:hAnsi="Arial" w:cs="Arial"/>
                <w:sz w:val="24"/>
                <w:szCs w:val="24"/>
              </w:rPr>
              <w:t># Primary School</w:t>
            </w:r>
          </w:p>
        </w:tc>
      </w:tr>
      <w:tr w:rsidR="002D6D0D" w:rsidTr="00BD3860">
        <w:trPr>
          <w:trHeight w:val="630"/>
        </w:trPr>
        <w:tc>
          <w:tcPr>
            <w:tcW w:w="2440" w:type="dxa"/>
          </w:tcPr>
          <w:p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rsidR="002D6D0D" w:rsidRDefault="002D6D0D" w:rsidP="002D6D0D">
            <w:pPr>
              <w:rPr>
                <w:rFonts w:ascii="Arial" w:hAnsi="Arial" w:cs="Arial"/>
                <w:sz w:val="24"/>
                <w:szCs w:val="24"/>
              </w:rPr>
            </w:pPr>
            <w:r w:rsidRPr="002D6D0D">
              <w:rPr>
                <w:rFonts w:ascii="Arial" w:hAnsi="Arial" w:cs="Arial"/>
                <w:b/>
                <w:sz w:val="24"/>
                <w:szCs w:val="24"/>
              </w:rPr>
              <w:t>Group</w:t>
            </w:r>
            <w:r>
              <w:rPr>
                <w:rFonts w:ascii="Arial" w:hAnsi="Arial" w:cs="Arial"/>
                <w:b/>
                <w:sz w:val="24"/>
                <w:szCs w:val="24"/>
              </w:rPr>
              <w:t>:</w:t>
            </w:r>
            <w:r>
              <w:rPr>
                <w:rFonts w:ascii="Arial" w:hAnsi="Arial" w:cs="Arial"/>
                <w:sz w:val="24"/>
                <w:szCs w:val="24"/>
              </w:rPr>
              <w:t xml:space="preserve"> #    </w:t>
            </w:r>
          </w:p>
          <w:p w:rsidR="002D6D0D" w:rsidRDefault="002D6D0D" w:rsidP="002D6D0D">
            <w:pPr>
              <w:rPr>
                <w:rFonts w:ascii="Arial" w:hAnsi="Arial" w:cs="Arial"/>
                <w:sz w:val="24"/>
                <w:szCs w:val="24"/>
              </w:rPr>
            </w:pPr>
            <w:r w:rsidRPr="002D6D0D">
              <w:rPr>
                <w:rFonts w:ascii="Arial" w:hAnsi="Arial" w:cs="Arial"/>
                <w:b/>
                <w:sz w:val="24"/>
                <w:szCs w:val="24"/>
              </w:rPr>
              <w:t xml:space="preserve"> ISR</w:t>
            </w:r>
            <w:r>
              <w:rPr>
                <w:rFonts w:ascii="Arial" w:hAnsi="Arial" w:cs="Arial"/>
                <w:b/>
                <w:sz w:val="24"/>
                <w:szCs w:val="24"/>
              </w:rPr>
              <w:t>:</w:t>
            </w:r>
            <w:r>
              <w:rPr>
                <w:rFonts w:ascii="Arial" w:hAnsi="Arial" w:cs="Arial"/>
                <w:sz w:val="24"/>
                <w:szCs w:val="24"/>
              </w:rPr>
              <w:t xml:space="preserve"> L# - L# (£# - £#)</w:t>
            </w:r>
          </w:p>
        </w:tc>
      </w:tr>
      <w:tr w:rsidR="002D6D0D" w:rsidTr="00BD3860">
        <w:trPr>
          <w:trHeight w:val="645"/>
        </w:trPr>
        <w:tc>
          <w:tcPr>
            <w:tcW w:w="2440" w:type="dxa"/>
          </w:tcPr>
          <w:p w:rsidR="002D6D0D" w:rsidRPr="002D6D0D" w:rsidRDefault="002D6D0D" w:rsidP="002D6D0D">
            <w:pPr>
              <w:rPr>
                <w:rFonts w:ascii="Arial" w:hAnsi="Arial" w:cs="Arial"/>
                <w:b/>
                <w:sz w:val="24"/>
                <w:szCs w:val="24"/>
              </w:rPr>
            </w:pPr>
            <w:r w:rsidRPr="002D6D0D">
              <w:rPr>
                <w:rFonts w:ascii="Arial" w:hAnsi="Arial" w:cs="Arial"/>
                <w:b/>
                <w:sz w:val="24"/>
                <w:szCs w:val="24"/>
              </w:rPr>
              <w:t>Role of the Headteacher</w:t>
            </w:r>
            <w:r w:rsidR="00BD3860">
              <w:rPr>
                <w:rFonts w:ascii="Arial" w:hAnsi="Arial" w:cs="Arial"/>
                <w:b/>
                <w:sz w:val="24"/>
                <w:szCs w:val="24"/>
              </w:rPr>
              <w:t>:</w:t>
            </w:r>
          </w:p>
        </w:tc>
        <w:tc>
          <w:tcPr>
            <w:tcW w:w="7625" w:type="dxa"/>
          </w:tcPr>
          <w:p w:rsidR="002D6D0D" w:rsidRDefault="00706E35" w:rsidP="00706E35">
            <w:pPr>
              <w:pStyle w:val="Default"/>
            </w:pPr>
            <w:r w:rsidRPr="006F72FE">
              <w:t>Headteachers occupy an influential position in society and shape the teaching profession. They are lead professionals and significant role models within the communities they serve. The values and ambitions of headteachers determine the achievements of schools. They are accountable for the education of current and future generations of children. Their leadership has a decisive impact on the quality of teaching and pupils’ achievements in the nation’s classrooms. Headteachers lead by example the professional conduct and practice of teachers in a way that minimises unnecessary teacher workload and leaves room for high quality continuous professional development for staff. They secure a climate for the exemplary behaviour of pupils. They set standards and expectations for high academic standards within and beyond their own schools, recognising differences and respecting cultural diversity within contemporary Britain. Headteachers, together with those responsible for governance, are guardians of the nation’s schools.</w:t>
            </w:r>
          </w:p>
          <w:p w:rsidR="009B7FA1" w:rsidRDefault="009B7FA1" w:rsidP="009B7FA1">
            <w:pPr>
              <w:pStyle w:val="Default"/>
              <w:rPr>
                <w:i/>
                <w:sz w:val="22"/>
                <w:szCs w:val="22"/>
              </w:rPr>
            </w:pPr>
          </w:p>
          <w:p w:rsidR="00805F44" w:rsidRPr="009B7FA1" w:rsidRDefault="009B7FA1" w:rsidP="009B7FA1">
            <w:pPr>
              <w:pStyle w:val="Default"/>
              <w:rPr>
                <w:i/>
                <w:sz w:val="22"/>
                <w:szCs w:val="22"/>
              </w:rPr>
            </w:pPr>
            <w:r w:rsidRPr="009B7FA1">
              <w:rPr>
                <w:i/>
                <w:sz w:val="22"/>
                <w:szCs w:val="22"/>
              </w:rPr>
              <w:t>(Preamble: The R</w:t>
            </w:r>
            <w:r w:rsidR="006A46AE" w:rsidRPr="009B7FA1">
              <w:rPr>
                <w:i/>
                <w:sz w:val="22"/>
                <w:szCs w:val="22"/>
              </w:rPr>
              <w:t xml:space="preserve">ole of the </w:t>
            </w:r>
            <w:r w:rsidRPr="009B7FA1">
              <w:rPr>
                <w:i/>
                <w:sz w:val="22"/>
                <w:szCs w:val="22"/>
              </w:rPr>
              <w:t xml:space="preserve">Headteacher, from the National Standards of Excellence for Headteachers January 2015) </w:t>
            </w:r>
          </w:p>
          <w:p w:rsidR="00805F44" w:rsidRPr="009B7FA1" w:rsidRDefault="00805F44" w:rsidP="009B7FA1">
            <w:pPr>
              <w:spacing w:after="0" w:line="233" w:lineRule="auto"/>
              <w:rPr>
                <w:rFonts w:ascii="Arial" w:eastAsia="Times New Roman" w:hAnsi="Arial" w:cs="Arial"/>
                <w:b/>
                <w:i/>
                <w:lang w:val="en-US"/>
              </w:rPr>
            </w:pPr>
            <w:r w:rsidRPr="009B7FA1">
              <w:rPr>
                <w:rFonts w:ascii="Arial" w:eastAsia="Times New Roman" w:hAnsi="Arial" w:cs="Arial"/>
                <w:b/>
                <w:i/>
                <w:lang w:val="en-US"/>
              </w:rPr>
              <w:t xml:space="preserve"> </w:t>
            </w:r>
          </w:p>
        </w:tc>
      </w:tr>
      <w:tr w:rsidR="002D6D0D" w:rsidTr="00BD3860">
        <w:trPr>
          <w:trHeight w:val="555"/>
        </w:trPr>
        <w:tc>
          <w:tcPr>
            <w:tcW w:w="2440" w:type="dxa"/>
          </w:tcPr>
          <w:p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rsidR="00805F44" w:rsidRDefault="006F72FE" w:rsidP="002D6D0D">
            <w:pPr>
              <w:rPr>
                <w:rFonts w:ascii="Arial" w:hAnsi="Arial" w:cs="Arial"/>
                <w:sz w:val="24"/>
                <w:szCs w:val="24"/>
              </w:rPr>
            </w:pPr>
            <w:r>
              <w:rPr>
                <w:rFonts w:ascii="Arial" w:hAnsi="Arial" w:cs="Arial"/>
                <w:sz w:val="24"/>
                <w:szCs w:val="24"/>
              </w:rPr>
              <w:t>The Governing Body of the school</w:t>
            </w:r>
            <w:r w:rsidR="003E193A">
              <w:rPr>
                <w:rFonts w:ascii="Arial" w:hAnsi="Arial" w:cs="Arial"/>
                <w:sz w:val="24"/>
                <w:szCs w:val="24"/>
              </w:rPr>
              <w:t xml:space="preserve"> and the Executive Director of Children, Young People and Families</w:t>
            </w:r>
            <w:r w:rsidR="00E82129">
              <w:rPr>
                <w:rFonts w:ascii="Arial" w:hAnsi="Arial" w:cs="Arial"/>
                <w:sz w:val="24"/>
                <w:szCs w:val="24"/>
              </w:rPr>
              <w:t>.</w:t>
            </w:r>
          </w:p>
        </w:tc>
      </w:tr>
      <w:tr w:rsidR="00830628" w:rsidTr="00BD3860">
        <w:trPr>
          <w:trHeight w:val="555"/>
        </w:trPr>
        <w:tc>
          <w:tcPr>
            <w:tcW w:w="2440" w:type="dxa"/>
          </w:tcPr>
          <w:p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 xml:space="preserve">its children and young people. </w:t>
            </w:r>
          </w:p>
        </w:tc>
      </w:tr>
      <w:tr w:rsidR="002D6D0D" w:rsidTr="00BD3860">
        <w:trPr>
          <w:trHeight w:val="705"/>
        </w:trPr>
        <w:tc>
          <w:tcPr>
            <w:tcW w:w="2440" w:type="dxa"/>
          </w:tcPr>
          <w:p w:rsidR="002D6D0D" w:rsidRPr="0077637D" w:rsidRDefault="0077637D" w:rsidP="002D6D0D">
            <w:pPr>
              <w:rPr>
                <w:rFonts w:ascii="Arial" w:hAnsi="Arial" w:cs="Arial"/>
                <w:b/>
                <w:sz w:val="24"/>
                <w:szCs w:val="24"/>
              </w:rPr>
            </w:pPr>
            <w:r w:rsidRPr="0077637D">
              <w:rPr>
                <w:rFonts w:ascii="Arial" w:hAnsi="Arial" w:cs="Arial"/>
                <w:b/>
                <w:sz w:val="24"/>
                <w:szCs w:val="24"/>
              </w:rPr>
              <w:t>The Headteacher will be expected to</w:t>
            </w:r>
            <w:r w:rsidR="00BD3860">
              <w:rPr>
                <w:rFonts w:ascii="Arial" w:hAnsi="Arial" w:cs="Arial"/>
                <w:b/>
                <w:sz w:val="24"/>
                <w:szCs w:val="24"/>
              </w:rPr>
              <w:t>:</w:t>
            </w:r>
          </w:p>
        </w:tc>
        <w:tc>
          <w:tcPr>
            <w:tcW w:w="7625" w:type="dxa"/>
          </w:tcPr>
          <w:p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Fulfil all the requirements and duties set out in the School Teachers’ Pay and Conditions Document relating to the Conditions of Employment of Headteacher.</w:t>
            </w:r>
          </w:p>
          <w:p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Meet the standards set out in the guidance document National Standards of Excellence for Headteachers 2015.</w:t>
            </w:r>
          </w:p>
          <w:p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rsidR="00BD3860" w:rsidRPr="0077637D" w:rsidRDefault="00BD3860" w:rsidP="0077637D">
            <w:pPr>
              <w:autoSpaceDE w:val="0"/>
              <w:autoSpaceDN w:val="0"/>
              <w:adjustRightInd w:val="0"/>
              <w:spacing w:after="0" w:line="240" w:lineRule="auto"/>
              <w:rPr>
                <w:rFonts w:ascii="Arial" w:hAnsi="Arial" w:cs="Arial"/>
                <w:sz w:val="24"/>
                <w:szCs w:val="24"/>
              </w:rPr>
            </w:pPr>
          </w:p>
        </w:tc>
      </w:tr>
    </w:tbl>
    <w:p w:rsidR="00A81BE4" w:rsidRDefault="00A81BE4"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81BE4" w:rsidTr="004F4076">
        <w:trPr>
          <w:trHeight w:val="456"/>
        </w:trPr>
        <w:tc>
          <w:tcPr>
            <w:tcW w:w="10065" w:type="dxa"/>
          </w:tcPr>
          <w:p w:rsidR="00A81BE4" w:rsidRPr="00EF34D6" w:rsidRDefault="00A81BE4" w:rsidP="00A81BE4">
            <w:pPr>
              <w:jc w:val="center"/>
              <w:rPr>
                <w:rFonts w:ascii="Arial" w:hAnsi="Arial" w:cs="Arial"/>
                <w:sz w:val="32"/>
                <w:szCs w:val="32"/>
              </w:rPr>
            </w:pPr>
            <w:r w:rsidRPr="00EF34D6">
              <w:rPr>
                <w:rFonts w:ascii="Arial" w:hAnsi="Arial" w:cs="Arial"/>
                <w:color w:val="1F497D" w:themeColor="text2"/>
                <w:sz w:val="32"/>
                <w:szCs w:val="32"/>
              </w:rPr>
              <w:lastRenderedPageBreak/>
              <w:t>Job Description</w:t>
            </w:r>
          </w:p>
        </w:tc>
      </w:tr>
      <w:tr w:rsidR="00A81BE4" w:rsidRPr="00A81BE4" w:rsidTr="004F4076">
        <w:trPr>
          <w:trHeight w:val="2236"/>
        </w:trPr>
        <w:tc>
          <w:tcPr>
            <w:tcW w:w="10065" w:type="dxa"/>
          </w:tcPr>
          <w:p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rsidR="004F4076" w:rsidRDefault="00E64F3D" w:rsidP="004F4076">
            <w:pPr>
              <w:autoSpaceDE w:val="0"/>
              <w:autoSpaceDN w:val="0"/>
              <w:adjustRightInd w:val="0"/>
              <w:spacing w:after="0" w:line="240" w:lineRule="auto"/>
              <w:rPr>
                <w:rFonts w:ascii="Arial" w:eastAsia="Times New Roman" w:hAnsi="Arial" w:cs="Arial"/>
                <w:sz w:val="24"/>
                <w:szCs w:val="24"/>
                <w:lang w:val="en-US"/>
              </w:rPr>
            </w:pPr>
            <w:r w:rsidRPr="00C407FD">
              <w:rPr>
                <w:rFonts w:ascii="Arial" w:hAnsi="Arial" w:cs="Arial"/>
                <w:sz w:val="24"/>
                <w:szCs w:val="24"/>
              </w:rPr>
              <w:t xml:space="preserve">The ‘National Standards of Excellence for Headteachers’ </w:t>
            </w:r>
            <w:r>
              <w:rPr>
                <w:rFonts w:ascii="Arial" w:hAnsi="Arial" w:cs="Arial"/>
                <w:sz w:val="24"/>
                <w:szCs w:val="24"/>
              </w:rPr>
              <w:t xml:space="preserve">expressed through four ‘Domains’ can be tailored by </w:t>
            </w:r>
            <w:r w:rsidR="004F4076">
              <w:rPr>
                <w:rFonts w:ascii="Arial" w:hAnsi="Arial" w:cs="Arial"/>
                <w:sz w:val="24"/>
                <w:szCs w:val="24"/>
              </w:rPr>
              <w:t xml:space="preserve">the </w:t>
            </w:r>
            <w:r w:rsidR="004F4076">
              <w:rPr>
                <w:rFonts w:ascii="Arial" w:eastAsia="Times New Roman" w:hAnsi="Arial" w:cs="Arial"/>
                <w:sz w:val="24"/>
                <w:szCs w:val="24"/>
                <w:lang w:val="en-US"/>
              </w:rPr>
              <w:t xml:space="preserve">Governing Body to identify the specific characteristics that are vital for the post, to ensure the school is led effectively. By undertaking this process, a job description that is appropriate to the context and the needs of the school will be drawn up. </w:t>
            </w:r>
          </w:p>
          <w:p w:rsidR="004F4076" w:rsidRDefault="004F4076" w:rsidP="004F4076">
            <w:pPr>
              <w:autoSpaceDE w:val="0"/>
              <w:autoSpaceDN w:val="0"/>
              <w:adjustRightInd w:val="0"/>
              <w:spacing w:after="0" w:line="240" w:lineRule="auto"/>
              <w:rPr>
                <w:rFonts w:ascii="Arial" w:hAnsi="Arial" w:cs="Arial"/>
                <w:sz w:val="24"/>
                <w:szCs w:val="24"/>
              </w:rPr>
            </w:pPr>
          </w:p>
          <w:p w:rsidR="00714317" w:rsidRDefault="00580D54" w:rsidP="00580D5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job description should be subject to annual review as part of the performance management cycle.</w:t>
            </w:r>
          </w:p>
          <w:p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rsidR="000F303D" w:rsidRDefault="000F303D" w:rsidP="002D6D0D">
      <w:pPr>
        <w:rPr>
          <w:rFonts w:ascii="Arial" w:hAnsi="Arial" w:cs="Arial"/>
          <w:sz w:val="24"/>
          <w:szCs w:val="24"/>
        </w:rPr>
      </w:pPr>
    </w:p>
    <w:tbl>
      <w:tblPr>
        <w:tblStyle w:val="TableGrid"/>
        <w:tblW w:w="10065" w:type="dxa"/>
        <w:tblInd w:w="-318" w:type="dxa"/>
        <w:tblLook w:val="0000" w:firstRow="0" w:lastRow="0" w:firstColumn="0" w:lastColumn="0" w:noHBand="0" w:noVBand="0"/>
      </w:tblPr>
      <w:tblGrid>
        <w:gridCol w:w="2678"/>
        <w:gridCol w:w="15"/>
        <w:gridCol w:w="2378"/>
        <w:gridCol w:w="2384"/>
        <w:gridCol w:w="10"/>
        <w:gridCol w:w="2600"/>
      </w:tblGrid>
      <w:tr w:rsidR="00166A35" w:rsidTr="00166A35">
        <w:trPr>
          <w:trHeight w:val="553"/>
        </w:trPr>
        <w:tc>
          <w:tcPr>
            <w:tcW w:w="2678" w:type="dxa"/>
            <w:shd w:val="clear" w:color="auto" w:fill="8DB3E2" w:themeFill="text2" w:themeFillTint="66"/>
          </w:tcPr>
          <w:p w:rsidR="00166A35" w:rsidRPr="00166A35" w:rsidRDefault="00166A35" w:rsidP="00166A35">
            <w:pPr>
              <w:pStyle w:val="Default"/>
              <w:jc w:val="center"/>
              <w:rPr>
                <w:b/>
                <w:bCs/>
                <w:sz w:val="28"/>
                <w:szCs w:val="28"/>
              </w:rPr>
            </w:pPr>
            <w:r>
              <w:rPr>
                <w:b/>
                <w:bCs/>
                <w:sz w:val="28"/>
                <w:szCs w:val="28"/>
              </w:rPr>
              <w:t>D</w:t>
            </w:r>
            <w:r w:rsidRPr="000F303D">
              <w:rPr>
                <w:b/>
                <w:bCs/>
                <w:sz w:val="28"/>
                <w:szCs w:val="28"/>
              </w:rPr>
              <w:t>omain One</w:t>
            </w:r>
          </w:p>
        </w:tc>
        <w:tc>
          <w:tcPr>
            <w:tcW w:w="2393" w:type="dxa"/>
            <w:gridSpan w:val="2"/>
            <w:shd w:val="clear" w:color="auto" w:fill="8DB3E2" w:themeFill="text2" w:themeFillTint="66"/>
          </w:tcPr>
          <w:p w:rsidR="00166A35" w:rsidRPr="000F303D" w:rsidRDefault="00166A35" w:rsidP="00267C32">
            <w:pPr>
              <w:pStyle w:val="Default"/>
              <w:jc w:val="center"/>
              <w:rPr>
                <w:b/>
                <w:bCs/>
                <w:sz w:val="28"/>
                <w:szCs w:val="28"/>
              </w:rPr>
            </w:pPr>
            <w:r w:rsidRPr="000F303D">
              <w:rPr>
                <w:b/>
                <w:bCs/>
                <w:sz w:val="28"/>
                <w:szCs w:val="28"/>
              </w:rPr>
              <w:t>Domain Two</w:t>
            </w:r>
          </w:p>
          <w:p w:rsidR="00166A35" w:rsidRDefault="00166A35" w:rsidP="00267C32">
            <w:pPr>
              <w:ind w:left="426"/>
              <w:jc w:val="center"/>
              <w:rPr>
                <w:rFonts w:ascii="Arial" w:hAnsi="Arial" w:cs="Arial"/>
                <w:sz w:val="24"/>
                <w:szCs w:val="24"/>
              </w:rPr>
            </w:pPr>
          </w:p>
        </w:tc>
        <w:tc>
          <w:tcPr>
            <w:tcW w:w="2394" w:type="dxa"/>
            <w:gridSpan w:val="2"/>
            <w:shd w:val="clear" w:color="auto" w:fill="8DB3E2" w:themeFill="text2" w:themeFillTint="66"/>
          </w:tcPr>
          <w:p w:rsidR="00166A35" w:rsidRPr="000F303D" w:rsidRDefault="00166A35" w:rsidP="00267C32">
            <w:pPr>
              <w:pStyle w:val="Default"/>
              <w:jc w:val="center"/>
              <w:rPr>
                <w:sz w:val="28"/>
                <w:szCs w:val="28"/>
              </w:rPr>
            </w:pPr>
            <w:r w:rsidRPr="000F303D">
              <w:rPr>
                <w:b/>
                <w:bCs/>
                <w:sz w:val="28"/>
                <w:szCs w:val="28"/>
              </w:rPr>
              <w:t>Domain Three</w:t>
            </w:r>
          </w:p>
          <w:p w:rsidR="00166A35" w:rsidRDefault="00166A35" w:rsidP="00267C32">
            <w:pPr>
              <w:ind w:left="426"/>
              <w:jc w:val="center"/>
              <w:rPr>
                <w:rFonts w:ascii="Arial" w:hAnsi="Arial" w:cs="Arial"/>
                <w:sz w:val="24"/>
                <w:szCs w:val="24"/>
              </w:rPr>
            </w:pPr>
          </w:p>
        </w:tc>
        <w:tc>
          <w:tcPr>
            <w:tcW w:w="2600" w:type="dxa"/>
            <w:shd w:val="clear" w:color="auto" w:fill="8DB3E2" w:themeFill="text2" w:themeFillTint="66"/>
          </w:tcPr>
          <w:p w:rsidR="00166A35" w:rsidRPr="000F303D" w:rsidRDefault="00166A35" w:rsidP="00267C32">
            <w:pPr>
              <w:pStyle w:val="Default"/>
              <w:jc w:val="center"/>
              <w:rPr>
                <w:b/>
                <w:bCs/>
                <w:sz w:val="28"/>
                <w:szCs w:val="28"/>
              </w:rPr>
            </w:pPr>
            <w:r w:rsidRPr="000F303D">
              <w:rPr>
                <w:b/>
                <w:bCs/>
                <w:sz w:val="28"/>
                <w:szCs w:val="28"/>
              </w:rPr>
              <w:t>Domain Four</w:t>
            </w:r>
          </w:p>
          <w:p w:rsidR="00166A35" w:rsidRDefault="00166A35" w:rsidP="00267C32">
            <w:pPr>
              <w:ind w:left="426"/>
              <w:jc w:val="center"/>
              <w:rPr>
                <w:rFonts w:ascii="Arial" w:hAnsi="Arial" w:cs="Arial"/>
                <w:sz w:val="24"/>
                <w:szCs w:val="24"/>
              </w:rPr>
            </w:pPr>
          </w:p>
        </w:tc>
      </w:tr>
      <w:tr w:rsidR="00CC74A8" w:rsidRPr="00A72A4B" w:rsidTr="00CC74A8">
        <w:tblPrEx>
          <w:tblLook w:val="04A0" w:firstRow="1" w:lastRow="0" w:firstColumn="1" w:lastColumn="0" w:noHBand="0" w:noVBand="1"/>
        </w:tblPrEx>
        <w:trPr>
          <w:trHeight w:val="3508"/>
        </w:trPr>
        <w:tc>
          <w:tcPr>
            <w:tcW w:w="2693" w:type="dxa"/>
            <w:gridSpan w:val="2"/>
          </w:tcPr>
          <w:p w:rsidR="00CC74A8" w:rsidRPr="00A72A4B" w:rsidRDefault="00CC74A8" w:rsidP="00A81BE4">
            <w:pPr>
              <w:pStyle w:val="Default"/>
              <w:rPr>
                <w:b/>
                <w:bCs/>
                <w:sz w:val="20"/>
                <w:szCs w:val="20"/>
              </w:rPr>
            </w:pPr>
          </w:p>
          <w:p w:rsidR="00CC74A8" w:rsidRPr="00A72A4B" w:rsidRDefault="00CC74A8" w:rsidP="00A81BE4">
            <w:pPr>
              <w:pStyle w:val="Default"/>
              <w:rPr>
                <w:b/>
                <w:bCs/>
              </w:rPr>
            </w:pPr>
            <w:r w:rsidRPr="00A72A4B">
              <w:rPr>
                <w:b/>
                <w:bCs/>
              </w:rPr>
              <w:t>Qualities and knowledge</w:t>
            </w:r>
          </w:p>
          <w:p w:rsidR="00CC74A8" w:rsidRDefault="00CC74A8" w:rsidP="00CC74A8">
            <w:pPr>
              <w:pStyle w:val="Default"/>
              <w:rPr>
                <w:i/>
                <w:iCs/>
                <w:sz w:val="20"/>
                <w:szCs w:val="20"/>
              </w:rPr>
            </w:pPr>
          </w:p>
          <w:p w:rsidR="00CC74A8" w:rsidRPr="00884EDA" w:rsidRDefault="00CC74A8" w:rsidP="00CC74A8">
            <w:pPr>
              <w:pStyle w:val="Default"/>
              <w:rPr>
                <w:i/>
                <w:iCs/>
                <w:sz w:val="22"/>
                <w:szCs w:val="22"/>
              </w:rPr>
            </w:pPr>
            <w:r w:rsidRPr="00884EDA">
              <w:rPr>
                <w:i/>
                <w:iCs/>
                <w:sz w:val="22"/>
                <w:szCs w:val="22"/>
              </w:rPr>
              <w:t xml:space="preserve">Headteachers: </w:t>
            </w:r>
          </w:p>
          <w:p w:rsidR="00CC74A8" w:rsidRPr="00884EDA" w:rsidRDefault="00CC74A8" w:rsidP="00CC74A8">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rsidR="00CC74A8" w:rsidRPr="00CC74A8" w:rsidRDefault="00CC74A8" w:rsidP="00CC74A8">
            <w:pPr>
              <w:pStyle w:val="Default"/>
              <w:spacing w:after="140"/>
              <w:rPr>
                <w:i/>
                <w:iCs/>
                <w:sz w:val="20"/>
                <w:szCs w:val="20"/>
              </w:rPr>
            </w:pPr>
          </w:p>
        </w:tc>
        <w:tc>
          <w:tcPr>
            <w:tcW w:w="2378" w:type="dxa"/>
          </w:tcPr>
          <w:p w:rsidR="00CC74A8" w:rsidRPr="00A72A4B" w:rsidRDefault="00CC74A8" w:rsidP="00A81BE4">
            <w:pPr>
              <w:pStyle w:val="Default"/>
              <w:rPr>
                <w:sz w:val="20"/>
                <w:szCs w:val="20"/>
              </w:rPr>
            </w:pPr>
          </w:p>
          <w:p w:rsidR="00CC74A8" w:rsidRPr="00A72A4B" w:rsidRDefault="00CC74A8" w:rsidP="00A81BE4">
            <w:pPr>
              <w:pStyle w:val="Default"/>
              <w:rPr>
                <w:b/>
                <w:bCs/>
              </w:rPr>
            </w:pPr>
            <w:r w:rsidRPr="00A72A4B">
              <w:rPr>
                <w:b/>
                <w:bCs/>
              </w:rPr>
              <w:t xml:space="preserve">Pupils and staff </w:t>
            </w:r>
          </w:p>
          <w:p w:rsidR="00CC74A8" w:rsidRPr="00A72A4B" w:rsidRDefault="00CC74A8" w:rsidP="00A81BE4">
            <w:pPr>
              <w:pStyle w:val="Default"/>
              <w:rPr>
                <w:sz w:val="20"/>
                <w:szCs w:val="20"/>
              </w:rPr>
            </w:pPr>
          </w:p>
          <w:p w:rsidR="00CC74A8" w:rsidRDefault="00CC74A8" w:rsidP="00A81BE4">
            <w:pPr>
              <w:pStyle w:val="Default"/>
              <w:rPr>
                <w:i/>
                <w:iCs/>
                <w:sz w:val="20"/>
                <w:szCs w:val="20"/>
              </w:rPr>
            </w:pPr>
          </w:p>
          <w:p w:rsidR="00CC74A8" w:rsidRPr="00884EDA" w:rsidRDefault="00CC74A8" w:rsidP="00CC74A8">
            <w:pPr>
              <w:pStyle w:val="Default"/>
              <w:rPr>
                <w:i/>
                <w:iCs/>
                <w:sz w:val="22"/>
                <w:szCs w:val="22"/>
              </w:rPr>
            </w:pPr>
            <w:r w:rsidRPr="00884EDA">
              <w:rPr>
                <w:i/>
                <w:iCs/>
                <w:sz w:val="22"/>
                <w:szCs w:val="22"/>
              </w:rPr>
              <w:t xml:space="preserve">Headteachers: </w:t>
            </w:r>
          </w:p>
          <w:p w:rsidR="00CC74A8" w:rsidRPr="00A72A4B" w:rsidRDefault="00CC74A8" w:rsidP="00CC74A8">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384" w:type="dxa"/>
          </w:tcPr>
          <w:p w:rsidR="00CC74A8" w:rsidRPr="00A72A4B" w:rsidRDefault="00CC74A8" w:rsidP="00A81BE4">
            <w:pPr>
              <w:pStyle w:val="Default"/>
              <w:rPr>
                <w:b/>
                <w:bCs/>
                <w:sz w:val="20"/>
                <w:szCs w:val="20"/>
              </w:rPr>
            </w:pPr>
          </w:p>
          <w:p w:rsidR="00CC74A8" w:rsidRPr="00A72A4B" w:rsidRDefault="00CC74A8" w:rsidP="00A81BE4">
            <w:pPr>
              <w:pStyle w:val="Default"/>
              <w:rPr>
                <w:b/>
                <w:bCs/>
              </w:rPr>
            </w:pPr>
            <w:r w:rsidRPr="00A72A4B">
              <w:rPr>
                <w:b/>
                <w:bCs/>
              </w:rPr>
              <w:t xml:space="preserve">Systems and process </w:t>
            </w:r>
          </w:p>
          <w:p w:rsidR="00CC74A8" w:rsidRPr="00A72A4B" w:rsidRDefault="00CC74A8" w:rsidP="00A81BE4">
            <w:pPr>
              <w:pStyle w:val="Default"/>
              <w:rPr>
                <w:sz w:val="20"/>
                <w:szCs w:val="20"/>
              </w:rPr>
            </w:pPr>
          </w:p>
          <w:p w:rsidR="00CC74A8" w:rsidRPr="00884EDA" w:rsidRDefault="00CC74A8" w:rsidP="00CC74A8">
            <w:pPr>
              <w:pStyle w:val="Default"/>
              <w:rPr>
                <w:i/>
                <w:iCs/>
                <w:sz w:val="22"/>
                <w:szCs w:val="22"/>
              </w:rPr>
            </w:pPr>
            <w:r w:rsidRPr="00884EDA">
              <w:rPr>
                <w:i/>
                <w:iCs/>
                <w:sz w:val="22"/>
                <w:szCs w:val="22"/>
              </w:rPr>
              <w:t xml:space="preserve">Headteachers: </w:t>
            </w:r>
          </w:p>
          <w:p w:rsidR="00CC74A8" w:rsidRPr="00A72A4B" w:rsidRDefault="00CC74A8" w:rsidP="00CC74A8">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610" w:type="dxa"/>
            <w:gridSpan w:val="2"/>
          </w:tcPr>
          <w:p w:rsidR="00CC74A8" w:rsidRPr="00A72A4B" w:rsidRDefault="00CC74A8" w:rsidP="00A81BE4">
            <w:pPr>
              <w:pStyle w:val="Default"/>
              <w:rPr>
                <w:sz w:val="20"/>
                <w:szCs w:val="20"/>
              </w:rPr>
            </w:pPr>
          </w:p>
          <w:p w:rsidR="00CC74A8" w:rsidRPr="00A72A4B" w:rsidRDefault="00CC74A8" w:rsidP="00A81BE4">
            <w:pPr>
              <w:pStyle w:val="Default"/>
              <w:rPr>
                <w:b/>
                <w:bCs/>
              </w:rPr>
            </w:pPr>
            <w:r w:rsidRPr="00A72A4B">
              <w:rPr>
                <w:b/>
                <w:bCs/>
              </w:rPr>
              <w:t xml:space="preserve">The self-improving school system </w:t>
            </w:r>
          </w:p>
          <w:p w:rsidR="00CC74A8" w:rsidRPr="00A72A4B" w:rsidRDefault="00CC74A8" w:rsidP="00A81BE4">
            <w:pPr>
              <w:pStyle w:val="Default"/>
              <w:rPr>
                <w:sz w:val="20"/>
                <w:szCs w:val="20"/>
              </w:rPr>
            </w:pPr>
          </w:p>
          <w:p w:rsidR="00CC74A8" w:rsidRPr="00884EDA" w:rsidRDefault="00CC74A8" w:rsidP="00CC74A8">
            <w:pPr>
              <w:pStyle w:val="Default"/>
              <w:rPr>
                <w:i/>
                <w:iCs/>
                <w:sz w:val="22"/>
                <w:szCs w:val="22"/>
              </w:rPr>
            </w:pPr>
            <w:r w:rsidRPr="00884EDA">
              <w:rPr>
                <w:i/>
                <w:iCs/>
                <w:sz w:val="22"/>
                <w:szCs w:val="22"/>
              </w:rPr>
              <w:t>Headteachers:</w:t>
            </w:r>
          </w:p>
          <w:p w:rsidR="00CC74A8" w:rsidRPr="00A72A4B" w:rsidRDefault="00CC74A8" w:rsidP="00CC74A8">
            <w:pPr>
              <w:pStyle w:val="Default"/>
              <w:spacing w:after="140"/>
              <w:rPr>
                <w:sz w:val="20"/>
                <w:szCs w:val="20"/>
              </w:rPr>
            </w:pPr>
            <w:r w:rsidRPr="00884EDA">
              <w:rPr>
                <w:sz w:val="22"/>
                <w:szCs w:val="22"/>
              </w:rPr>
              <w:t>1. Create outward-facing schools which work with other schools and organisations - in a climate of mutual challenge - to champion best practice and secure excellent achievements for all pupils.</w:t>
            </w:r>
          </w:p>
        </w:tc>
      </w:tr>
      <w:tr w:rsidR="00A72A4B" w:rsidRPr="00A72A4B" w:rsidTr="00166A35">
        <w:tblPrEx>
          <w:tblLook w:val="04A0" w:firstRow="1" w:lastRow="0" w:firstColumn="1" w:lastColumn="0" w:noHBand="0" w:noVBand="1"/>
        </w:tblPrEx>
        <w:tc>
          <w:tcPr>
            <w:tcW w:w="2693" w:type="dxa"/>
            <w:gridSpan w:val="2"/>
          </w:tcPr>
          <w:p w:rsidR="00CC74A8" w:rsidRPr="00884EDA" w:rsidRDefault="00CC74A8" w:rsidP="00CC74A8">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rsidR="00A72A4B" w:rsidRPr="00884EDA" w:rsidRDefault="00A72A4B" w:rsidP="00CC74A8">
            <w:pPr>
              <w:pStyle w:val="Default"/>
              <w:spacing w:after="140"/>
              <w:rPr>
                <w:b/>
                <w:bCs/>
                <w:sz w:val="22"/>
                <w:szCs w:val="22"/>
              </w:rPr>
            </w:pPr>
          </w:p>
        </w:tc>
        <w:tc>
          <w:tcPr>
            <w:tcW w:w="2378" w:type="dxa"/>
          </w:tcPr>
          <w:p w:rsidR="00A72A4B" w:rsidRPr="00884EDA" w:rsidRDefault="00CC74A8" w:rsidP="00CC74A8">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384" w:type="dxa"/>
          </w:tcPr>
          <w:p w:rsidR="00CC74A8" w:rsidRPr="00884EDA" w:rsidRDefault="00CC74A8" w:rsidP="00CC74A8">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rsidR="00A72A4B" w:rsidRPr="00884EDA" w:rsidRDefault="00A72A4B" w:rsidP="00A81BE4">
            <w:pPr>
              <w:pStyle w:val="Default"/>
              <w:rPr>
                <w:b/>
                <w:bCs/>
                <w:sz w:val="22"/>
                <w:szCs w:val="22"/>
              </w:rPr>
            </w:pP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rsidR="00A72A4B" w:rsidRPr="00884EDA" w:rsidRDefault="00A72A4B" w:rsidP="00A81BE4">
            <w:pPr>
              <w:pStyle w:val="Default"/>
              <w:rPr>
                <w:sz w:val="22"/>
                <w:szCs w:val="22"/>
              </w:rPr>
            </w:pPr>
          </w:p>
        </w:tc>
      </w:tr>
      <w:tr w:rsidR="00A72A4B" w:rsidRPr="00A72A4B" w:rsidTr="00166A35">
        <w:tblPrEx>
          <w:tblLook w:val="04A0" w:firstRow="1" w:lastRow="0" w:firstColumn="1" w:lastColumn="0" w:noHBand="0" w:noVBand="1"/>
        </w:tblPrEx>
        <w:tc>
          <w:tcPr>
            <w:tcW w:w="2693" w:type="dxa"/>
            <w:gridSpan w:val="2"/>
          </w:tcPr>
          <w:p w:rsidR="00A72A4B" w:rsidRPr="00884EDA" w:rsidRDefault="00CC74A8" w:rsidP="00CC74A8">
            <w:pPr>
              <w:pStyle w:val="Default"/>
              <w:spacing w:after="140"/>
              <w:rPr>
                <w:sz w:val="22"/>
                <w:szCs w:val="22"/>
              </w:rPr>
            </w:pPr>
            <w:r w:rsidRPr="00884EDA">
              <w:rPr>
                <w:sz w:val="22"/>
                <w:szCs w:val="22"/>
              </w:rPr>
              <w:t xml:space="preserve">3. Lead by example - with integrity, creativity, resilience, and clarity - drawing on </w:t>
            </w:r>
            <w:proofErr w:type="gramStart"/>
            <w:r w:rsidRPr="00884EDA">
              <w:rPr>
                <w:sz w:val="22"/>
                <w:szCs w:val="22"/>
              </w:rPr>
              <w:t>their own</w:t>
            </w:r>
            <w:proofErr w:type="gramEnd"/>
            <w:r w:rsidRPr="00884EDA">
              <w:rPr>
                <w:sz w:val="22"/>
                <w:szCs w:val="22"/>
              </w:rPr>
              <w:t xml:space="preserve"> scholarship, expertise and skills, and that of those around them. </w:t>
            </w:r>
          </w:p>
        </w:tc>
        <w:tc>
          <w:tcPr>
            <w:tcW w:w="2378" w:type="dxa"/>
          </w:tcPr>
          <w:p w:rsidR="00A72A4B" w:rsidRPr="00884EDA" w:rsidRDefault="00CC74A8" w:rsidP="00CC74A8">
            <w:pPr>
              <w:pStyle w:val="Default"/>
              <w:spacing w:after="140"/>
              <w:rPr>
                <w:sz w:val="22"/>
                <w:szCs w:val="22"/>
              </w:rPr>
            </w:pPr>
            <w:r w:rsidRPr="00884EDA">
              <w:rPr>
                <w:sz w:val="22"/>
                <w:szCs w:val="22"/>
              </w:rPr>
              <w:t>3. Establish an educational culture of ‘open classrooms’ as a basis for sharing best practice within and between schools, drawing on and conducting relevant research and robust data analysis.</w:t>
            </w:r>
          </w:p>
        </w:tc>
        <w:tc>
          <w:tcPr>
            <w:tcW w:w="2384" w:type="dxa"/>
          </w:tcPr>
          <w:p w:rsidR="00884EDA" w:rsidRPr="00884EDA" w:rsidRDefault="00CC74A8" w:rsidP="00CC74A8">
            <w:pPr>
              <w:pStyle w:val="Default"/>
              <w:spacing w:after="141"/>
              <w:rPr>
                <w:sz w:val="22"/>
                <w:szCs w:val="22"/>
              </w:rPr>
            </w:pPr>
            <w:r w:rsidRPr="00884EDA">
              <w:rPr>
                <w:sz w:val="22"/>
                <w:szCs w:val="22"/>
              </w:rPr>
              <w:t xml:space="preserve">3. Establish rigorous, fair and transparent systems and measures for managing the performance of all staff, addressing any under-performance, supporting staff to improve and valuing excellent practice. </w:t>
            </w: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3. Challenge educational orthodoxies in the best interests of achieving excellence, harnessing the findings of well evidenced research to frame self-regulating and self-improving schools. </w:t>
            </w:r>
          </w:p>
          <w:p w:rsidR="00A72A4B" w:rsidRPr="00884EDA" w:rsidRDefault="00A72A4B" w:rsidP="00A81BE4">
            <w:pPr>
              <w:pStyle w:val="Default"/>
              <w:rPr>
                <w:sz w:val="22"/>
                <w:szCs w:val="22"/>
              </w:rPr>
            </w:pPr>
          </w:p>
        </w:tc>
      </w:tr>
      <w:tr w:rsidR="00A72A4B" w:rsidRPr="00A72A4B" w:rsidTr="00C407FD">
        <w:tblPrEx>
          <w:tblLook w:val="04A0" w:firstRow="1" w:lastRow="0" w:firstColumn="1" w:lastColumn="0" w:noHBand="0" w:noVBand="1"/>
        </w:tblPrEx>
        <w:trPr>
          <w:trHeight w:val="3590"/>
        </w:trPr>
        <w:tc>
          <w:tcPr>
            <w:tcW w:w="2693" w:type="dxa"/>
            <w:gridSpan w:val="2"/>
          </w:tcPr>
          <w:p w:rsidR="00CC74A8" w:rsidRPr="00884EDA" w:rsidRDefault="00CC74A8" w:rsidP="00CC74A8">
            <w:pPr>
              <w:pStyle w:val="Default"/>
              <w:spacing w:after="140"/>
              <w:rPr>
                <w:sz w:val="22"/>
                <w:szCs w:val="22"/>
              </w:rPr>
            </w:pPr>
            <w:r w:rsidRPr="00884EDA">
              <w:rPr>
                <w:sz w:val="22"/>
                <w:szCs w:val="22"/>
              </w:rPr>
              <w:lastRenderedPageBreak/>
              <w:t xml:space="preserve">4. Sustain wide, current knowledge and understanding of education and school systems locally, nationally and globally, and pursue continuous professional development. </w:t>
            </w:r>
          </w:p>
          <w:p w:rsidR="00A72A4B" w:rsidRPr="00884EDA" w:rsidRDefault="00A72A4B" w:rsidP="00A81BE4">
            <w:pPr>
              <w:pStyle w:val="Default"/>
              <w:rPr>
                <w:b/>
                <w:bCs/>
                <w:sz w:val="22"/>
                <w:szCs w:val="22"/>
              </w:rPr>
            </w:pPr>
          </w:p>
        </w:tc>
        <w:tc>
          <w:tcPr>
            <w:tcW w:w="2378" w:type="dxa"/>
          </w:tcPr>
          <w:p w:rsidR="00CC74A8" w:rsidRPr="00884EDA" w:rsidRDefault="00CC74A8" w:rsidP="00CC74A8">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rsidR="00A72A4B" w:rsidRPr="00884EDA" w:rsidRDefault="00A72A4B" w:rsidP="00A81BE4">
            <w:pPr>
              <w:pStyle w:val="Default"/>
              <w:rPr>
                <w:sz w:val="22"/>
                <w:szCs w:val="22"/>
              </w:rPr>
            </w:pPr>
          </w:p>
        </w:tc>
        <w:tc>
          <w:tcPr>
            <w:tcW w:w="2384" w:type="dxa"/>
          </w:tcPr>
          <w:p w:rsidR="00CC74A8" w:rsidRDefault="00CC74A8" w:rsidP="00A81BE4">
            <w:pPr>
              <w:pStyle w:val="Default"/>
              <w:rPr>
                <w:sz w:val="22"/>
                <w:szCs w:val="22"/>
              </w:rPr>
            </w:pPr>
            <w:r w:rsidRPr="00884EDA">
              <w:rPr>
                <w:sz w:val="22"/>
                <w:szCs w:val="22"/>
              </w:rPr>
              <w:t xml:space="preserve">4. Welcome strong governance and actively support the governing board to understand its role and deliver its functions effectively – in particular its functions to set school strategy and hold the </w:t>
            </w:r>
            <w:proofErr w:type="spellStart"/>
            <w:r w:rsidRPr="00884EDA">
              <w:rPr>
                <w:sz w:val="22"/>
                <w:szCs w:val="22"/>
              </w:rPr>
              <w:t>headteacher</w:t>
            </w:r>
            <w:proofErr w:type="spellEnd"/>
            <w:r w:rsidRPr="00884EDA">
              <w:rPr>
                <w:sz w:val="22"/>
                <w:szCs w:val="22"/>
              </w:rPr>
              <w:t xml:space="preserve"> to account for pupil, staff and financial performance. </w:t>
            </w:r>
          </w:p>
          <w:p w:rsidR="00C407FD" w:rsidRPr="00884EDA" w:rsidRDefault="00C407FD" w:rsidP="00A81BE4">
            <w:pPr>
              <w:pStyle w:val="Default"/>
              <w:rPr>
                <w:sz w:val="22"/>
                <w:szCs w:val="22"/>
              </w:rPr>
            </w:pP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rsidR="00A72A4B" w:rsidRPr="00884EDA" w:rsidRDefault="00A72A4B" w:rsidP="00A81BE4">
            <w:pPr>
              <w:pStyle w:val="Default"/>
              <w:rPr>
                <w:sz w:val="22"/>
                <w:szCs w:val="22"/>
              </w:rPr>
            </w:pPr>
          </w:p>
        </w:tc>
      </w:tr>
      <w:tr w:rsidR="00A72A4B" w:rsidRPr="00A72A4B" w:rsidTr="00166A35">
        <w:tblPrEx>
          <w:tblLook w:val="04A0" w:firstRow="1" w:lastRow="0" w:firstColumn="1" w:lastColumn="0" w:noHBand="0" w:noVBand="1"/>
        </w:tblPrEx>
        <w:tc>
          <w:tcPr>
            <w:tcW w:w="2693" w:type="dxa"/>
            <w:gridSpan w:val="2"/>
          </w:tcPr>
          <w:p w:rsidR="00CC74A8" w:rsidRPr="00884EDA" w:rsidRDefault="00CC74A8" w:rsidP="00CC74A8">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rsidR="00A72A4B" w:rsidRPr="00884EDA" w:rsidRDefault="00A72A4B" w:rsidP="00A81BE4">
            <w:pPr>
              <w:pStyle w:val="Default"/>
              <w:rPr>
                <w:b/>
                <w:bCs/>
                <w:sz w:val="22"/>
                <w:szCs w:val="22"/>
              </w:rPr>
            </w:pPr>
          </w:p>
        </w:tc>
        <w:tc>
          <w:tcPr>
            <w:tcW w:w="2378" w:type="dxa"/>
          </w:tcPr>
          <w:p w:rsidR="00CC74A8" w:rsidRPr="00884EDA" w:rsidRDefault="00CC74A8" w:rsidP="00CC74A8">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rsidR="00A72A4B" w:rsidRPr="00884EDA" w:rsidRDefault="00A72A4B" w:rsidP="00A81BE4">
            <w:pPr>
              <w:pStyle w:val="Default"/>
              <w:rPr>
                <w:sz w:val="22"/>
                <w:szCs w:val="22"/>
              </w:rPr>
            </w:pPr>
          </w:p>
        </w:tc>
        <w:tc>
          <w:tcPr>
            <w:tcW w:w="2384" w:type="dxa"/>
          </w:tcPr>
          <w:p w:rsidR="00A72A4B" w:rsidRPr="00884EDA" w:rsidRDefault="00A72A4B" w:rsidP="00CC74A8">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rsidR="00A72A4B" w:rsidRPr="00884EDA" w:rsidRDefault="00A72A4B" w:rsidP="00A81BE4">
            <w:pPr>
              <w:pStyle w:val="Default"/>
              <w:rPr>
                <w:sz w:val="22"/>
                <w:szCs w:val="22"/>
              </w:rPr>
            </w:pPr>
          </w:p>
        </w:tc>
      </w:tr>
      <w:tr w:rsidR="00A72A4B" w:rsidRPr="00A72A4B" w:rsidTr="00CC74A8">
        <w:tblPrEx>
          <w:tblLook w:val="04A0" w:firstRow="1" w:lastRow="0" w:firstColumn="1" w:lastColumn="0" w:noHBand="0" w:noVBand="1"/>
        </w:tblPrEx>
        <w:trPr>
          <w:trHeight w:val="2166"/>
        </w:trPr>
        <w:tc>
          <w:tcPr>
            <w:tcW w:w="2693" w:type="dxa"/>
            <w:gridSpan w:val="2"/>
          </w:tcPr>
          <w:p w:rsidR="00A72A4B" w:rsidRPr="00884EDA" w:rsidRDefault="00A72A4B" w:rsidP="00CC74A8">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378" w:type="dxa"/>
          </w:tcPr>
          <w:p w:rsidR="00A72A4B" w:rsidRPr="00884EDA" w:rsidRDefault="00A72A4B" w:rsidP="00A81BE4">
            <w:pPr>
              <w:pStyle w:val="Default"/>
              <w:rPr>
                <w:sz w:val="22"/>
                <w:szCs w:val="22"/>
              </w:rPr>
            </w:pPr>
            <w:r w:rsidRPr="00884EDA">
              <w:rPr>
                <w:sz w:val="22"/>
                <w:szCs w:val="22"/>
              </w:rPr>
              <w:t>6. Hold all staff to account for their professional conduct and practice.</w:t>
            </w:r>
          </w:p>
        </w:tc>
        <w:tc>
          <w:tcPr>
            <w:tcW w:w="2384" w:type="dxa"/>
          </w:tcPr>
          <w:p w:rsidR="00CC74A8" w:rsidRPr="00884EDA" w:rsidRDefault="00A72A4B" w:rsidP="00A81BE4">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rsidR="00CC74A8" w:rsidRPr="00884EDA" w:rsidRDefault="00CC74A8" w:rsidP="00A81BE4">
            <w:pPr>
              <w:pStyle w:val="Default"/>
              <w:rPr>
                <w:sz w:val="22"/>
                <w:szCs w:val="22"/>
              </w:rPr>
            </w:pPr>
          </w:p>
        </w:tc>
        <w:tc>
          <w:tcPr>
            <w:tcW w:w="2610" w:type="dxa"/>
            <w:gridSpan w:val="2"/>
          </w:tcPr>
          <w:p w:rsidR="00A72A4B" w:rsidRPr="00884EDA" w:rsidRDefault="00A72A4B" w:rsidP="00A81BE4">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rsidR="00A81BE4" w:rsidRPr="00A72A4B" w:rsidRDefault="00A81BE4" w:rsidP="002D6D0D">
      <w:pPr>
        <w:rPr>
          <w:rFonts w:ascii="Arial" w:hAnsi="Arial" w:cs="Arial"/>
          <w:sz w:val="20"/>
          <w:szCs w:val="20"/>
        </w:rPr>
      </w:pPr>
    </w:p>
    <w:p w:rsidR="00EF34D6" w:rsidRDefault="00EF34D6" w:rsidP="002D6D0D">
      <w:pPr>
        <w:rPr>
          <w:rFonts w:ascii="Arial" w:hAnsi="Arial" w:cs="Arial"/>
          <w:sz w:val="24"/>
          <w:szCs w:val="24"/>
        </w:rPr>
      </w:pPr>
    </w:p>
    <w:p w:rsidR="00EF34D6" w:rsidRDefault="00EF34D6"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p w:rsidR="002D6D0D" w:rsidRDefault="002D6D0D" w:rsidP="002D6D0D">
      <w:pPr>
        <w:rPr>
          <w:rFonts w:ascii="Arial" w:hAnsi="Arial" w:cs="Arial"/>
          <w:sz w:val="24"/>
          <w:szCs w:val="24"/>
        </w:rPr>
      </w:pPr>
    </w:p>
    <w:p w:rsidR="00DF5571" w:rsidRDefault="00DF5571" w:rsidP="002D6D0D">
      <w:pPr>
        <w:rPr>
          <w:rFonts w:ascii="Arial" w:hAnsi="Arial" w:cs="Arial"/>
          <w:sz w:val="24"/>
          <w:szCs w:val="24"/>
        </w:rPr>
      </w:pPr>
    </w:p>
    <w:p w:rsidR="004F4076" w:rsidRDefault="004F4076" w:rsidP="002D6D0D">
      <w:pPr>
        <w:rPr>
          <w:rFonts w:ascii="Arial" w:hAnsi="Arial" w:cs="Arial"/>
          <w:sz w:val="24"/>
          <w:szCs w:val="24"/>
        </w:rPr>
      </w:pPr>
    </w:p>
    <w:p w:rsidR="004F4076" w:rsidRDefault="004F4076" w:rsidP="002D6D0D">
      <w:pPr>
        <w:rPr>
          <w:rFonts w:ascii="Arial" w:hAnsi="Arial" w:cs="Arial"/>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rsidTr="0090250C">
        <w:trPr>
          <w:trHeight w:val="416"/>
        </w:trPr>
        <w:tc>
          <w:tcPr>
            <w:tcW w:w="10207" w:type="dxa"/>
          </w:tcPr>
          <w:p w:rsidR="00440A6D" w:rsidRPr="00EF34D6" w:rsidRDefault="00440A6D" w:rsidP="00440A6D">
            <w:pPr>
              <w:jc w:val="center"/>
              <w:rPr>
                <w:rFonts w:ascii="Arial" w:hAnsi="Arial" w:cs="Arial"/>
                <w:sz w:val="32"/>
                <w:szCs w:val="32"/>
              </w:rPr>
            </w:pPr>
            <w:r w:rsidRPr="00EF34D6">
              <w:rPr>
                <w:rFonts w:ascii="Arial" w:hAnsi="Arial" w:cs="Arial"/>
                <w:color w:val="1F497D" w:themeColor="text2"/>
                <w:sz w:val="32"/>
                <w:szCs w:val="32"/>
              </w:rPr>
              <w:lastRenderedPageBreak/>
              <w:t>Person Specification</w:t>
            </w:r>
          </w:p>
        </w:tc>
      </w:tr>
      <w:tr w:rsidR="00440A6D" w:rsidTr="00440A6D">
        <w:trPr>
          <w:trHeight w:val="1250"/>
        </w:trPr>
        <w:tc>
          <w:tcPr>
            <w:tcW w:w="10207" w:type="dxa"/>
          </w:tcPr>
          <w:p w:rsidR="00A40724" w:rsidRDefault="00E64F3D" w:rsidP="00E64F3D">
            <w:pPr>
              <w:pStyle w:val="NoSpacing"/>
              <w:rPr>
                <w:rFonts w:ascii="Arial" w:hAnsi="Arial" w:cs="Arial"/>
                <w:sz w:val="24"/>
                <w:szCs w:val="24"/>
              </w:rPr>
            </w:pPr>
            <w:r>
              <w:rPr>
                <w:rFonts w:ascii="Arial" w:hAnsi="Arial" w:cs="Arial"/>
                <w:sz w:val="24"/>
                <w:szCs w:val="24"/>
              </w:rPr>
              <w:t xml:space="preserve">                                                                                                                                                  </w:t>
            </w:r>
            <w:r w:rsidRPr="00E64F3D">
              <w:rPr>
                <w:rFonts w:ascii="Arial" w:hAnsi="Arial" w:cs="Arial"/>
                <w:sz w:val="24"/>
                <w:szCs w:val="24"/>
              </w:rPr>
              <w:t>All candidates should</w:t>
            </w:r>
            <w:r w:rsidR="00A40724" w:rsidRPr="00E64F3D">
              <w:rPr>
                <w:rFonts w:ascii="Arial" w:hAnsi="Arial" w:cs="Arial"/>
                <w:sz w:val="24"/>
                <w:szCs w:val="24"/>
              </w:rPr>
              <w:t xml:space="preserve"> demonstrate how </w:t>
            </w:r>
            <w:r w:rsidR="00D73348" w:rsidRPr="00E64F3D">
              <w:rPr>
                <w:rFonts w:ascii="Arial" w:hAnsi="Arial" w:cs="Arial"/>
                <w:sz w:val="24"/>
                <w:szCs w:val="24"/>
              </w:rPr>
              <w:t xml:space="preserve">well </w:t>
            </w:r>
            <w:r w:rsidRPr="00E64F3D">
              <w:rPr>
                <w:rFonts w:ascii="Arial" w:hAnsi="Arial" w:cs="Arial"/>
                <w:sz w:val="24"/>
                <w:szCs w:val="24"/>
              </w:rPr>
              <w:t>thei</w:t>
            </w:r>
            <w:r w:rsidR="00185E3C" w:rsidRPr="00E64F3D">
              <w:rPr>
                <w:rFonts w:ascii="Arial" w:hAnsi="Arial" w:cs="Arial"/>
                <w:sz w:val="24"/>
                <w:szCs w:val="24"/>
              </w:rPr>
              <w:t xml:space="preserve">r </w:t>
            </w:r>
            <w:r w:rsidRPr="00E64F3D">
              <w:rPr>
                <w:rFonts w:ascii="Arial" w:hAnsi="Arial" w:cs="Arial"/>
                <w:sz w:val="24"/>
                <w:szCs w:val="24"/>
              </w:rPr>
              <w:t xml:space="preserve">qualifications and experience, personal qualities, skills, professional knowledge and understanding and knowledge of safeguarding </w:t>
            </w:r>
            <w:r w:rsidR="00A40724" w:rsidRPr="00E64F3D">
              <w:rPr>
                <w:rFonts w:ascii="Arial" w:hAnsi="Arial" w:cs="Arial"/>
                <w:sz w:val="24"/>
                <w:szCs w:val="24"/>
              </w:rPr>
              <w:t>meet the</w:t>
            </w:r>
            <w:r w:rsidR="00D73348" w:rsidRPr="00E64F3D">
              <w:rPr>
                <w:rFonts w:ascii="Arial" w:hAnsi="Arial" w:cs="Arial"/>
                <w:sz w:val="24"/>
                <w:szCs w:val="24"/>
              </w:rPr>
              <w:t xml:space="preserve"> requirements of the </w:t>
            </w:r>
            <w:r w:rsidR="00A40724" w:rsidRPr="00E64F3D">
              <w:rPr>
                <w:rFonts w:ascii="Arial" w:hAnsi="Arial" w:cs="Arial"/>
                <w:sz w:val="24"/>
                <w:szCs w:val="24"/>
              </w:rPr>
              <w:t>person specification</w:t>
            </w:r>
            <w:r w:rsidR="00185E3C" w:rsidRPr="00E64F3D">
              <w:rPr>
                <w:rFonts w:ascii="Arial" w:hAnsi="Arial" w:cs="Arial"/>
                <w:sz w:val="24"/>
                <w:szCs w:val="24"/>
              </w:rPr>
              <w:t>.</w:t>
            </w:r>
          </w:p>
          <w:p w:rsidR="00E64F3D" w:rsidRPr="00E64F3D" w:rsidRDefault="00E64F3D" w:rsidP="00E64F3D">
            <w:pPr>
              <w:pStyle w:val="NoSpacing"/>
              <w:rPr>
                <w:rFonts w:ascii="Arial" w:hAnsi="Arial" w:cs="Arial"/>
                <w:sz w:val="24"/>
                <w:szCs w:val="24"/>
              </w:rPr>
            </w:pPr>
          </w:p>
        </w:tc>
      </w:tr>
    </w:tbl>
    <w:p w:rsidR="00F02DE4" w:rsidRPr="00F02DE4" w:rsidRDefault="00F02DE4" w:rsidP="00F02DE4">
      <w:pPr>
        <w:autoSpaceDE w:val="0"/>
        <w:autoSpaceDN w:val="0"/>
        <w:adjustRightInd w:val="0"/>
        <w:spacing w:after="0" w:line="240" w:lineRule="auto"/>
        <w:rPr>
          <w:rFonts w:ascii="Verdana" w:hAnsi="Verdana" w:cs="Verdana"/>
          <w:color w:val="000000"/>
          <w:sz w:val="24"/>
          <w:szCs w:val="24"/>
        </w:rPr>
      </w:pPr>
    </w:p>
    <w:tbl>
      <w:tblPr>
        <w:tblW w:w="1000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9621"/>
      </w:tblGrid>
      <w:tr w:rsidR="000D20FE" w:rsidTr="000642D3">
        <w:trPr>
          <w:trHeight w:val="335"/>
        </w:trPr>
        <w:tc>
          <w:tcPr>
            <w:tcW w:w="10004" w:type="dxa"/>
            <w:gridSpan w:val="2"/>
            <w:shd w:val="clear" w:color="auto" w:fill="8DB3E2" w:themeFill="text2" w:themeFillTint="66"/>
          </w:tcPr>
          <w:p w:rsidR="000D20FE" w:rsidRPr="00535169" w:rsidRDefault="000D20FE"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r>
      <w:tr w:rsidR="000D20FE" w:rsidTr="000642D3">
        <w:trPr>
          <w:trHeight w:val="335"/>
        </w:trPr>
        <w:tc>
          <w:tcPr>
            <w:tcW w:w="10004" w:type="dxa"/>
            <w:gridSpan w:val="2"/>
          </w:tcPr>
          <w:p w:rsidR="000D20FE" w:rsidRPr="00F02DE4" w:rsidRDefault="000D20FE"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r>
      <w:tr w:rsidR="000D20FE" w:rsidTr="000642D3">
        <w:trPr>
          <w:trHeight w:val="401"/>
        </w:trPr>
        <w:tc>
          <w:tcPr>
            <w:tcW w:w="383" w:type="dxa"/>
          </w:tcPr>
          <w:p w:rsidR="000D20FE" w:rsidRPr="00EF34D6" w:rsidRDefault="000D20FE"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621" w:type="dxa"/>
          </w:tcPr>
          <w:p w:rsidR="000D20FE" w:rsidRPr="00F02DE4" w:rsidRDefault="000D20FE"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r>
      <w:tr w:rsidR="000D20FE" w:rsidTr="000642D3">
        <w:trPr>
          <w:trHeight w:val="435"/>
        </w:trPr>
        <w:tc>
          <w:tcPr>
            <w:tcW w:w="383" w:type="dxa"/>
          </w:tcPr>
          <w:p w:rsidR="000D20FE" w:rsidRPr="00EF34D6" w:rsidRDefault="000D20FE"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9621" w:type="dxa"/>
          </w:tcPr>
          <w:p w:rsidR="000D20FE" w:rsidRPr="00F02DE4" w:rsidRDefault="000D20FE"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r>
      <w:tr w:rsidR="000D20FE" w:rsidTr="000642D3">
        <w:trPr>
          <w:trHeight w:val="469"/>
        </w:trPr>
        <w:tc>
          <w:tcPr>
            <w:tcW w:w="383" w:type="dxa"/>
          </w:tcPr>
          <w:p w:rsidR="000D20FE" w:rsidRPr="00EF34D6" w:rsidRDefault="000D20FE"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9621" w:type="dxa"/>
          </w:tcPr>
          <w:p w:rsidR="000D20FE" w:rsidRPr="00F02DE4" w:rsidRDefault="000D20FE"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Pr>
                <w:rFonts w:ascii="Arial" w:hAnsi="Arial" w:cs="Arial"/>
                <w:color w:val="000000"/>
                <w:sz w:val="24"/>
                <w:szCs w:val="24"/>
              </w:rPr>
              <w:t>recent senior leadership experience that has contributed to  school self-evaluation and the development of whole school priorities</w:t>
            </w:r>
          </w:p>
        </w:tc>
      </w:tr>
      <w:tr w:rsidR="000D20FE" w:rsidTr="000642D3">
        <w:trPr>
          <w:trHeight w:val="469"/>
        </w:trPr>
        <w:tc>
          <w:tcPr>
            <w:tcW w:w="383" w:type="dxa"/>
          </w:tcPr>
          <w:p w:rsidR="000D20FE" w:rsidRPr="00EF34D6" w:rsidRDefault="000D20FE"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621" w:type="dxa"/>
          </w:tcPr>
          <w:p w:rsidR="000D20FE" w:rsidRPr="00F02DE4" w:rsidRDefault="000D20FE" w:rsidP="00F02DE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A proven track record of leading whole school strategic improvement to improve pupil outcomes</w:t>
            </w:r>
          </w:p>
        </w:tc>
      </w:tr>
      <w:tr w:rsidR="000D20FE" w:rsidTr="000642D3">
        <w:trPr>
          <w:trHeight w:val="401"/>
        </w:trPr>
        <w:tc>
          <w:tcPr>
            <w:tcW w:w="383" w:type="dxa"/>
          </w:tcPr>
          <w:p w:rsidR="000D20FE" w:rsidRPr="00EF34D6" w:rsidRDefault="000D20FE"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621" w:type="dxa"/>
          </w:tcPr>
          <w:p w:rsidR="000D20FE" w:rsidRDefault="000D20FE" w:rsidP="005D0C6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Evidence of recent, appropriate leadership </w:t>
            </w:r>
            <w:r w:rsidRPr="00E8759D">
              <w:rPr>
                <w:rFonts w:ascii="Arial" w:hAnsi="Arial" w:cs="Arial"/>
                <w:color w:val="000000"/>
                <w:sz w:val="24"/>
                <w:szCs w:val="24"/>
              </w:rPr>
              <w:t xml:space="preserve">development </w:t>
            </w:r>
          </w:p>
          <w:p w:rsidR="000D20FE" w:rsidRPr="00F02DE4" w:rsidRDefault="000D20FE" w:rsidP="00F02DE4">
            <w:pPr>
              <w:autoSpaceDE w:val="0"/>
              <w:autoSpaceDN w:val="0"/>
              <w:adjustRightInd w:val="0"/>
              <w:spacing w:after="0" w:line="240" w:lineRule="auto"/>
              <w:rPr>
                <w:rFonts w:ascii="Verdana" w:hAnsi="Verdana" w:cs="Verdana"/>
                <w:color w:val="000000"/>
                <w:sz w:val="24"/>
                <w:szCs w:val="24"/>
              </w:rPr>
            </w:pPr>
            <w:r w:rsidRPr="00E8759D">
              <w:rPr>
                <w:rFonts w:ascii="Arial" w:hAnsi="Arial" w:cs="Arial"/>
                <w:color w:val="000000"/>
                <w:sz w:val="24"/>
                <w:szCs w:val="24"/>
              </w:rPr>
              <w:t>(e.g. NPQH*)</w:t>
            </w:r>
          </w:p>
        </w:tc>
      </w:tr>
    </w:tbl>
    <w:p w:rsidR="008F7159" w:rsidRPr="00F02DE4" w:rsidRDefault="008F7159" w:rsidP="008F7159">
      <w:pPr>
        <w:autoSpaceDE w:val="0"/>
        <w:autoSpaceDN w:val="0"/>
        <w:adjustRightInd w:val="0"/>
        <w:spacing w:after="0" w:line="240" w:lineRule="auto"/>
        <w:rPr>
          <w:rFonts w:ascii="Verdana" w:hAnsi="Verdana" w:cs="Verdana"/>
          <w:color w:val="000000"/>
          <w:sz w:val="24"/>
          <w:szCs w:val="24"/>
        </w:rPr>
      </w:pPr>
    </w:p>
    <w:tbl>
      <w:tblPr>
        <w:tblW w:w="1000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9520"/>
      </w:tblGrid>
      <w:tr w:rsidR="000D20FE" w:rsidTr="000642D3">
        <w:trPr>
          <w:cantSplit/>
          <w:trHeight w:val="319"/>
        </w:trPr>
        <w:tc>
          <w:tcPr>
            <w:tcW w:w="10004" w:type="dxa"/>
            <w:gridSpan w:val="2"/>
            <w:shd w:val="clear" w:color="auto" w:fill="8DB3E2" w:themeFill="text2" w:themeFillTint="66"/>
          </w:tcPr>
          <w:p w:rsidR="000D20FE" w:rsidRPr="00F02DE4" w:rsidRDefault="000D20FE" w:rsidP="00065AA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r>
      <w:tr w:rsidR="000D20FE" w:rsidTr="000642D3">
        <w:trPr>
          <w:trHeight w:val="335"/>
        </w:trPr>
        <w:tc>
          <w:tcPr>
            <w:tcW w:w="10004" w:type="dxa"/>
            <w:gridSpan w:val="2"/>
          </w:tcPr>
          <w:p w:rsidR="000D20FE" w:rsidRPr="00F02DE4" w:rsidRDefault="000D20FE"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r>
      <w:tr w:rsidR="000D20FE" w:rsidTr="000642D3">
        <w:trPr>
          <w:trHeight w:val="401"/>
        </w:trPr>
        <w:tc>
          <w:tcPr>
            <w:tcW w:w="484"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520" w:type="dxa"/>
          </w:tcPr>
          <w:p w:rsidR="000D20FE" w:rsidRPr="00726150" w:rsidRDefault="000D20FE"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r>
      <w:tr w:rsidR="000D20FE" w:rsidTr="000642D3">
        <w:trPr>
          <w:trHeight w:val="469"/>
        </w:trPr>
        <w:tc>
          <w:tcPr>
            <w:tcW w:w="484"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9520" w:type="dxa"/>
          </w:tcPr>
          <w:p w:rsidR="000D20FE" w:rsidRPr="00726150"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r>
      <w:tr w:rsidR="000D20FE" w:rsidTr="000642D3">
        <w:trPr>
          <w:trHeight w:val="401"/>
        </w:trPr>
        <w:tc>
          <w:tcPr>
            <w:tcW w:w="484" w:type="dxa"/>
          </w:tcPr>
          <w:p w:rsidR="000D20FE" w:rsidRPr="00EF34D6" w:rsidRDefault="000D20FE"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9520" w:type="dxa"/>
          </w:tcPr>
          <w:p w:rsidR="000D20FE" w:rsidRDefault="000D20FE"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r>
      <w:tr w:rsidR="000D20FE" w:rsidTr="000642D3">
        <w:trPr>
          <w:trHeight w:val="401"/>
        </w:trPr>
        <w:tc>
          <w:tcPr>
            <w:tcW w:w="484" w:type="dxa"/>
          </w:tcPr>
          <w:p w:rsidR="000D20FE" w:rsidRPr="00EF34D6"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520" w:type="dxa"/>
          </w:tcPr>
          <w:p w:rsidR="000D20FE" w:rsidRPr="00726150"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r>
      <w:tr w:rsidR="000D20FE" w:rsidTr="000642D3">
        <w:trPr>
          <w:trHeight w:val="401"/>
        </w:trPr>
        <w:tc>
          <w:tcPr>
            <w:tcW w:w="484" w:type="dxa"/>
          </w:tcPr>
          <w:p w:rsidR="000D20FE" w:rsidRPr="00EF34D6"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520" w:type="dxa"/>
          </w:tcPr>
          <w:p w:rsidR="000D20FE" w:rsidRPr="00726150" w:rsidRDefault="000D20FE" w:rsidP="00D7061B">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r>
      <w:tr w:rsidR="000D20FE" w:rsidTr="000642D3">
        <w:trPr>
          <w:trHeight w:val="401"/>
        </w:trPr>
        <w:tc>
          <w:tcPr>
            <w:tcW w:w="484" w:type="dxa"/>
          </w:tcPr>
          <w:p w:rsidR="000D20FE" w:rsidRPr="00EF34D6"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520" w:type="dxa"/>
          </w:tcPr>
          <w:p w:rsidR="000D20FE" w:rsidRPr="00726150" w:rsidRDefault="000D20FE"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r>
      <w:tr w:rsidR="000D20FE" w:rsidTr="000642D3">
        <w:trPr>
          <w:trHeight w:val="401"/>
        </w:trPr>
        <w:tc>
          <w:tcPr>
            <w:tcW w:w="484" w:type="dxa"/>
          </w:tcPr>
          <w:p w:rsidR="000D20FE" w:rsidRPr="00EF34D6"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9520" w:type="dxa"/>
          </w:tcPr>
          <w:p w:rsidR="000D20FE" w:rsidRPr="00726150"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r>
    </w:tbl>
    <w:p w:rsidR="00537E08" w:rsidRPr="00F02DE4" w:rsidRDefault="00537E08" w:rsidP="00424527">
      <w:pPr>
        <w:autoSpaceDE w:val="0"/>
        <w:autoSpaceDN w:val="0"/>
        <w:adjustRightInd w:val="0"/>
        <w:spacing w:after="0" w:line="240" w:lineRule="auto"/>
        <w:rPr>
          <w:rFonts w:ascii="Verdana" w:hAnsi="Verdana" w:cs="Verdana"/>
          <w:color w:val="000000"/>
          <w:sz w:val="24"/>
          <w:szCs w:val="24"/>
        </w:rPr>
      </w:pPr>
    </w:p>
    <w:tbl>
      <w:tblPr>
        <w:tblW w:w="1000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9482"/>
      </w:tblGrid>
      <w:tr w:rsidR="000D20FE" w:rsidTr="000642D3">
        <w:trPr>
          <w:trHeight w:val="335"/>
        </w:trPr>
        <w:tc>
          <w:tcPr>
            <w:tcW w:w="10004" w:type="dxa"/>
            <w:gridSpan w:val="2"/>
            <w:shd w:val="clear" w:color="auto" w:fill="95B3D7" w:themeFill="accent1" w:themeFillTint="99"/>
          </w:tcPr>
          <w:p w:rsidR="000D20FE" w:rsidRPr="00F02DE4" w:rsidRDefault="000D20FE"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r>
      <w:tr w:rsidR="000D20FE" w:rsidTr="000642D3">
        <w:trPr>
          <w:trHeight w:val="335"/>
        </w:trPr>
        <w:tc>
          <w:tcPr>
            <w:tcW w:w="10004" w:type="dxa"/>
            <w:gridSpan w:val="2"/>
          </w:tcPr>
          <w:p w:rsidR="000D20FE" w:rsidRPr="00F02DE4" w:rsidRDefault="000D20FE"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r>
      <w:tr w:rsidR="000D20FE" w:rsidTr="000642D3">
        <w:trPr>
          <w:trHeight w:val="435"/>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9482" w:type="dxa"/>
          </w:tcPr>
          <w:p w:rsidR="000D20FE" w:rsidRPr="004600F2"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Formulate a vision </w:t>
            </w:r>
            <w:r w:rsidRPr="004600F2">
              <w:rPr>
                <w:rFonts w:ascii="Arial" w:hAnsi="Arial" w:cs="Arial"/>
                <w:color w:val="000000"/>
                <w:sz w:val="24"/>
                <w:szCs w:val="24"/>
              </w:rPr>
              <w:t>for the school and secure commitment to it from others</w:t>
            </w:r>
          </w:p>
        </w:tc>
      </w:tr>
      <w:tr w:rsidR="000D20FE" w:rsidTr="000642D3">
        <w:trPr>
          <w:trHeight w:val="435"/>
        </w:trPr>
        <w:tc>
          <w:tcPr>
            <w:tcW w:w="522" w:type="dxa"/>
          </w:tcPr>
          <w:p w:rsidR="000D20FE"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9482" w:type="dxa"/>
          </w:tcPr>
          <w:p w:rsidR="000D20FE" w:rsidRPr="004600F2" w:rsidRDefault="000D20FE"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Analyse and interpret data accurately to inform school improvement and to monitor pupil progress</w:t>
            </w:r>
          </w:p>
        </w:tc>
      </w:tr>
      <w:tr w:rsidR="000D20FE" w:rsidTr="000642D3">
        <w:trPr>
          <w:trHeight w:val="435"/>
        </w:trPr>
        <w:tc>
          <w:tcPr>
            <w:tcW w:w="522" w:type="dxa"/>
          </w:tcPr>
          <w:p w:rsidR="000D20FE" w:rsidRDefault="000D20FE" w:rsidP="00065AA9">
            <w:pPr>
              <w:autoSpaceDE w:val="0"/>
              <w:autoSpaceDN w:val="0"/>
              <w:adjustRightInd w:val="0"/>
              <w:spacing w:after="0" w:line="240" w:lineRule="auto"/>
              <w:rPr>
                <w:rFonts w:ascii="Arial" w:hAnsi="Arial" w:cs="Arial"/>
                <w:color w:val="000000"/>
                <w:sz w:val="24"/>
                <w:szCs w:val="24"/>
              </w:rPr>
            </w:pPr>
          </w:p>
        </w:tc>
        <w:tc>
          <w:tcPr>
            <w:tcW w:w="9482" w:type="dxa"/>
          </w:tcPr>
          <w:p w:rsidR="000D20FE" w:rsidRPr="004600F2"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Engage leaders at all levels in systematic and  rigorous monitoring and evaluation </w:t>
            </w:r>
          </w:p>
        </w:tc>
      </w:tr>
      <w:tr w:rsidR="000D20FE" w:rsidTr="000642D3">
        <w:trPr>
          <w:trHeight w:val="469"/>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9482" w:type="dxa"/>
          </w:tcPr>
          <w:p w:rsidR="000D20FE" w:rsidRPr="004600F2" w:rsidRDefault="000D20FE" w:rsidP="00460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Effectively evaluate school performance and accurately identify priorities </w:t>
            </w:r>
            <w:r w:rsidRPr="004600F2">
              <w:rPr>
                <w:rFonts w:ascii="Arial" w:hAnsi="Arial" w:cs="Arial"/>
                <w:color w:val="000000"/>
                <w:sz w:val="24"/>
                <w:szCs w:val="24"/>
              </w:rPr>
              <w:t xml:space="preserve">for improvement  </w:t>
            </w:r>
          </w:p>
        </w:tc>
      </w:tr>
      <w:tr w:rsidR="000D20FE" w:rsidTr="000642D3">
        <w:trPr>
          <w:trHeight w:val="401"/>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482" w:type="dxa"/>
          </w:tcPr>
          <w:p w:rsidR="000D20FE" w:rsidRPr="004600F2" w:rsidRDefault="000D20FE" w:rsidP="0044720C">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Work effectively with the governing body, enabling governors to fulfil their roles and meet their responsibilities</w:t>
            </w:r>
          </w:p>
        </w:tc>
      </w:tr>
      <w:tr w:rsidR="000D20FE" w:rsidTr="000642D3">
        <w:trPr>
          <w:trHeight w:val="401"/>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482" w:type="dxa"/>
          </w:tcPr>
          <w:p w:rsidR="000D20FE" w:rsidRPr="004600F2" w:rsidRDefault="000D20FE"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Work in collaboration with other schools, fellow professionals and external organisations to improve outcomes for all children</w:t>
            </w:r>
          </w:p>
        </w:tc>
      </w:tr>
      <w:tr w:rsidR="000D20FE" w:rsidTr="000642D3">
        <w:trPr>
          <w:trHeight w:val="401"/>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482" w:type="dxa"/>
          </w:tcPr>
          <w:p w:rsidR="000D20FE" w:rsidRPr="004600F2" w:rsidRDefault="000D20FE"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Drive improvement and challenge underperformance</w:t>
            </w:r>
          </w:p>
        </w:tc>
      </w:tr>
      <w:tr w:rsidR="000D20FE" w:rsidTr="000642D3">
        <w:trPr>
          <w:trHeight w:val="401"/>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9482" w:type="dxa"/>
          </w:tcPr>
          <w:p w:rsidR="000D20FE" w:rsidRPr="004600F2" w:rsidRDefault="000D20FE"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r>
    </w:tbl>
    <w:p w:rsidR="00C407FD" w:rsidRPr="00F02DE4" w:rsidRDefault="00C407FD" w:rsidP="00424527">
      <w:pPr>
        <w:autoSpaceDE w:val="0"/>
        <w:autoSpaceDN w:val="0"/>
        <w:adjustRightInd w:val="0"/>
        <w:spacing w:after="0" w:line="240" w:lineRule="auto"/>
        <w:rPr>
          <w:rFonts w:ascii="Verdana" w:hAnsi="Verdana" w:cs="Verdana"/>
          <w:color w:val="000000"/>
          <w:sz w:val="24"/>
          <w:szCs w:val="24"/>
        </w:rPr>
      </w:pPr>
    </w:p>
    <w:tbl>
      <w:tblPr>
        <w:tblW w:w="1000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9482"/>
      </w:tblGrid>
      <w:tr w:rsidR="000D20FE" w:rsidTr="000642D3">
        <w:trPr>
          <w:trHeight w:val="335"/>
        </w:trPr>
        <w:tc>
          <w:tcPr>
            <w:tcW w:w="10004" w:type="dxa"/>
            <w:gridSpan w:val="2"/>
            <w:shd w:val="clear" w:color="auto" w:fill="8DB3E2" w:themeFill="text2" w:themeFillTint="66"/>
          </w:tcPr>
          <w:p w:rsidR="000D20FE" w:rsidRPr="00F02DE4" w:rsidRDefault="000D20FE"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 xml:space="preserve">Professional knowledge and understanding </w:t>
            </w:r>
          </w:p>
        </w:tc>
      </w:tr>
      <w:tr w:rsidR="000D20FE" w:rsidTr="000642D3">
        <w:trPr>
          <w:trHeight w:val="335"/>
        </w:trPr>
        <w:tc>
          <w:tcPr>
            <w:tcW w:w="10004" w:type="dxa"/>
            <w:gridSpan w:val="2"/>
          </w:tcPr>
          <w:p w:rsidR="000D20FE" w:rsidRPr="00F02DE4" w:rsidRDefault="000D20FE"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r>
      <w:tr w:rsidR="000D20FE" w:rsidTr="000642D3">
        <w:trPr>
          <w:trHeight w:val="401"/>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482" w:type="dxa"/>
          </w:tcPr>
          <w:p w:rsidR="000D20FE" w:rsidRPr="00726150" w:rsidRDefault="000D20FE" w:rsidP="00EF74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committed to securing equality of opportunity throughout the school </w:t>
            </w:r>
          </w:p>
        </w:tc>
      </w:tr>
      <w:tr w:rsidR="000D20FE" w:rsidTr="000642D3">
        <w:trPr>
          <w:trHeight w:val="435"/>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9482" w:type="dxa"/>
          </w:tcPr>
          <w:p w:rsidR="000D20FE" w:rsidRPr="00726150" w:rsidRDefault="000D20FE" w:rsidP="00D879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understanding of</w:t>
            </w:r>
            <w:r w:rsidRPr="00726150">
              <w:rPr>
                <w:rFonts w:ascii="Arial" w:hAnsi="Arial" w:cs="Arial"/>
                <w:color w:val="000000"/>
                <w:sz w:val="24"/>
                <w:szCs w:val="24"/>
              </w:rPr>
              <w:t xml:space="preserve"> national policy, 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 the statutory and legal framework within which a school operates, including t</w:t>
            </w:r>
            <w:r>
              <w:rPr>
                <w:rFonts w:ascii="Arial" w:hAnsi="Arial" w:cs="Arial"/>
                <w:color w:val="000000"/>
                <w:sz w:val="24"/>
                <w:szCs w:val="24"/>
              </w:rPr>
              <w:t xml:space="preserve">he Ofsted Inspection </w:t>
            </w:r>
            <w:r w:rsidRPr="00726150">
              <w:rPr>
                <w:rFonts w:ascii="Arial" w:hAnsi="Arial" w:cs="Arial"/>
                <w:color w:val="000000"/>
                <w:sz w:val="24"/>
                <w:szCs w:val="24"/>
              </w:rPr>
              <w:t xml:space="preserve">Framework </w:t>
            </w:r>
          </w:p>
        </w:tc>
      </w:tr>
      <w:tr w:rsidR="000D20FE" w:rsidTr="000642D3">
        <w:trPr>
          <w:trHeight w:val="469"/>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9482" w:type="dxa"/>
          </w:tcPr>
          <w:p w:rsidR="000D20FE" w:rsidRPr="00726150" w:rsidRDefault="000D20FE" w:rsidP="00DB6F4E">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r>
      <w:tr w:rsidR="000D20FE" w:rsidTr="000642D3">
        <w:trPr>
          <w:trHeight w:val="401"/>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9482" w:type="dxa"/>
          </w:tcPr>
          <w:p w:rsidR="000D20FE" w:rsidRPr="00726150" w:rsidRDefault="000D20FE" w:rsidP="00875E5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Maintain high standards of pupil behaviour and attitudes to learning </w:t>
            </w:r>
          </w:p>
        </w:tc>
      </w:tr>
      <w:tr w:rsidR="000D20FE" w:rsidTr="000642D3">
        <w:trPr>
          <w:trHeight w:val="401"/>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482" w:type="dxa"/>
          </w:tcPr>
          <w:p w:rsidR="000D20FE" w:rsidRDefault="000D20FE" w:rsidP="00065AA9">
            <w:pPr>
              <w:autoSpaceDE w:val="0"/>
              <w:autoSpaceDN w:val="0"/>
              <w:adjustRightInd w:val="0"/>
              <w:spacing w:after="0" w:line="240" w:lineRule="auto"/>
              <w:rPr>
                <w:rFonts w:ascii="Arial" w:hAnsi="Arial" w:cs="Arial"/>
                <w:sz w:val="24"/>
                <w:szCs w:val="24"/>
              </w:rPr>
            </w:pPr>
            <w:r>
              <w:rPr>
                <w:rFonts w:ascii="Arial" w:hAnsi="Arial" w:cs="Arial"/>
                <w:sz w:val="24"/>
                <w:szCs w:val="24"/>
              </w:rPr>
              <w:t>Have experience of multiagency working to support vulnerable children and families, and to promote excellent attendance</w:t>
            </w:r>
          </w:p>
        </w:tc>
      </w:tr>
      <w:tr w:rsidR="000D20FE" w:rsidTr="000642D3">
        <w:trPr>
          <w:trHeight w:val="428"/>
        </w:trPr>
        <w:tc>
          <w:tcPr>
            <w:tcW w:w="522"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482" w:type="dxa"/>
          </w:tcPr>
          <w:p w:rsidR="000D20FE" w:rsidRPr="004C75B3" w:rsidRDefault="000D20FE"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an understanding of effective </w:t>
            </w:r>
            <w:r w:rsidRPr="00726150">
              <w:rPr>
                <w:rFonts w:ascii="Arial" w:hAnsi="Arial" w:cs="Arial"/>
                <w:sz w:val="24"/>
                <w:szCs w:val="24"/>
              </w:rPr>
              <w:t xml:space="preserve">financial management </w:t>
            </w:r>
          </w:p>
        </w:tc>
      </w:tr>
      <w:tr w:rsidR="000D20FE" w:rsidTr="000642D3">
        <w:trPr>
          <w:trHeight w:val="428"/>
        </w:trPr>
        <w:tc>
          <w:tcPr>
            <w:tcW w:w="522" w:type="dxa"/>
          </w:tcPr>
          <w:p w:rsidR="000D20FE"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9482" w:type="dxa"/>
          </w:tcPr>
          <w:p w:rsidR="000D20FE" w:rsidRDefault="000D20FE"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Demonstrate a commitment to the continuing professional development of all school staff </w:t>
            </w:r>
          </w:p>
        </w:tc>
      </w:tr>
    </w:tbl>
    <w:p w:rsidR="00830628" w:rsidRPr="00F02DE4" w:rsidRDefault="00830628" w:rsidP="00424527">
      <w:pPr>
        <w:autoSpaceDE w:val="0"/>
        <w:autoSpaceDN w:val="0"/>
        <w:adjustRightInd w:val="0"/>
        <w:spacing w:after="0" w:line="240" w:lineRule="auto"/>
        <w:rPr>
          <w:rFonts w:ascii="Verdana" w:hAnsi="Verdana" w:cs="Verdana"/>
          <w:color w:val="000000"/>
          <w:sz w:val="24"/>
          <w:szCs w:val="24"/>
        </w:rPr>
      </w:pPr>
    </w:p>
    <w:tbl>
      <w:tblPr>
        <w:tblW w:w="1000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9619"/>
      </w:tblGrid>
      <w:tr w:rsidR="000D20FE" w:rsidTr="000642D3">
        <w:trPr>
          <w:trHeight w:val="335"/>
        </w:trPr>
        <w:tc>
          <w:tcPr>
            <w:tcW w:w="10004" w:type="dxa"/>
            <w:gridSpan w:val="2"/>
            <w:shd w:val="clear" w:color="auto" w:fill="8DB3E2" w:themeFill="text2" w:themeFillTint="66"/>
          </w:tcPr>
          <w:p w:rsidR="000D20FE" w:rsidRPr="00F02DE4" w:rsidRDefault="000D20FE"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r>
      <w:tr w:rsidR="000D20FE" w:rsidTr="000642D3">
        <w:trPr>
          <w:trHeight w:val="335"/>
        </w:trPr>
        <w:tc>
          <w:tcPr>
            <w:tcW w:w="10004" w:type="dxa"/>
            <w:gridSpan w:val="2"/>
          </w:tcPr>
          <w:p w:rsidR="000D20FE" w:rsidRPr="00F02DE4" w:rsidRDefault="000D20FE" w:rsidP="00065AA9">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r>
      <w:tr w:rsidR="000D20FE" w:rsidTr="000642D3">
        <w:trPr>
          <w:trHeight w:val="401"/>
        </w:trPr>
        <w:tc>
          <w:tcPr>
            <w:tcW w:w="385"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619" w:type="dxa"/>
          </w:tcPr>
          <w:p w:rsidR="000D20FE" w:rsidRPr="00EF34D6" w:rsidRDefault="000D20FE"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bookmarkStart w:id="0" w:name="_GoBack"/>
            <w:bookmarkEnd w:id="0"/>
          </w:p>
        </w:tc>
      </w:tr>
      <w:tr w:rsidR="000D20FE" w:rsidTr="000642D3">
        <w:trPr>
          <w:trHeight w:val="435"/>
        </w:trPr>
        <w:tc>
          <w:tcPr>
            <w:tcW w:w="385"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9619"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r>
      <w:tr w:rsidR="000D20FE" w:rsidTr="000642D3">
        <w:trPr>
          <w:trHeight w:val="469"/>
        </w:trPr>
        <w:tc>
          <w:tcPr>
            <w:tcW w:w="385"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9619"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r>
      <w:tr w:rsidR="000D20FE" w:rsidTr="000642D3">
        <w:trPr>
          <w:trHeight w:val="401"/>
        </w:trPr>
        <w:tc>
          <w:tcPr>
            <w:tcW w:w="385"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9619"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r>
    </w:tbl>
    <w:p w:rsidR="00E8759D" w:rsidRDefault="00E8759D" w:rsidP="00E8759D">
      <w:pPr>
        <w:spacing w:after="0" w:line="240" w:lineRule="auto"/>
        <w:rPr>
          <w:rFonts w:ascii="Arial" w:hAnsi="Arial" w:cs="Arial"/>
          <w:sz w:val="24"/>
          <w:szCs w:val="24"/>
        </w:rPr>
      </w:pPr>
    </w:p>
    <w:p w:rsidR="00983826" w:rsidRDefault="00983826" w:rsidP="00E8759D">
      <w:pPr>
        <w:spacing w:after="0" w:line="240" w:lineRule="auto"/>
        <w:rPr>
          <w:rFonts w:ascii="Arial" w:hAnsi="Arial" w:cs="Arial"/>
          <w:sz w:val="24"/>
          <w:szCs w:val="24"/>
        </w:rPr>
      </w:pPr>
    </w:p>
    <w:tbl>
      <w:tblPr>
        <w:tblStyle w:val="TableGrid"/>
        <w:tblW w:w="10207" w:type="dxa"/>
        <w:tblInd w:w="-289" w:type="dxa"/>
        <w:tblLook w:val="04A0" w:firstRow="1" w:lastRow="0" w:firstColumn="1" w:lastColumn="0" w:noHBand="0" w:noVBand="1"/>
      </w:tblPr>
      <w:tblGrid>
        <w:gridCol w:w="10207"/>
      </w:tblGrid>
      <w:tr w:rsidR="00AF615F" w:rsidTr="00AF615F">
        <w:tc>
          <w:tcPr>
            <w:tcW w:w="10207" w:type="dxa"/>
          </w:tcPr>
          <w:p w:rsidR="00AF615F" w:rsidRDefault="00AF615F" w:rsidP="00AF615F">
            <w:pPr>
              <w:ind w:right="-154"/>
              <w:rPr>
                <w:rFonts w:ascii="Arial" w:eastAsia="Times New Roman" w:hAnsi="Arial" w:cs="Arial"/>
                <w:bCs/>
                <w:sz w:val="24"/>
                <w:szCs w:val="24"/>
                <w:lang w:val="en-US"/>
              </w:rPr>
            </w:pPr>
          </w:p>
          <w:p w:rsidR="00AF615F" w:rsidRPr="006117F5" w:rsidRDefault="00AF615F" w:rsidP="00AF615F">
            <w:pPr>
              <w:ind w:right="-154"/>
              <w:rPr>
                <w:rFonts w:ascii="Arial" w:eastAsia="Times New Roman" w:hAnsi="Arial" w:cs="Arial"/>
                <w:bCs/>
                <w:sz w:val="24"/>
                <w:szCs w:val="24"/>
                <w:lang w:val="en-US"/>
              </w:rPr>
            </w:pPr>
            <w:r>
              <w:rPr>
                <w:rFonts w:ascii="Arial" w:eastAsia="Times New Roman" w:hAnsi="Arial" w:cs="Arial"/>
                <w:bCs/>
                <w:sz w:val="24"/>
                <w:szCs w:val="24"/>
                <w:lang w:val="en-US"/>
              </w:rPr>
              <w:t>The Governing B</w:t>
            </w:r>
            <w:r w:rsidRPr="006117F5">
              <w:rPr>
                <w:rFonts w:ascii="Arial" w:eastAsia="Times New Roman" w:hAnsi="Arial" w:cs="Arial"/>
                <w:bCs/>
                <w:sz w:val="24"/>
                <w:szCs w:val="24"/>
                <w:lang w:val="en-US"/>
              </w:rPr>
              <w:t xml:space="preserve">ody and </w:t>
            </w:r>
            <w:r>
              <w:rPr>
                <w:rFonts w:ascii="Arial" w:eastAsia="Times New Roman" w:hAnsi="Arial" w:cs="Arial"/>
                <w:bCs/>
                <w:sz w:val="24"/>
                <w:szCs w:val="24"/>
                <w:lang w:val="en-US"/>
              </w:rPr>
              <w:t>Sheffield</w:t>
            </w:r>
            <w:r w:rsidRPr="006117F5">
              <w:rPr>
                <w:rFonts w:ascii="Arial" w:eastAsia="Times New Roman" w:hAnsi="Arial" w:cs="Arial"/>
                <w:bCs/>
                <w:sz w:val="24"/>
                <w:szCs w:val="24"/>
                <w:lang w:val="en-US"/>
              </w:rPr>
              <w:t xml:space="preserve"> County Council are committed to safeguarding and promoting the welfare of children and young people. Headteachers must ensure that the highest priority is given to following guidance and regulations to safeguard children and young people.   </w:t>
            </w:r>
          </w:p>
          <w:p w:rsidR="00AF615F" w:rsidRPr="006117F5" w:rsidRDefault="00AF615F" w:rsidP="00AF615F">
            <w:pPr>
              <w:ind w:right="-154"/>
              <w:rPr>
                <w:rFonts w:ascii="Arial" w:eastAsia="Times New Roman" w:hAnsi="Arial" w:cs="Arial"/>
                <w:bCs/>
                <w:sz w:val="24"/>
                <w:szCs w:val="24"/>
                <w:lang w:val="en-US"/>
              </w:rPr>
            </w:pPr>
          </w:p>
          <w:p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rsidR="00AF615F" w:rsidRDefault="00AF615F" w:rsidP="00E8759D">
            <w:pPr>
              <w:rPr>
                <w:rFonts w:ascii="Arial" w:hAnsi="Arial" w:cs="Arial"/>
                <w:sz w:val="24"/>
                <w:szCs w:val="24"/>
              </w:rPr>
            </w:pPr>
          </w:p>
        </w:tc>
      </w:tr>
    </w:tbl>
    <w:p w:rsidR="00AF615F" w:rsidRDefault="00AF615F" w:rsidP="00AF615F">
      <w:pPr>
        <w:tabs>
          <w:tab w:val="left" w:pos="960"/>
        </w:tabs>
        <w:spacing w:after="0" w:line="240" w:lineRule="auto"/>
        <w:rPr>
          <w:rFonts w:ascii="Arial" w:hAnsi="Arial" w:cs="Arial"/>
          <w:sz w:val="24"/>
          <w:szCs w:val="24"/>
        </w:rPr>
      </w:pPr>
    </w:p>
    <w:p w:rsidR="005B4079" w:rsidRPr="005750E4" w:rsidRDefault="00E8759D" w:rsidP="00C407FD">
      <w:pPr>
        <w:spacing w:after="0" w:line="240" w:lineRule="auto"/>
        <w:rPr>
          <w:rFonts w:ascii="Arial" w:eastAsia="Times New Roman" w:hAnsi="Arial" w:cs="Arial"/>
          <w:color w:val="231F20"/>
          <w:sz w:val="24"/>
          <w:szCs w:val="24"/>
          <w:lang w:val="en-US"/>
        </w:rPr>
      </w:pPr>
      <w:r>
        <w:rPr>
          <w:rFonts w:ascii="Arial" w:hAnsi="Arial" w:cs="Arial"/>
          <w:sz w:val="24"/>
          <w:szCs w:val="24"/>
        </w:rPr>
        <w:t>*I</w:t>
      </w:r>
      <w:r w:rsidRPr="00D74AB5">
        <w:rPr>
          <w:rFonts w:ascii="Arial" w:eastAsia="Times New Roman" w:hAnsi="Arial" w:cs="Arial"/>
          <w:sz w:val="24"/>
          <w:szCs w:val="24"/>
          <w:lang w:val="en-US"/>
        </w:rPr>
        <w:t>t is no longer mandatory</w:t>
      </w:r>
      <w:r w:rsidRPr="00D74AB5">
        <w:rPr>
          <w:rFonts w:ascii="Arial" w:eastAsia="Times New Roman" w:hAnsi="Arial" w:cs="Arial"/>
          <w:color w:val="231F20"/>
          <w:sz w:val="24"/>
          <w:szCs w:val="24"/>
          <w:lang w:val="en-US"/>
        </w:rPr>
        <w:t xml:space="preserve"> for all first-time headteachers to have been awarded the National Professional Qualification for Headship (NPQH) </w:t>
      </w:r>
      <w:r w:rsidRPr="00D74AB5">
        <w:rPr>
          <w:rFonts w:ascii="Arial" w:eastAsia="Times New Roman" w:hAnsi="Arial" w:cs="Arial"/>
          <w:i/>
          <w:iCs/>
          <w:color w:val="231F20"/>
          <w:sz w:val="24"/>
          <w:szCs w:val="24"/>
          <w:lang w:val="en-US"/>
        </w:rPr>
        <w:t xml:space="preserve">before </w:t>
      </w:r>
      <w:r w:rsidRPr="00D74AB5">
        <w:rPr>
          <w:rFonts w:ascii="Arial" w:eastAsia="Times New Roman" w:hAnsi="Arial" w:cs="Arial"/>
          <w:color w:val="231F20"/>
          <w:sz w:val="24"/>
          <w:szCs w:val="24"/>
          <w:lang w:val="en-US"/>
        </w:rPr>
        <w:t>being appointed to the post.  However, NPQH is a credible threshold qualification, which signals readiness for headship.</w:t>
      </w:r>
      <w:r w:rsidR="005750E4">
        <w:rPr>
          <w:rFonts w:ascii="Arial" w:eastAsia="Times New Roman" w:hAnsi="Arial" w:cs="Arial"/>
          <w:color w:val="231F20"/>
          <w:sz w:val="24"/>
          <w:szCs w:val="24"/>
          <w:lang w:val="en-US"/>
        </w:rPr>
        <w:t xml:space="preserve"> </w:t>
      </w:r>
    </w:p>
    <w:sectPr w:rsidR="005B4079" w:rsidRPr="005750E4" w:rsidSect="004F4076">
      <w:footerReference w:type="default" r:id="rId10"/>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B3" w:rsidRDefault="00534CB3" w:rsidP="00A81BE4">
      <w:pPr>
        <w:spacing w:after="0" w:line="240" w:lineRule="auto"/>
      </w:pPr>
      <w:r>
        <w:separator/>
      </w:r>
    </w:p>
  </w:endnote>
  <w:endnote w:type="continuationSeparator" w:id="0">
    <w:p w:rsidR="00534CB3" w:rsidRDefault="00534CB3"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23710"/>
      <w:docPartObj>
        <w:docPartGallery w:val="Page Numbers (Bottom of Page)"/>
        <w:docPartUnique/>
      </w:docPartObj>
    </w:sdtPr>
    <w:sdtEndPr>
      <w:rPr>
        <w:noProof/>
      </w:rPr>
    </w:sdtEndPr>
    <w:sdtContent>
      <w:p w:rsidR="00537E08" w:rsidRDefault="00537E08">
        <w:pPr>
          <w:pStyle w:val="Footer"/>
          <w:jc w:val="right"/>
        </w:pPr>
        <w:r>
          <w:fldChar w:fldCharType="begin"/>
        </w:r>
        <w:r>
          <w:instrText xml:space="preserve"> PAGE   \* MERGEFORMAT </w:instrText>
        </w:r>
        <w:r>
          <w:fldChar w:fldCharType="separate"/>
        </w:r>
        <w:r w:rsidR="000642D3">
          <w:rPr>
            <w:noProof/>
          </w:rPr>
          <w:t>5</w:t>
        </w:r>
        <w:r>
          <w:rPr>
            <w:noProof/>
          </w:rPr>
          <w:fldChar w:fldCharType="end"/>
        </w:r>
      </w:p>
    </w:sdtContent>
  </w:sdt>
  <w:p w:rsidR="00537E08" w:rsidRDefault="00537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B3" w:rsidRDefault="00534CB3" w:rsidP="00A81BE4">
      <w:pPr>
        <w:spacing w:after="0" w:line="240" w:lineRule="auto"/>
      </w:pPr>
      <w:r>
        <w:separator/>
      </w:r>
    </w:p>
  </w:footnote>
  <w:footnote w:type="continuationSeparator" w:id="0">
    <w:p w:rsidR="00534CB3" w:rsidRDefault="00534CB3" w:rsidP="00A81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0D"/>
    <w:rsid w:val="000230E0"/>
    <w:rsid w:val="00031367"/>
    <w:rsid w:val="000642D3"/>
    <w:rsid w:val="000775FE"/>
    <w:rsid w:val="000B2293"/>
    <w:rsid w:val="000D20FE"/>
    <w:rsid w:val="000F303D"/>
    <w:rsid w:val="00110CAD"/>
    <w:rsid w:val="00127892"/>
    <w:rsid w:val="00156959"/>
    <w:rsid w:val="00166A35"/>
    <w:rsid w:val="00185E3C"/>
    <w:rsid w:val="00195EE3"/>
    <w:rsid w:val="001D580C"/>
    <w:rsid w:val="00243676"/>
    <w:rsid w:val="00246880"/>
    <w:rsid w:val="00267C32"/>
    <w:rsid w:val="00267CC8"/>
    <w:rsid w:val="002728BC"/>
    <w:rsid w:val="002A610B"/>
    <w:rsid w:val="002D6C44"/>
    <w:rsid w:val="002D6D0D"/>
    <w:rsid w:val="003165AD"/>
    <w:rsid w:val="00335E82"/>
    <w:rsid w:val="00361D4B"/>
    <w:rsid w:val="0036373B"/>
    <w:rsid w:val="003C0652"/>
    <w:rsid w:val="003E193A"/>
    <w:rsid w:val="003F5AE4"/>
    <w:rsid w:val="004007BB"/>
    <w:rsid w:val="00424527"/>
    <w:rsid w:val="0043124B"/>
    <w:rsid w:val="00433AB5"/>
    <w:rsid w:val="004363C8"/>
    <w:rsid w:val="00437DA4"/>
    <w:rsid w:val="00440A6D"/>
    <w:rsid w:val="0044720C"/>
    <w:rsid w:val="00447FE0"/>
    <w:rsid w:val="00457317"/>
    <w:rsid w:val="004600F2"/>
    <w:rsid w:val="004821AA"/>
    <w:rsid w:val="0049336D"/>
    <w:rsid w:val="004A09D9"/>
    <w:rsid w:val="004C75B3"/>
    <w:rsid w:val="004E4C4D"/>
    <w:rsid w:val="004F4076"/>
    <w:rsid w:val="004F70A8"/>
    <w:rsid w:val="00500590"/>
    <w:rsid w:val="005137C0"/>
    <w:rsid w:val="005247AC"/>
    <w:rsid w:val="00534CB3"/>
    <w:rsid w:val="00535169"/>
    <w:rsid w:val="00537E08"/>
    <w:rsid w:val="0055648F"/>
    <w:rsid w:val="005750E4"/>
    <w:rsid w:val="00580D54"/>
    <w:rsid w:val="005B4079"/>
    <w:rsid w:val="005D0C6E"/>
    <w:rsid w:val="005F1028"/>
    <w:rsid w:val="005F5994"/>
    <w:rsid w:val="00603BE6"/>
    <w:rsid w:val="006117F5"/>
    <w:rsid w:val="006209CD"/>
    <w:rsid w:val="00652047"/>
    <w:rsid w:val="0065277A"/>
    <w:rsid w:val="006A46AE"/>
    <w:rsid w:val="006A606B"/>
    <w:rsid w:val="006A6AF6"/>
    <w:rsid w:val="006B2DC5"/>
    <w:rsid w:val="006B3B31"/>
    <w:rsid w:val="006F0FE2"/>
    <w:rsid w:val="006F72FE"/>
    <w:rsid w:val="00706E35"/>
    <w:rsid w:val="00714317"/>
    <w:rsid w:val="00717E09"/>
    <w:rsid w:val="00726150"/>
    <w:rsid w:val="00747108"/>
    <w:rsid w:val="00765E08"/>
    <w:rsid w:val="0077637D"/>
    <w:rsid w:val="00783E7E"/>
    <w:rsid w:val="007E782B"/>
    <w:rsid w:val="007F42D9"/>
    <w:rsid w:val="007F7C74"/>
    <w:rsid w:val="00805F44"/>
    <w:rsid w:val="00830628"/>
    <w:rsid w:val="00833161"/>
    <w:rsid w:val="00867506"/>
    <w:rsid w:val="00875E57"/>
    <w:rsid w:val="00884EDA"/>
    <w:rsid w:val="008A2691"/>
    <w:rsid w:val="008E5328"/>
    <w:rsid w:val="008F1AA6"/>
    <w:rsid w:val="008F7159"/>
    <w:rsid w:val="0090250C"/>
    <w:rsid w:val="00904803"/>
    <w:rsid w:val="009546CF"/>
    <w:rsid w:val="00981D3F"/>
    <w:rsid w:val="00983826"/>
    <w:rsid w:val="009B7FA1"/>
    <w:rsid w:val="009F5AB2"/>
    <w:rsid w:val="00A03FE1"/>
    <w:rsid w:val="00A073FF"/>
    <w:rsid w:val="00A3427D"/>
    <w:rsid w:val="00A34BD8"/>
    <w:rsid w:val="00A40724"/>
    <w:rsid w:val="00A72A4B"/>
    <w:rsid w:val="00A81BE4"/>
    <w:rsid w:val="00A9313E"/>
    <w:rsid w:val="00AF4616"/>
    <w:rsid w:val="00AF615F"/>
    <w:rsid w:val="00B022FA"/>
    <w:rsid w:val="00B26C5E"/>
    <w:rsid w:val="00B43646"/>
    <w:rsid w:val="00B57E43"/>
    <w:rsid w:val="00BC3C1A"/>
    <w:rsid w:val="00BD3860"/>
    <w:rsid w:val="00C407FD"/>
    <w:rsid w:val="00C630AF"/>
    <w:rsid w:val="00C71CC3"/>
    <w:rsid w:val="00CC25EE"/>
    <w:rsid w:val="00CC74A8"/>
    <w:rsid w:val="00CE118C"/>
    <w:rsid w:val="00CF367E"/>
    <w:rsid w:val="00D011DF"/>
    <w:rsid w:val="00D04144"/>
    <w:rsid w:val="00D42D40"/>
    <w:rsid w:val="00D61C24"/>
    <w:rsid w:val="00D7061B"/>
    <w:rsid w:val="00D73348"/>
    <w:rsid w:val="00D74AB5"/>
    <w:rsid w:val="00D75ABB"/>
    <w:rsid w:val="00D879A4"/>
    <w:rsid w:val="00DB6F4E"/>
    <w:rsid w:val="00DF5571"/>
    <w:rsid w:val="00E13EE5"/>
    <w:rsid w:val="00E64F3D"/>
    <w:rsid w:val="00E73528"/>
    <w:rsid w:val="00E7444C"/>
    <w:rsid w:val="00E82129"/>
    <w:rsid w:val="00E8759D"/>
    <w:rsid w:val="00E93B7A"/>
    <w:rsid w:val="00EB67C0"/>
    <w:rsid w:val="00EC22BD"/>
    <w:rsid w:val="00EF34D6"/>
    <w:rsid w:val="00EF74F0"/>
    <w:rsid w:val="00F02DE4"/>
    <w:rsid w:val="00F14949"/>
    <w:rsid w:val="00F6714F"/>
    <w:rsid w:val="00F7010B"/>
    <w:rsid w:val="00F82E9D"/>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07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0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E76B-157F-46C4-87E0-528CABC5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Heaton Peter</dc:creator>
  <cp:lastModifiedBy>Capita</cp:lastModifiedBy>
  <cp:revision>3</cp:revision>
  <cp:lastPrinted>2016-07-22T12:48:00Z</cp:lastPrinted>
  <dcterms:created xsi:type="dcterms:W3CDTF">2016-11-21T10:18:00Z</dcterms:created>
  <dcterms:modified xsi:type="dcterms:W3CDTF">2017-03-20T14:00:00Z</dcterms:modified>
</cp:coreProperties>
</file>