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21B" w:rsidRDefault="00A06150" w:rsidP="00113D5C">
      <w:pPr>
        <w:autoSpaceDE w:val="0"/>
        <w:autoSpaceDN w:val="0"/>
        <w:adjustRightInd w:val="0"/>
        <w:rPr>
          <w:rFonts w:cstheme="minorHAnsi"/>
          <w:b/>
          <w:color w:val="000000"/>
          <w:sz w:val="24"/>
          <w:szCs w:val="24"/>
        </w:rPr>
      </w:pPr>
      <w:r>
        <w:rPr>
          <w:noProof/>
          <w:lang w:eastAsia="en-GB"/>
        </w:rPr>
        <w:drawing>
          <wp:anchor distT="0" distB="0" distL="114300" distR="114300" simplePos="0" relativeHeight="251659264" behindDoc="1" locked="0" layoutInCell="1" allowOverlap="1" wp14:anchorId="29380F4C" wp14:editId="66AFA5CE">
            <wp:simplePos x="0" y="0"/>
            <wp:positionH relativeFrom="column">
              <wp:posOffset>5050155</wp:posOffset>
            </wp:positionH>
            <wp:positionV relativeFrom="paragraph">
              <wp:posOffset>-388620</wp:posOffset>
            </wp:positionV>
            <wp:extent cx="1285875" cy="1285875"/>
            <wp:effectExtent l="0" t="0" r="9525" b="952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221B" w:rsidRDefault="0017221B" w:rsidP="00113D5C">
      <w:pPr>
        <w:autoSpaceDE w:val="0"/>
        <w:autoSpaceDN w:val="0"/>
        <w:adjustRightInd w:val="0"/>
        <w:rPr>
          <w:rFonts w:cstheme="minorHAnsi"/>
          <w:b/>
          <w:color w:val="000000"/>
          <w:sz w:val="24"/>
          <w:szCs w:val="24"/>
        </w:rPr>
      </w:pPr>
      <w:r>
        <w:rPr>
          <w:noProof/>
        </w:rPr>
        <mc:AlternateContent>
          <mc:Choice Requires="wps">
            <w:drawing>
              <wp:inline distT="0" distB="0" distL="0" distR="0" wp14:anchorId="7FE16DBE" wp14:editId="00A947ED">
                <wp:extent cx="304800" cy="304800"/>
                <wp:effectExtent l="0" t="0" r="0" b="0"/>
                <wp:docPr id="1" name="AutoShape 1"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B1C39" id="AutoShape 1"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n3FqTGAgAA3w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70127A" w:rsidRDefault="0070127A" w:rsidP="00113D5C">
      <w:pPr>
        <w:autoSpaceDE w:val="0"/>
        <w:autoSpaceDN w:val="0"/>
        <w:adjustRightInd w:val="0"/>
        <w:rPr>
          <w:rFonts w:cstheme="minorHAnsi"/>
          <w:b/>
          <w:color w:val="000000"/>
          <w:sz w:val="24"/>
          <w:szCs w:val="24"/>
        </w:rPr>
      </w:pPr>
    </w:p>
    <w:p w:rsidR="0070127A" w:rsidRDefault="0070127A" w:rsidP="00113D5C">
      <w:pPr>
        <w:autoSpaceDE w:val="0"/>
        <w:autoSpaceDN w:val="0"/>
        <w:adjustRightInd w:val="0"/>
        <w:rPr>
          <w:rFonts w:cstheme="minorHAnsi"/>
          <w:b/>
          <w:color w:val="000000"/>
          <w:sz w:val="24"/>
          <w:szCs w:val="24"/>
        </w:rPr>
      </w:pPr>
    </w:p>
    <w:p w:rsidR="00FC24B9" w:rsidRPr="0017221B" w:rsidRDefault="00FC24B9" w:rsidP="00113D5C">
      <w:pPr>
        <w:autoSpaceDE w:val="0"/>
        <w:autoSpaceDN w:val="0"/>
        <w:adjustRightInd w:val="0"/>
        <w:rPr>
          <w:rFonts w:cstheme="minorHAnsi"/>
          <w:b/>
          <w:color w:val="000000"/>
          <w:sz w:val="24"/>
          <w:szCs w:val="24"/>
        </w:rPr>
      </w:pPr>
    </w:p>
    <w:p w:rsidR="00A06150" w:rsidRDefault="00A06150" w:rsidP="00113D5C">
      <w:pPr>
        <w:autoSpaceDE w:val="0"/>
        <w:autoSpaceDN w:val="0"/>
        <w:adjustRightInd w:val="0"/>
        <w:rPr>
          <w:rFonts w:cstheme="minorHAnsi"/>
          <w:b/>
          <w:color w:val="000000"/>
          <w:sz w:val="24"/>
          <w:szCs w:val="24"/>
        </w:rPr>
      </w:pPr>
    </w:p>
    <w:p w:rsidR="00FC24B9" w:rsidRPr="006309E7" w:rsidRDefault="00FC24B9" w:rsidP="00113D5C">
      <w:pPr>
        <w:autoSpaceDE w:val="0"/>
        <w:autoSpaceDN w:val="0"/>
        <w:adjustRightInd w:val="0"/>
        <w:rPr>
          <w:rFonts w:cstheme="minorHAnsi"/>
          <w:b/>
          <w:sz w:val="24"/>
          <w:szCs w:val="24"/>
        </w:rPr>
      </w:pPr>
      <w:r w:rsidRPr="0017221B">
        <w:rPr>
          <w:rFonts w:cstheme="minorHAnsi"/>
          <w:b/>
          <w:color w:val="000000"/>
          <w:sz w:val="24"/>
          <w:szCs w:val="24"/>
        </w:rPr>
        <w:t>JOB TITLE: HEAD TEACHER</w:t>
      </w:r>
      <w:r w:rsidR="006309E7">
        <w:rPr>
          <w:rFonts w:cstheme="minorHAnsi"/>
          <w:b/>
          <w:color w:val="000000"/>
          <w:sz w:val="24"/>
          <w:szCs w:val="24"/>
        </w:rPr>
        <w:t xml:space="preserve"> </w:t>
      </w:r>
      <w:r w:rsidR="006309E7" w:rsidRPr="006309E7">
        <w:rPr>
          <w:rFonts w:cstheme="minorHAnsi"/>
          <w:b/>
          <w:sz w:val="24"/>
          <w:szCs w:val="24"/>
        </w:rPr>
        <w:t>(PRIMARY)</w:t>
      </w:r>
    </w:p>
    <w:p w:rsidR="00FC24B9" w:rsidRPr="006309E7" w:rsidRDefault="00FC24B9" w:rsidP="00113D5C">
      <w:pPr>
        <w:autoSpaceDE w:val="0"/>
        <w:autoSpaceDN w:val="0"/>
        <w:adjustRightInd w:val="0"/>
        <w:rPr>
          <w:rFonts w:cstheme="minorHAnsi"/>
          <w:b/>
          <w:sz w:val="24"/>
          <w:szCs w:val="24"/>
        </w:rPr>
      </w:pPr>
      <w:r w:rsidRPr="006309E7">
        <w:rPr>
          <w:rFonts w:cstheme="minorHAnsi"/>
          <w:b/>
          <w:sz w:val="24"/>
          <w:szCs w:val="24"/>
        </w:rPr>
        <w:t xml:space="preserve">LOCATION: </w:t>
      </w:r>
      <w:r w:rsidR="0058182F">
        <w:rPr>
          <w:rFonts w:cstheme="minorHAnsi"/>
          <w:b/>
          <w:sz w:val="24"/>
          <w:szCs w:val="24"/>
        </w:rPr>
        <w:t>Helme C of E Academy</w:t>
      </w:r>
    </w:p>
    <w:p w:rsidR="00FC24B9" w:rsidRPr="006309E7" w:rsidRDefault="00FC24B9" w:rsidP="00113D5C">
      <w:pPr>
        <w:autoSpaceDE w:val="0"/>
        <w:autoSpaceDN w:val="0"/>
        <w:adjustRightInd w:val="0"/>
        <w:rPr>
          <w:rFonts w:cstheme="minorHAnsi"/>
          <w:b/>
          <w:sz w:val="24"/>
          <w:szCs w:val="24"/>
        </w:rPr>
      </w:pPr>
      <w:r w:rsidRPr="006309E7">
        <w:rPr>
          <w:rFonts w:cstheme="minorHAnsi"/>
          <w:b/>
          <w:sz w:val="24"/>
          <w:szCs w:val="24"/>
        </w:rPr>
        <w:t>SALARY: L1</w:t>
      </w:r>
      <w:r w:rsidR="00643880">
        <w:rPr>
          <w:rFonts w:cstheme="minorHAnsi"/>
          <w:b/>
          <w:sz w:val="24"/>
          <w:szCs w:val="24"/>
        </w:rPr>
        <w:t>2</w:t>
      </w:r>
      <w:r w:rsidRPr="006309E7">
        <w:rPr>
          <w:rFonts w:cstheme="minorHAnsi"/>
          <w:b/>
          <w:sz w:val="24"/>
          <w:szCs w:val="24"/>
        </w:rPr>
        <w:t>-L</w:t>
      </w:r>
      <w:r w:rsidR="006309E7" w:rsidRPr="006309E7">
        <w:rPr>
          <w:rFonts w:cstheme="minorHAnsi"/>
          <w:b/>
          <w:sz w:val="24"/>
          <w:szCs w:val="24"/>
        </w:rPr>
        <w:t>1</w:t>
      </w:r>
      <w:r w:rsidR="00643880">
        <w:rPr>
          <w:rFonts w:cstheme="minorHAnsi"/>
          <w:b/>
          <w:sz w:val="24"/>
          <w:szCs w:val="24"/>
        </w:rPr>
        <w:t>8</w:t>
      </w:r>
    </w:p>
    <w:p w:rsidR="00113D5C" w:rsidRPr="0017221B" w:rsidRDefault="00113D5C" w:rsidP="00FC24B9">
      <w:pPr>
        <w:autoSpaceDE w:val="0"/>
        <w:autoSpaceDN w:val="0"/>
        <w:adjustRightInd w:val="0"/>
        <w:rPr>
          <w:rFonts w:cstheme="minorHAnsi"/>
          <w:color w:val="FF0000"/>
          <w:sz w:val="24"/>
          <w:szCs w:val="24"/>
        </w:rPr>
      </w:pPr>
      <w:r w:rsidRPr="0017221B">
        <w:rPr>
          <w:rFonts w:cstheme="minorHAnsi"/>
          <w:color w:val="FF0000"/>
          <w:sz w:val="24"/>
          <w:szCs w:val="24"/>
        </w:rPr>
        <w:t xml:space="preserve"> </w:t>
      </w:r>
    </w:p>
    <w:p w:rsidR="00113D5C" w:rsidRPr="0017221B" w:rsidRDefault="00113D5C" w:rsidP="00113D5C">
      <w:pPr>
        <w:autoSpaceDE w:val="0"/>
        <w:autoSpaceDN w:val="0"/>
        <w:adjustRightInd w:val="0"/>
        <w:rPr>
          <w:rFonts w:cstheme="minorHAnsi"/>
          <w:color w:val="000000"/>
          <w:sz w:val="24"/>
          <w:szCs w:val="24"/>
        </w:rPr>
      </w:pPr>
      <w:r w:rsidRPr="0017221B">
        <w:rPr>
          <w:rFonts w:cstheme="minorHAnsi"/>
          <w:b/>
          <w:bCs/>
          <w:color w:val="000000"/>
          <w:sz w:val="24"/>
          <w:szCs w:val="24"/>
        </w:rPr>
        <w:t xml:space="preserve">Purpose of the Job </w:t>
      </w:r>
    </w:p>
    <w:p w:rsidR="00113D5C" w:rsidRPr="0017221B" w:rsidRDefault="00113D5C" w:rsidP="00113D5C">
      <w:pPr>
        <w:autoSpaceDE w:val="0"/>
        <w:autoSpaceDN w:val="0"/>
        <w:adjustRightInd w:val="0"/>
        <w:rPr>
          <w:rFonts w:cstheme="minorHAnsi"/>
          <w:color w:val="000000"/>
          <w:sz w:val="24"/>
          <w:szCs w:val="24"/>
        </w:rPr>
      </w:pPr>
      <w:r w:rsidRPr="0017221B">
        <w:rPr>
          <w:rFonts w:cstheme="minorHAnsi"/>
          <w:color w:val="000000"/>
          <w:sz w:val="24"/>
          <w:szCs w:val="24"/>
        </w:rPr>
        <w:t xml:space="preserve">To be responsible for all aspects of the internal organisation, professional leadership, management and control of the school and for exercising supervision over the teaching and support staff. </w:t>
      </w:r>
    </w:p>
    <w:p w:rsidR="00FC24B9" w:rsidRPr="0017221B" w:rsidRDefault="00FC24B9" w:rsidP="00113D5C">
      <w:pPr>
        <w:autoSpaceDE w:val="0"/>
        <w:autoSpaceDN w:val="0"/>
        <w:adjustRightInd w:val="0"/>
        <w:rPr>
          <w:rFonts w:cstheme="minorHAnsi"/>
          <w:color w:val="000000"/>
          <w:sz w:val="24"/>
          <w:szCs w:val="24"/>
        </w:rPr>
      </w:pPr>
    </w:p>
    <w:p w:rsidR="00113D5C" w:rsidRPr="0017221B" w:rsidRDefault="00113D5C" w:rsidP="00113D5C">
      <w:pPr>
        <w:autoSpaceDE w:val="0"/>
        <w:autoSpaceDN w:val="0"/>
        <w:adjustRightInd w:val="0"/>
        <w:rPr>
          <w:rFonts w:cstheme="minorHAnsi"/>
          <w:color w:val="000000"/>
          <w:sz w:val="24"/>
          <w:szCs w:val="24"/>
        </w:rPr>
      </w:pPr>
      <w:r w:rsidRPr="0017221B">
        <w:rPr>
          <w:rFonts w:cstheme="minorHAnsi"/>
          <w:b/>
          <w:bCs/>
          <w:color w:val="000000"/>
          <w:sz w:val="24"/>
          <w:szCs w:val="24"/>
        </w:rPr>
        <w:t xml:space="preserve">Consultation </w:t>
      </w:r>
    </w:p>
    <w:p w:rsidR="00113D5C" w:rsidRPr="0017221B" w:rsidRDefault="00113D5C" w:rsidP="00113D5C">
      <w:pPr>
        <w:autoSpaceDE w:val="0"/>
        <w:autoSpaceDN w:val="0"/>
        <w:adjustRightInd w:val="0"/>
        <w:rPr>
          <w:rFonts w:cstheme="minorHAnsi"/>
          <w:color w:val="000000"/>
          <w:sz w:val="24"/>
          <w:szCs w:val="24"/>
        </w:rPr>
      </w:pPr>
      <w:r w:rsidRPr="0017221B">
        <w:rPr>
          <w:rFonts w:cstheme="minorHAnsi"/>
          <w:color w:val="000000"/>
          <w:sz w:val="24"/>
          <w:szCs w:val="24"/>
        </w:rPr>
        <w:t xml:space="preserve">In carrying out these duties, to consult, where this is appropriate, with the appropriate authority, the Governing Body, the staff of the school and the parents of its pupils. </w:t>
      </w:r>
    </w:p>
    <w:p w:rsidR="00FC24B9" w:rsidRPr="0017221B" w:rsidRDefault="00FC24B9" w:rsidP="00113D5C">
      <w:pPr>
        <w:autoSpaceDE w:val="0"/>
        <w:autoSpaceDN w:val="0"/>
        <w:adjustRightInd w:val="0"/>
        <w:rPr>
          <w:rFonts w:cstheme="minorHAnsi"/>
          <w:color w:val="000000"/>
          <w:sz w:val="24"/>
          <w:szCs w:val="24"/>
        </w:rPr>
      </w:pPr>
    </w:p>
    <w:p w:rsidR="00113D5C" w:rsidRPr="0017221B" w:rsidRDefault="00113D5C" w:rsidP="00113D5C">
      <w:pPr>
        <w:autoSpaceDE w:val="0"/>
        <w:autoSpaceDN w:val="0"/>
        <w:adjustRightInd w:val="0"/>
        <w:rPr>
          <w:rFonts w:cstheme="minorHAnsi"/>
          <w:b/>
          <w:bCs/>
          <w:color w:val="000000"/>
          <w:sz w:val="24"/>
          <w:szCs w:val="24"/>
        </w:rPr>
      </w:pPr>
      <w:r w:rsidRPr="0017221B">
        <w:rPr>
          <w:rFonts w:cstheme="minorHAnsi"/>
          <w:b/>
          <w:bCs/>
          <w:color w:val="000000"/>
          <w:sz w:val="24"/>
          <w:szCs w:val="24"/>
        </w:rPr>
        <w:t xml:space="preserve">Headteachers – overriding requirements </w:t>
      </w:r>
    </w:p>
    <w:p w:rsidR="00FC24B9" w:rsidRPr="0017221B" w:rsidRDefault="00FC24B9" w:rsidP="00113D5C">
      <w:pPr>
        <w:autoSpaceDE w:val="0"/>
        <w:autoSpaceDN w:val="0"/>
        <w:adjustRightInd w:val="0"/>
        <w:rPr>
          <w:rFonts w:cstheme="minorHAnsi"/>
          <w:color w:val="000000"/>
          <w:sz w:val="24"/>
          <w:szCs w:val="24"/>
        </w:rPr>
      </w:pPr>
    </w:p>
    <w:p w:rsidR="00113D5C" w:rsidRPr="0017221B" w:rsidRDefault="00113D5C" w:rsidP="00113D5C">
      <w:pPr>
        <w:autoSpaceDE w:val="0"/>
        <w:autoSpaceDN w:val="0"/>
        <w:adjustRightInd w:val="0"/>
        <w:rPr>
          <w:rFonts w:cstheme="minorHAnsi"/>
          <w:color w:val="000000"/>
          <w:sz w:val="24"/>
          <w:szCs w:val="24"/>
        </w:rPr>
      </w:pPr>
      <w:r w:rsidRPr="0017221B">
        <w:rPr>
          <w:rFonts w:cstheme="minorHAnsi"/>
          <w:color w:val="000000"/>
          <w:sz w:val="24"/>
          <w:szCs w:val="24"/>
        </w:rPr>
        <w:t xml:space="preserve">A Headteacher’s professional duties must be carried out in accordance with and subject to: </w:t>
      </w:r>
    </w:p>
    <w:p w:rsidR="00FC24B9" w:rsidRPr="0017221B" w:rsidRDefault="00FC24B9" w:rsidP="00113D5C">
      <w:pPr>
        <w:autoSpaceDE w:val="0"/>
        <w:autoSpaceDN w:val="0"/>
        <w:adjustRightInd w:val="0"/>
        <w:rPr>
          <w:rFonts w:cstheme="minorHAnsi"/>
          <w:color w:val="000000"/>
          <w:sz w:val="24"/>
          <w:szCs w:val="24"/>
        </w:rPr>
      </w:pPr>
    </w:p>
    <w:p w:rsidR="00113D5C" w:rsidRPr="0017221B" w:rsidRDefault="00113D5C" w:rsidP="00FC24B9">
      <w:pPr>
        <w:pStyle w:val="ListParagraph"/>
        <w:numPr>
          <w:ilvl w:val="0"/>
          <w:numId w:val="1"/>
        </w:numPr>
        <w:autoSpaceDE w:val="0"/>
        <w:autoSpaceDN w:val="0"/>
        <w:adjustRightInd w:val="0"/>
        <w:rPr>
          <w:rFonts w:cstheme="minorHAnsi"/>
          <w:color w:val="000000"/>
          <w:sz w:val="24"/>
          <w:szCs w:val="24"/>
        </w:rPr>
      </w:pPr>
      <w:r w:rsidRPr="0017221B">
        <w:rPr>
          <w:rFonts w:cstheme="minorHAnsi"/>
          <w:color w:val="000000"/>
          <w:sz w:val="24"/>
          <w:szCs w:val="24"/>
        </w:rPr>
        <w:t xml:space="preserve">the provisions of all applicable legislation and any orders and regulations having effect under the applicable legislation. This appointment will be made subject to statutory authority in force at the time of the appointment; </w:t>
      </w:r>
    </w:p>
    <w:p w:rsidR="00113D5C" w:rsidRPr="0017221B" w:rsidRDefault="00113D5C" w:rsidP="00FC24B9">
      <w:pPr>
        <w:pStyle w:val="ListParagraph"/>
        <w:numPr>
          <w:ilvl w:val="0"/>
          <w:numId w:val="1"/>
        </w:numPr>
        <w:autoSpaceDE w:val="0"/>
        <w:autoSpaceDN w:val="0"/>
        <w:adjustRightInd w:val="0"/>
        <w:rPr>
          <w:rFonts w:cstheme="minorHAnsi"/>
          <w:color w:val="000000"/>
          <w:sz w:val="24"/>
          <w:szCs w:val="24"/>
        </w:rPr>
      </w:pPr>
      <w:r w:rsidRPr="0017221B">
        <w:rPr>
          <w:rFonts w:cstheme="minorHAnsi"/>
          <w:color w:val="000000"/>
          <w:sz w:val="24"/>
          <w:szCs w:val="24"/>
        </w:rPr>
        <w:t xml:space="preserve">the instrument of government of the Headteacher’s school; </w:t>
      </w:r>
    </w:p>
    <w:p w:rsidR="00113D5C" w:rsidRPr="0017221B" w:rsidRDefault="00113D5C" w:rsidP="00FC24B9">
      <w:pPr>
        <w:pStyle w:val="ListParagraph"/>
        <w:numPr>
          <w:ilvl w:val="0"/>
          <w:numId w:val="1"/>
        </w:numPr>
        <w:autoSpaceDE w:val="0"/>
        <w:autoSpaceDN w:val="0"/>
        <w:adjustRightInd w:val="0"/>
        <w:rPr>
          <w:rFonts w:cstheme="minorHAnsi"/>
          <w:color w:val="000000"/>
          <w:sz w:val="24"/>
          <w:szCs w:val="24"/>
        </w:rPr>
      </w:pPr>
      <w:r w:rsidRPr="0017221B">
        <w:rPr>
          <w:rFonts w:cstheme="minorHAnsi"/>
          <w:color w:val="000000"/>
          <w:sz w:val="24"/>
          <w:szCs w:val="24"/>
        </w:rPr>
        <w:t xml:space="preserve">any rules, regulations or policies made either by the governing body on matters for which it is responsible, by the authority with respect to matters for which the governing body is not responsible or by the Headteacher’s employers; </w:t>
      </w:r>
    </w:p>
    <w:p w:rsidR="00113D5C" w:rsidRPr="0017221B" w:rsidRDefault="00113D5C" w:rsidP="00FC24B9">
      <w:pPr>
        <w:pStyle w:val="ListParagraph"/>
        <w:numPr>
          <w:ilvl w:val="0"/>
          <w:numId w:val="1"/>
        </w:numPr>
        <w:autoSpaceDE w:val="0"/>
        <w:autoSpaceDN w:val="0"/>
        <w:adjustRightInd w:val="0"/>
        <w:rPr>
          <w:rFonts w:cstheme="minorHAnsi"/>
          <w:color w:val="000000"/>
          <w:sz w:val="24"/>
          <w:szCs w:val="24"/>
        </w:rPr>
      </w:pPr>
      <w:r w:rsidRPr="0017221B">
        <w:rPr>
          <w:rFonts w:cstheme="minorHAnsi"/>
          <w:color w:val="000000"/>
          <w:sz w:val="24"/>
          <w:szCs w:val="24"/>
        </w:rPr>
        <w:t xml:space="preserve">where the school is a voluntary, foundation or foundation special school, any trust deed that applies to the school; </w:t>
      </w:r>
    </w:p>
    <w:p w:rsidR="00113D5C" w:rsidRPr="0017221B" w:rsidRDefault="00113D5C" w:rsidP="00FC24B9">
      <w:pPr>
        <w:pStyle w:val="ListParagraph"/>
        <w:numPr>
          <w:ilvl w:val="0"/>
          <w:numId w:val="1"/>
        </w:numPr>
        <w:autoSpaceDE w:val="0"/>
        <w:autoSpaceDN w:val="0"/>
        <w:adjustRightInd w:val="0"/>
        <w:rPr>
          <w:rFonts w:cstheme="minorHAnsi"/>
          <w:color w:val="000000"/>
          <w:sz w:val="24"/>
          <w:szCs w:val="24"/>
        </w:rPr>
      </w:pPr>
      <w:r w:rsidRPr="0017221B">
        <w:rPr>
          <w:rFonts w:cstheme="minorHAnsi"/>
          <w:color w:val="000000"/>
          <w:sz w:val="24"/>
          <w:szCs w:val="24"/>
        </w:rPr>
        <w:t xml:space="preserve">the terms of their appointment. </w:t>
      </w:r>
    </w:p>
    <w:p w:rsidR="00113D5C" w:rsidRPr="0017221B" w:rsidRDefault="00113D5C" w:rsidP="00113D5C">
      <w:pPr>
        <w:autoSpaceDE w:val="0"/>
        <w:autoSpaceDN w:val="0"/>
        <w:adjustRightInd w:val="0"/>
        <w:rPr>
          <w:rFonts w:cstheme="minorHAnsi"/>
          <w:color w:val="000000"/>
          <w:sz w:val="24"/>
          <w:szCs w:val="24"/>
        </w:rPr>
      </w:pPr>
    </w:p>
    <w:p w:rsidR="00FC24B9" w:rsidRPr="0017221B" w:rsidRDefault="00113D5C" w:rsidP="00FC24B9">
      <w:pPr>
        <w:pStyle w:val="Default"/>
        <w:rPr>
          <w:rFonts w:asciiTheme="minorHAnsi" w:hAnsiTheme="minorHAnsi" w:cstheme="minorHAnsi"/>
          <w:b/>
          <w:bCs/>
        </w:rPr>
      </w:pPr>
      <w:r w:rsidRPr="0017221B">
        <w:rPr>
          <w:rFonts w:asciiTheme="minorHAnsi" w:hAnsiTheme="minorHAnsi" w:cstheme="minorHAnsi"/>
          <w:b/>
          <w:bCs/>
        </w:rPr>
        <w:t>Delegation</w:t>
      </w:r>
    </w:p>
    <w:p w:rsidR="00FC24B9" w:rsidRPr="0017221B" w:rsidRDefault="00FC24B9" w:rsidP="00FC24B9">
      <w:pPr>
        <w:pStyle w:val="Default"/>
        <w:rPr>
          <w:rFonts w:asciiTheme="minorHAnsi" w:hAnsiTheme="minorHAnsi" w:cstheme="minorHAnsi"/>
          <w:b/>
          <w:bCs/>
        </w:rPr>
      </w:pPr>
    </w:p>
    <w:p w:rsidR="00FC24B9" w:rsidRPr="0017221B" w:rsidRDefault="00113D5C" w:rsidP="0017221B">
      <w:pPr>
        <w:pStyle w:val="Default"/>
        <w:widowControl w:val="0"/>
        <w:numPr>
          <w:ilvl w:val="0"/>
          <w:numId w:val="10"/>
        </w:numPr>
        <w:rPr>
          <w:rFonts w:asciiTheme="minorHAnsi" w:hAnsiTheme="minorHAnsi" w:cstheme="minorHAnsi"/>
        </w:rPr>
      </w:pPr>
      <w:r w:rsidRPr="0017221B">
        <w:rPr>
          <w:rFonts w:asciiTheme="minorHAnsi" w:hAnsiTheme="minorHAnsi" w:cstheme="minorHAnsi"/>
        </w:rPr>
        <w:t>Subject to paragraph 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balance between work and other commitments for each teacher.</w:t>
      </w:r>
    </w:p>
    <w:p w:rsidR="0017221B" w:rsidRPr="0017221B" w:rsidRDefault="0017221B" w:rsidP="0017221B">
      <w:pPr>
        <w:pStyle w:val="Default"/>
        <w:widowControl w:val="0"/>
        <w:rPr>
          <w:rFonts w:asciiTheme="minorHAnsi" w:hAnsiTheme="minorHAnsi" w:cstheme="minorHAnsi"/>
        </w:rPr>
      </w:pPr>
    </w:p>
    <w:p w:rsidR="00FC24B9" w:rsidRDefault="00113D5C" w:rsidP="0017221B">
      <w:pPr>
        <w:widowControl w:val="0"/>
        <w:autoSpaceDE w:val="0"/>
        <w:autoSpaceDN w:val="0"/>
        <w:adjustRightInd w:val="0"/>
        <w:rPr>
          <w:rFonts w:cstheme="minorHAnsi"/>
          <w:b/>
          <w:bCs/>
          <w:color w:val="000000"/>
          <w:sz w:val="24"/>
          <w:szCs w:val="24"/>
        </w:rPr>
      </w:pPr>
      <w:r w:rsidRPr="0017221B">
        <w:rPr>
          <w:rFonts w:cstheme="minorHAnsi"/>
          <w:b/>
          <w:bCs/>
          <w:color w:val="000000"/>
          <w:sz w:val="24"/>
          <w:szCs w:val="24"/>
        </w:rPr>
        <w:t xml:space="preserve">Professional responsibilities </w:t>
      </w:r>
    </w:p>
    <w:p w:rsidR="0017221B" w:rsidRPr="0017221B" w:rsidRDefault="0017221B" w:rsidP="0017221B">
      <w:pPr>
        <w:widowControl w:val="0"/>
        <w:autoSpaceDE w:val="0"/>
        <w:autoSpaceDN w:val="0"/>
        <w:adjustRightInd w:val="0"/>
        <w:rPr>
          <w:rFonts w:cstheme="minorHAnsi"/>
          <w:color w:val="000000"/>
          <w:sz w:val="24"/>
          <w:szCs w:val="24"/>
        </w:rPr>
      </w:pPr>
    </w:p>
    <w:p w:rsidR="00113D5C" w:rsidRPr="0017221B" w:rsidRDefault="00113D5C" w:rsidP="0017221B">
      <w:pPr>
        <w:pStyle w:val="ListParagraph"/>
        <w:widowControl w:val="0"/>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A Headteacher may be required to undertake the following duties: </w:t>
      </w:r>
    </w:p>
    <w:p w:rsidR="006309E7" w:rsidRDefault="006309E7" w:rsidP="00113D5C">
      <w:pPr>
        <w:autoSpaceDE w:val="0"/>
        <w:autoSpaceDN w:val="0"/>
        <w:adjustRightInd w:val="0"/>
        <w:rPr>
          <w:rFonts w:cstheme="minorHAnsi"/>
          <w:color w:val="000000"/>
          <w:sz w:val="24"/>
          <w:szCs w:val="24"/>
        </w:rPr>
      </w:pPr>
    </w:p>
    <w:p w:rsidR="00A06150" w:rsidRDefault="00A06150" w:rsidP="00113D5C">
      <w:pPr>
        <w:autoSpaceDE w:val="0"/>
        <w:autoSpaceDN w:val="0"/>
        <w:adjustRightInd w:val="0"/>
        <w:rPr>
          <w:rFonts w:cstheme="minorHAnsi"/>
          <w:color w:val="000000"/>
          <w:sz w:val="24"/>
          <w:szCs w:val="24"/>
        </w:rPr>
      </w:pPr>
    </w:p>
    <w:p w:rsidR="00A06150" w:rsidRPr="0017221B" w:rsidRDefault="00A06150" w:rsidP="00113D5C">
      <w:pPr>
        <w:autoSpaceDE w:val="0"/>
        <w:autoSpaceDN w:val="0"/>
        <w:adjustRightInd w:val="0"/>
        <w:rPr>
          <w:rFonts w:cstheme="minorHAnsi"/>
          <w:color w:val="000000"/>
          <w:sz w:val="24"/>
          <w:szCs w:val="24"/>
        </w:rPr>
      </w:pPr>
    </w:p>
    <w:p w:rsidR="00113D5C" w:rsidRDefault="00113D5C" w:rsidP="00113D5C">
      <w:pPr>
        <w:autoSpaceDE w:val="0"/>
        <w:autoSpaceDN w:val="0"/>
        <w:adjustRightInd w:val="0"/>
        <w:rPr>
          <w:rFonts w:cstheme="minorHAnsi"/>
          <w:b/>
          <w:bCs/>
          <w:color w:val="000000"/>
          <w:sz w:val="24"/>
          <w:szCs w:val="24"/>
        </w:rPr>
      </w:pPr>
      <w:r w:rsidRPr="0017221B">
        <w:rPr>
          <w:rFonts w:cstheme="minorHAnsi"/>
          <w:b/>
          <w:bCs/>
          <w:color w:val="000000"/>
          <w:sz w:val="24"/>
          <w:szCs w:val="24"/>
        </w:rPr>
        <w:lastRenderedPageBreak/>
        <w:t xml:space="preserve">Whole school organisation, strategy and development </w:t>
      </w:r>
    </w:p>
    <w:p w:rsidR="0017221B" w:rsidRPr="0017221B" w:rsidRDefault="0017221B" w:rsidP="00113D5C">
      <w:pPr>
        <w:autoSpaceDE w:val="0"/>
        <w:autoSpaceDN w:val="0"/>
        <w:adjustRightInd w:val="0"/>
        <w:rPr>
          <w:rFonts w:cstheme="minorHAnsi"/>
          <w:color w:val="000000"/>
          <w:sz w:val="24"/>
          <w:szCs w:val="24"/>
        </w:rPr>
      </w:pPr>
    </w:p>
    <w:p w:rsidR="00113D5C" w:rsidRPr="0017221B" w:rsidRDefault="00113D5C" w:rsidP="00652CF4">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Provide overall strategic leadership and, with others, lead, develop and support the strategic direction, vision, values and priorities of the school. </w:t>
      </w:r>
    </w:p>
    <w:p w:rsidR="00113D5C" w:rsidRPr="0017221B" w:rsidRDefault="00113D5C" w:rsidP="00652CF4">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Develop, implement and evaluate the school’s policies, practices and procedures. </w:t>
      </w:r>
    </w:p>
    <w:p w:rsidR="00113D5C" w:rsidRPr="0017221B" w:rsidRDefault="00113D5C" w:rsidP="00113D5C">
      <w:pPr>
        <w:autoSpaceDE w:val="0"/>
        <w:autoSpaceDN w:val="0"/>
        <w:adjustRightInd w:val="0"/>
        <w:rPr>
          <w:rFonts w:cstheme="minorHAnsi"/>
          <w:color w:val="000000"/>
          <w:sz w:val="24"/>
          <w:szCs w:val="24"/>
        </w:rPr>
      </w:pPr>
    </w:p>
    <w:p w:rsidR="00113D5C" w:rsidRDefault="00113D5C" w:rsidP="00424971">
      <w:pPr>
        <w:autoSpaceDE w:val="0"/>
        <w:autoSpaceDN w:val="0"/>
        <w:adjustRightInd w:val="0"/>
        <w:rPr>
          <w:rFonts w:cstheme="minorHAnsi"/>
          <w:b/>
          <w:bCs/>
          <w:color w:val="000000"/>
          <w:sz w:val="24"/>
          <w:szCs w:val="24"/>
        </w:rPr>
      </w:pPr>
      <w:r w:rsidRPr="0017221B">
        <w:rPr>
          <w:rFonts w:cstheme="minorHAnsi"/>
          <w:b/>
          <w:bCs/>
          <w:color w:val="000000"/>
          <w:sz w:val="24"/>
          <w:szCs w:val="24"/>
        </w:rPr>
        <w:t xml:space="preserve">Teaching </w:t>
      </w:r>
    </w:p>
    <w:p w:rsidR="0017221B" w:rsidRPr="0017221B" w:rsidRDefault="0017221B" w:rsidP="00424971">
      <w:pPr>
        <w:autoSpaceDE w:val="0"/>
        <w:autoSpaceDN w:val="0"/>
        <w:adjustRightInd w:val="0"/>
        <w:rPr>
          <w:rFonts w:cstheme="minorHAnsi"/>
          <w:color w:val="000000"/>
          <w:sz w:val="24"/>
          <w:szCs w:val="24"/>
        </w:rPr>
      </w:pPr>
    </w:p>
    <w:p w:rsidR="00FC24B9" w:rsidRPr="0017221B" w:rsidRDefault="00113D5C" w:rsidP="00652CF4">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Lead and manage teaching and learning throughout the school, including ensuring, save in exceptional circumstances, that a teacher is assigned in the school timetable to every class or group of pupils: </w:t>
      </w:r>
    </w:p>
    <w:p w:rsidR="00FC24B9" w:rsidRPr="0017221B" w:rsidRDefault="00113D5C" w:rsidP="00652CF4">
      <w:pPr>
        <w:pStyle w:val="ListParagraph"/>
        <w:numPr>
          <w:ilvl w:val="1"/>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in the </w:t>
      </w:r>
      <w:r w:rsidR="006309E7">
        <w:rPr>
          <w:rFonts w:cstheme="minorHAnsi"/>
          <w:color w:val="000000"/>
          <w:sz w:val="24"/>
          <w:szCs w:val="24"/>
        </w:rPr>
        <w:t>Early Year, first and second</w:t>
      </w:r>
      <w:r w:rsidRPr="0017221B">
        <w:rPr>
          <w:rFonts w:cstheme="minorHAnsi"/>
          <w:color w:val="000000"/>
          <w:sz w:val="24"/>
          <w:szCs w:val="24"/>
        </w:rPr>
        <w:t xml:space="preserve"> key stages, for foundation and other core subjects and religious education; and, </w:t>
      </w:r>
    </w:p>
    <w:p w:rsidR="00113D5C" w:rsidRPr="0017221B" w:rsidRDefault="00113D5C" w:rsidP="00652CF4">
      <w:pPr>
        <w:pStyle w:val="ListParagraph"/>
        <w:numPr>
          <w:ilvl w:val="1"/>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 in the preliminary stages. </w:t>
      </w: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Teach. </w:t>
      </w:r>
    </w:p>
    <w:p w:rsidR="007C686B" w:rsidRPr="0017221B" w:rsidRDefault="007C686B" w:rsidP="00113D5C">
      <w:pPr>
        <w:autoSpaceDE w:val="0"/>
        <w:autoSpaceDN w:val="0"/>
        <w:adjustRightInd w:val="0"/>
        <w:rPr>
          <w:rFonts w:cstheme="minorHAnsi"/>
          <w:color w:val="000000"/>
          <w:sz w:val="24"/>
          <w:szCs w:val="24"/>
        </w:rPr>
      </w:pPr>
    </w:p>
    <w:p w:rsidR="00113D5C" w:rsidRPr="0017221B" w:rsidRDefault="00113D5C" w:rsidP="00424971">
      <w:pPr>
        <w:autoSpaceDE w:val="0"/>
        <w:autoSpaceDN w:val="0"/>
        <w:adjustRightInd w:val="0"/>
        <w:rPr>
          <w:rFonts w:cstheme="minorHAnsi"/>
          <w:b/>
          <w:bCs/>
          <w:color w:val="000000"/>
          <w:sz w:val="24"/>
          <w:szCs w:val="24"/>
        </w:rPr>
      </w:pPr>
      <w:r w:rsidRPr="0017221B">
        <w:rPr>
          <w:rFonts w:cstheme="minorHAnsi"/>
          <w:b/>
          <w:bCs/>
          <w:color w:val="000000"/>
          <w:sz w:val="24"/>
          <w:szCs w:val="24"/>
        </w:rPr>
        <w:t xml:space="preserve">Health, safety and discipline </w:t>
      </w:r>
    </w:p>
    <w:p w:rsidR="007C686B" w:rsidRPr="0017221B" w:rsidRDefault="007C686B" w:rsidP="00424971">
      <w:pPr>
        <w:autoSpaceDE w:val="0"/>
        <w:autoSpaceDN w:val="0"/>
        <w:adjustRightInd w:val="0"/>
        <w:rPr>
          <w:rFonts w:cstheme="minorHAnsi"/>
          <w:color w:val="000000"/>
          <w:sz w:val="24"/>
          <w:szCs w:val="24"/>
        </w:rPr>
      </w:pPr>
    </w:p>
    <w:p w:rsidR="007C686B" w:rsidRPr="0017221B" w:rsidRDefault="007C686B"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Designated Safeguarding Lead (DSL) to lead and support the development of safeguarding and child protection policies, training, procedures and guidance across the school. </w:t>
      </w:r>
    </w:p>
    <w:p w:rsidR="007C686B" w:rsidRPr="0017221B" w:rsidRDefault="007C686B"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Promote the safety and well-being of pupils and staff. </w:t>
      </w:r>
    </w:p>
    <w:p w:rsidR="007C686B" w:rsidRPr="0017221B" w:rsidRDefault="007C686B"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Ensure good order and discipline amongst pupils and staff. </w:t>
      </w:r>
    </w:p>
    <w:p w:rsidR="00113D5C" w:rsidRPr="0017221B" w:rsidRDefault="00113D5C" w:rsidP="00424971">
      <w:pPr>
        <w:autoSpaceDE w:val="0"/>
        <w:autoSpaceDN w:val="0"/>
        <w:adjustRightInd w:val="0"/>
        <w:rPr>
          <w:rFonts w:cstheme="minorHAnsi"/>
          <w:color w:val="000000"/>
          <w:sz w:val="24"/>
          <w:szCs w:val="24"/>
        </w:rPr>
      </w:pPr>
    </w:p>
    <w:p w:rsidR="00113D5C" w:rsidRDefault="00113D5C" w:rsidP="00424971">
      <w:pPr>
        <w:autoSpaceDE w:val="0"/>
        <w:autoSpaceDN w:val="0"/>
        <w:adjustRightInd w:val="0"/>
        <w:rPr>
          <w:rFonts w:cstheme="minorHAnsi"/>
          <w:b/>
          <w:bCs/>
          <w:color w:val="000000"/>
          <w:sz w:val="24"/>
          <w:szCs w:val="24"/>
        </w:rPr>
      </w:pPr>
      <w:r w:rsidRPr="0017221B">
        <w:rPr>
          <w:rFonts w:cstheme="minorHAnsi"/>
          <w:b/>
          <w:bCs/>
          <w:color w:val="000000"/>
          <w:sz w:val="24"/>
          <w:szCs w:val="24"/>
        </w:rPr>
        <w:t xml:space="preserve">Management of staff and resources </w:t>
      </w:r>
    </w:p>
    <w:p w:rsidR="0017221B" w:rsidRPr="0017221B" w:rsidRDefault="0017221B" w:rsidP="00424971">
      <w:pPr>
        <w:autoSpaceDE w:val="0"/>
        <w:autoSpaceDN w:val="0"/>
        <w:adjustRightInd w:val="0"/>
        <w:rPr>
          <w:rFonts w:cstheme="minorHAnsi"/>
          <w:color w:val="000000"/>
          <w:sz w:val="24"/>
          <w:szCs w:val="24"/>
        </w:rPr>
      </w:pP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Lead, manage and develop the staff, including appraising and managing performance. </w:t>
      </w: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Develop clear arrangements for linking appraisal to pay progression and advise the relevant body on pay recommendations for teachers, including whether a teacher at the school who applied to be paid on the upper pay range should be paid on that range. </w:t>
      </w: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Organise and deploy resources within the school. </w:t>
      </w: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Promote harmonious working relationships within the school. </w:t>
      </w: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Maintain relationships with organisations representing teachers and other members of the staff. </w:t>
      </w:r>
    </w:p>
    <w:p w:rsidR="00113D5C" w:rsidRPr="0017221B"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Lead and manage the staff with a proper regard for their well-being and legitimate expectations, including the expectation of a healthy balance between work and other commitments. </w:t>
      </w:r>
    </w:p>
    <w:p w:rsidR="00113D5C" w:rsidRPr="0017221B" w:rsidRDefault="00113D5C" w:rsidP="00113D5C">
      <w:pPr>
        <w:autoSpaceDE w:val="0"/>
        <w:autoSpaceDN w:val="0"/>
        <w:adjustRightInd w:val="0"/>
        <w:rPr>
          <w:rFonts w:cstheme="minorHAnsi"/>
          <w:color w:val="000000"/>
          <w:sz w:val="24"/>
          <w:szCs w:val="24"/>
        </w:rPr>
      </w:pPr>
    </w:p>
    <w:p w:rsidR="00113D5C" w:rsidRDefault="00113D5C" w:rsidP="00424971">
      <w:pPr>
        <w:autoSpaceDE w:val="0"/>
        <w:autoSpaceDN w:val="0"/>
        <w:adjustRightInd w:val="0"/>
        <w:rPr>
          <w:rFonts w:cstheme="minorHAnsi"/>
          <w:b/>
          <w:bCs/>
          <w:color w:val="000000"/>
          <w:sz w:val="24"/>
          <w:szCs w:val="24"/>
        </w:rPr>
      </w:pPr>
      <w:r w:rsidRPr="0017221B">
        <w:rPr>
          <w:rFonts w:cstheme="minorHAnsi"/>
          <w:b/>
          <w:bCs/>
          <w:color w:val="000000"/>
          <w:sz w:val="24"/>
          <w:szCs w:val="24"/>
        </w:rPr>
        <w:t xml:space="preserve">Professional development </w:t>
      </w:r>
    </w:p>
    <w:p w:rsidR="0017221B" w:rsidRPr="0017221B" w:rsidRDefault="0017221B" w:rsidP="00424971">
      <w:pPr>
        <w:autoSpaceDE w:val="0"/>
        <w:autoSpaceDN w:val="0"/>
        <w:adjustRightInd w:val="0"/>
        <w:rPr>
          <w:rFonts w:cstheme="minorHAnsi"/>
          <w:color w:val="000000"/>
          <w:sz w:val="24"/>
          <w:szCs w:val="24"/>
        </w:rPr>
      </w:pPr>
    </w:p>
    <w:p w:rsidR="007C686B" w:rsidRPr="0017221B" w:rsidRDefault="007C686B"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Promote the participation of staff in relevant continuing professional development. </w:t>
      </w:r>
    </w:p>
    <w:p w:rsidR="007C686B" w:rsidRPr="0017221B" w:rsidRDefault="007C686B" w:rsidP="007C686B">
      <w:pPr>
        <w:autoSpaceDE w:val="0"/>
        <w:autoSpaceDN w:val="0"/>
        <w:adjustRightInd w:val="0"/>
        <w:rPr>
          <w:rFonts w:cstheme="minorHAnsi"/>
          <w:color w:val="000000"/>
          <w:sz w:val="24"/>
          <w:szCs w:val="24"/>
        </w:rPr>
      </w:pPr>
    </w:p>
    <w:p w:rsidR="006309E7" w:rsidRDefault="007C686B" w:rsidP="006309E7">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Participate in arrangements for the appraisal and review of their own performance and, where appropriate, that of other teachers and support staff. </w:t>
      </w:r>
    </w:p>
    <w:p w:rsidR="006309E7" w:rsidRPr="006309E7" w:rsidRDefault="006309E7" w:rsidP="006309E7">
      <w:pPr>
        <w:pStyle w:val="ListParagraph"/>
        <w:rPr>
          <w:rFonts w:cstheme="minorHAnsi"/>
          <w:color w:val="000000"/>
          <w:sz w:val="24"/>
          <w:szCs w:val="24"/>
        </w:rPr>
      </w:pPr>
    </w:p>
    <w:p w:rsidR="007C686B" w:rsidRPr="006309E7" w:rsidRDefault="007C686B" w:rsidP="006309E7">
      <w:pPr>
        <w:pStyle w:val="ListParagraph"/>
        <w:numPr>
          <w:ilvl w:val="0"/>
          <w:numId w:val="10"/>
        </w:numPr>
        <w:autoSpaceDE w:val="0"/>
        <w:autoSpaceDN w:val="0"/>
        <w:adjustRightInd w:val="0"/>
        <w:rPr>
          <w:rFonts w:cstheme="minorHAnsi"/>
          <w:color w:val="000000"/>
          <w:sz w:val="24"/>
          <w:szCs w:val="24"/>
        </w:rPr>
      </w:pPr>
      <w:r w:rsidRPr="006309E7">
        <w:rPr>
          <w:rFonts w:cstheme="minorHAnsi"/>
          <w:color w:val="000000"/>
          <w:sz w:val="24"/>
          <w:szCs w:val="24"/>
        </w:rPr>
        <w:lastRenderedPageBreak/>
        <w:t xml:space="preserve">Participate in arrangements for their own further training and professional development and, where appropriate, that of other teachers and support staff including induction. </w:t>
      </w:r>
    </w:p>
    <w:p w:rsidR="00113D5C" w:rsidRPr="0017221B" w:rsidRDefault="00113D5C" w:rsidP="006309E7">
      <w:pPr>
        <w:autoSpaceDE w:val="0"/>
        <w:autoSpaceDN w:val="0"/>
        <w:adjustRightInd w:val="0"/>
        <w:rPr>
          <w:rFonts w:cstheme="minorHAnsi"/>
          <w:color w:val="000000"/>
          <w:sz w:val="24"/>
          <w:szCs w:val="24"/>
        </w:rPr>
      </w:pPr>
    </w:p>
    <w:p w:rsidR="006309E7" w:rsidRDefault="00113D5C" w:rsidP="006309E7">
      <w:pPr>
        <w:autoSpaceDE w:val="0"/>
        <w:autoSpaceDN w:val="0"/>
        <w:adjustRightInd w:val="0"/>
        <w:ind w:left="360"/>
        <w:rPr>
          <w:rFonts w:cstheme="minorHAnsi"/>
          <w:b/>
          <w:bCs/>
          <w:color w:val="000000"/>
          <w:sz w:val="24"/>
          <w:szCs w:val="24"/>
        </w:rPr>
      </w:pPr>
      <w:r w:rsidRPr="006309E7">
        <w:rPr>
          <w:rFonts w:cstheme="minorHAnsi"/>
          <w:b/>
          <w:bCs/>
          <w:color w:val="000000"/>
          <w:sz w:val="24"/>
          <w:szCs w:val="24"/>
        </w:rPr>
        <w:t xml:space="preserve">Communication </w:t>
      </w:r>
    </w:p>
    <w:p w:rsidR="006309E7" w:rsidRPr="006309E7" w:rsidRDefault="006309E7" w:rsidP="006309E7">
      <w:pPr>
        <w:autoSpaceDE w:val="0"/>
        <w:autoSpaceDN w:val="0"/>
        <w:adjustRightInd w:val="0"/>
        <w:ind w:left="360"/>
        <w:rPr>
          <w:rFonts w:cstheme="minorHAnsi"/>
          <w:bCs/>
          <w:color w:val="000000"/>
          <w:sz w:val="24"/>
          <w:szCs w:val="24"/>
        </w:rPr>
      </w:pPr>
    </w:p>
    <w:p w:rsidR="00113D5C" w:rsidRPr="006309E7" w:rsidRDefault="00113D5C" w:rsidP="006309E7">
      <w:pPr>
        <w:pStyle w:val="ListParagraph"/>
        <w:numPr>
          <w:ilvl w:val="0"/>
          <w:numId w:val="10"/>
        </w:numPr>
        <w:autoSpaceDE w:val="0"/>
        <w:autoSpaceDN w:val="0"/>
        <w:adjustRightInd w:val="0"/>
        <w:rPr>
          <w:rFonts w:cstheme="minorHAnsi"/>
          <w:bCs/>
          <w:color w:val="000000"/>
          <w:sz w:val="24"/>
          <w:szCs w:val="24"/>
        </w:rPr>
      </w:pPr>
      <w:r w:rsidRPr="006309E7">
        <w:rPr>
          <w:rFonts w:cstheme="minorHAnsi"/>
          <w:color w:val="000000"/>
          <w:sz w:val="24"/>
          <w:szCs w:val="24"/>
        </w:rPr>
        <w:t xml:space="preserve">Consult and communicate with the governing body, staff, pupils, parents and carers. </w:t>
      </w:r>
    </w:p>
    <w:p w:rsidR="006309E7" w:rsidRPr="006309E7" w:rsidRDefault="006309E7" w:rsidP="006309E7">
      <w:pPr>
        <w:autoSpaceDE w:val="0"/>
        <w:autoSpaceDN w:val="0"/>
        <w:adjustRightInd w:val="0"/>
        <w:rPr>
          <w:rFonts w:cstheme="minorHAnsi"/>
          <w:color w:val="000000"/>
          <w:sz w:val="24"/>
          <w:szCs w:val="24"/>
        </w:rPr>
      </w:pPr>
    </w:p>
    <w:p w:rsidR="006309E7" w:rsidRPr="00A06150" w:rsidRDefault="006309E7" w:rsidP="006309E7">
      <w:pPr>
        <w:autoSpaceDE w:val="0"/>
        <w:autoSpaceDN w:val="0"/>
        <w:adjustRightInd w:val="0"/>
        <w:ind w:left="360"/>
        <w:rPr>
          <w:rFonts w:cstheme="minorHAnsi"/>
          <w:b/>
          <w:sz w:val="24"/>
          <w:szCs w:val="24"/>
        </w:rPr>
      </w:pPr>
      <w:r w:rsidRPr="00A06150">
        <w:rPr>
          <w:rFonts w:cstheme="minorHAnsi"/>
          <w:b/>
          <w:sz w:val="24"/>
          <w:szCs w:val="24"/>
        </w:rPr>
        <w:t xml:space="preserve">Governance </w:t>
      </w:r>
    </w:p>
    <w:p w:rsidR="006309E7" w:rsidRPr="00A06150" w:rsidRDefault="006309E7" w:rsidP="006309E7">
      <w:pPr>
        <w:autoSpaceDE w:val="0"/>
        <w:autoSpaceDN w:val="0"/>
        <w:adjustRightInd w:val="0"/>
        <w:ind w:left="360"/>
        <w:rPr>
          <w:rFonts w:cstheme="minorHAnsi"/>
          <w:b/>
          <w:sz w:val="24"/>
          <w:szCs w:val="24"/>
        </w:rPr>
      </w:pPr>
    </w:p>
    <w:p w:rsidR="006309E7" w:rsidRPr="00A06150" w:rsidRDefault="006309E7" w:rsidP="006309E7">
      <w:pPr>
        <w:pStyle w:val="ListParagraph"/>
        <w:numPr>
          <w:ilvl w:val="0"/>
          <w:numId w:val="10"/>
        </w:numPr>
        <w:autoSpaceDE w:val="0"/>
        <w:autoSpaceDN w:val="0"/>
        <w:adjustRightInd w:val="0"/>
        <w:rPr>
          <w:rFonts w:cstheme="minorHAnsi"/>
          <w:sz w:val="24"/>
          <w:szCs w:val="24"/>
        </w:rPr>
      </w:pPr>
      <w:r w:rsidRPr="00A06150">
        <w:rPr>
          <w:rFonts w:cstheme="minorHAnsi"/>
          <w:sz w:val="24"/>
          <w:szCs w:val="24"/>
        </w:rPr>
        <w:t>Advise and assist the Governing Body in the exercise of its functions, including attending meetings and making reports in connection with the discharge of the Headteacher's functions</w:t>
      </w:r>
    </w:p>
    <w:p w:rsidR="006309E7" w:rsidRPr="00A06150" w:rsidRDefault="006309E7" w:rsidP="006309E7">
      <w:pPr>
        <w:pStyle w:val="ListParagraph"/>
        <w:numPr>
          <w:ilvl w:val="0"/>
          <w:numId w:val="10"/>
        </w:numPr>
        <w:autoSpaceDE w:val="0"/>
        <w:autoSpaceDN w:val="0"/>
        <w:adjustRightInd w:val="0"/>
        <w:rPr>
          <w:rFonts w:cstheme="minorHAnsi"/>
          <w:sz w:val="24"/>
          <w:szCs w:val="24"/>
        </w:rPr>
      </w:pPr>
      <w:r w:rsidRPr="00A06150">
        <w:rPr>
          <w:rFonts w:cstheme="minorHAnsi"/>
          <w:sz w:val="24"/>
          <w:szCs w:val="24"/>
        </w:rPr>
        <w:t>Create and implement a strategic plan, underpinned by sound financial planning, which identifies priorities and targets for ensuring that pupils achieve high standards and make progress, increasing teachers’ effectiveness and securing school improvement</w:t>
      </w:r>
    </w:p>
    <w:p w:rsidR="006309E7" w:rsidRPr="00A06150" w:rsidRDefault="006309E7" w:rsidP="006309E7">
      <w:pPr>
        <w:pStyle w:val="BodyTextIndent"/>
        <w:numPr>
          <w:ilvl w:val="0"/>
          <w:numId w:val="10"/>
        </w:numPr>
        <w:rPr>
          <w:rFonts w:asciiTheme="minorHAnsi" w:hAnsiTheme="minorHAnsi" w:cstheme="minorHAnsi"/>
          <w:sz w:val="24"/>
          <w:szCs w:val="24"/>
        </w:rPr>
      </w:pPr>
      <w:r w:rsidRPr="00A06150">
        <w:rPr>
          <w:rFonts w:asciiTheme="minorHAnsi" w:hAnsiTheme="minorHAnsi" w:cstheme="minorHAnsi"/>
          <w:sz w:val="24"/>
          <w:szCs w:val="24"/>
        </w:rPr>
        <w:t>Implement decisions of the Governing Body in relation to staffing;</w:t>
      </w:r>
    </w:p>
    <w:p w:rsidR="00113D5C" w:rsidRPr="00A06150" w:rsidRDefault="006309E7" w:rsidP="006309E7">
      <w:pPr>
        <w:pStyle w:val="BodyTextIndent"/>
        <w:numPr>
          <w:ilvl w:val="0"/>
          <w:numId w:val="10"/>
        </w:numPr>
        <w:rPr>
          <w:rFonts w:asciiTheme="minorHAnsi" w:hAnsiTheme="minorHAnsi" w:cstheme="minorHAnsi"/>
          <w:sz w:val="24"/>
          <w:szCs w:val="24"/>
        </w:rPr>
      </w:pPr>
      <w:r w:rsidRPr="00A06150">
        <w:rPr>
          <w:rFonts w:asciiTheme="minorHAnsi" w:hAnsiTheme="minorHAnsi" w:cstheme="minorHAnsi"/>
          <w:sz w:val="24"/>
          <w:szCs w:val="24"/>
        </w:rPr>
        <w:t>Advise the Governing Body on the adoption of effective procedures to deal with teacher competence issues</w:t>
      </w:r>
    </w:p>
    <w:p w:rsidR="006309E7" w:rsidRPr="00A06150" w:rsidRDefault="006309E7" w:rsidP="006309E7">
      <w:pPr>
        <w:autoSpaceDE w:val="0"/>
        <w:autoSpaceDN w:val="0"/>
        <w:adjustRightInd w:val="0"/>
        <w:rPr>
          <w:rFonts w:cstheme="minorHAnsi"/>
          <w:sz w:val="24"/>
          <w:szCs w:val="24"/>
        </w:rPr>
      </w:pPr>
    </w:p>
    <w:p w:rsidR="00113D5C" w:rsidRPr="006309E7" w:rsidRDefault="00113D5C" w:rsidP="006309E7">
      <w:pPr>
        <w:autoSpaceDE w:val="0"/>
        <w:autoSpaceDN w:val="0"/>
        <w:adjustRightInd w:val="0"/>
        <w:ind w:left="360"/>
        <w:rPr>
          <w:rFonts w:cstheme="minorHAnsi"/>
          <w:b/>
          <w:bCs/>
          <w:color w:val="000000"/>
          <w:sz w:val="24"/>
          <w:szCs w:val="24"/>
        </w:rPr>
      </w:pPr>
      <w:r w:rsidRPr="006309E7">
        <w:rPr>
          <w:rFonts w:cstheme="minorHAnsi"/>
          <w:b/>
          <w:bCs/>
          <w:color w:val="000000"/>
          <w:sz w:val="24"/>
          <w:szCs w:val="24"/>
        </w:rPr>
        <w:t xml:space="preserve">Work with colleagues and other relevant professionals </w:t>
      </w:r>
    </w:p>
    <w:p w:rsidR="0017221B" w:rsidRPr="0017221B" w:rsidRDefault="0017221B" w:rsidP="006309E7">
      <w:pPr>
        <w:autoSpaceDE w:val="0"/>
        <w:autoSpaceDN w:val="0"/>
        <w:adjustRightInd w:val="0"/>
        <w:rPr>
          <w:rFonts w:cstheme="minorHAnsi"/>
          <w:color w:val="000000"/>
          <w:sz w:val="24"/>
          <w:szCs w:val="24"/>
        </w:rPr>
      </w:pPr>
    </w:p>
    <w:p w:rsidR="00113D5C" w:rsidRPr="006309E7" w:rsidRDefault="00113D5C" w:rsidP="006309E7">
      <w:pPr>
        <w:pStyle w:val="ListParagraph"/>
        <w:numPr>
          <w:ilvl w:val="0"/>
          <w:numId w:val="10"/>
        </w:numPr>
        <w:autoSpaceDE w:val="0"/>
        <w:autoSpaceDN w:val="0"/>
        <w:adjustRightInd w:val="0"/>
        <w:rPr>
          <w:rFonts w:cstheme="minorHAnsi"/>
          <w:color w:val="000000"/>
          <w:sz w:val="24"/>
          <w:szCs w:val="24"/>
        </w:rPr>
      </w:pPr>
      <w:r w:rsidRPr="006309E7">
        <w:rPr>
          <w:rFonts w:cstheme="minorHAnsi"/>
          <w:color w:val="000000"/>
          <w:sz w:val="24"/>
          <w:szCs w:val="24"/>
        </w:rPr>
        <w:t xml:space="preserve">Collaborate and work with colleagues and other relevant professionals within and beyond the school including relevant external agencies and bodies. </w:t>
      </w:r>
    </w:p>
    <w:p w:rsidR="00113D5C" w:rsidRPr="0017221B" w:rsidRDefault="00113D5C" w:rsidP="006309E7">
      <w:pPr>
        <w:autoSpaceDE w:val="0"/>
        <w:autoSpaceDN w:val="0"/>
        <w:adjustRightInd w:val="0"/>
        <w:rPr>
          <w:rFonts w:cstheme="minorHAnsi"/>
          <w:color w:val="000000"/>
          <w:sz w:val="24"/>
          <w:szCs w:val="24"/>
        </w:rPr>
      </w:pPr>
    </w:p>
    <w:p w:rsidR="00113D5C" w:rsidRPr="006309E7" w:rsidRDefault="00113D5C" w:rsidP="006309E7">
      <w:pPr>
        <w:autoSpaceDE w:val="0"/>
        <w:autoSpaceDN w:val="0"/>
        <w:adjustRightInd w:val="0"/>
        <w:ind w:left="360"/>
        <w:rPr>
          <w:rFonts w:cstheme="minorHAnsi"/>
          <w:b/>
          <w:bCs/>
          <w:color w:val="000000"/>
          <w:sz w:val="24"/>
          <w:szCs w:val="24"/>
        </w:rPr>
      </w:pPr>
      <w:r w:rsidRPr="006309E7">
        <w:rPr>
          <w:rFonts w:cstheme="minorHAnsi"/>
          <w:b/>
          <w:bCs/>
          <w:color w:val="000000"/>
          <w:sz w:val="24"/>
          <w:szCs w:val="24"/>
        </w:rPr>
        <w:t xml:space="preserve">Dedicated headship time </w:t>
      </w:r>
    </w:p>
    <w:p w:rsidR="0017221B" w:rsidRPr="0017221B" w:rsidRDefault="0017221B" w:rsidP="006309E7">
      <w:pPr>
        <w:autoSpaceDE w:val="0"/>
        <w:autoSpaceDN w:val="0"/>
        <w:adjustRightInd w:val="0"/>
        <w:rPr>
          <w:rFonts w:cstheme="minorHAnsi"/>
          <w:color w:val="000000"/>
          <w:sz w:val="24"/>
          <w:szCs w:val="24"/>
        </w:rPr>
      </w:pPr>
    </w:p>
    <w:p w:rsidR="00113D5C" w:rsidRPr="006309E7" w:rsidRDefault="00113D5C" w:rsidP="006309E7">
      <w:pPr>
        <w:pStyle w:val="ListParagraph"/>
        <w:numPr>
          <w:ilvl w:val="0"/>
          <w:numId w:val="10"/>
        </w:numPr>
        <w:autoSpaceDE w:val="0"/>
        <w:autoSpaceDN w:val="0"/>
        <w:adjustRightInd w:val="0"/>
        <w:rPr>
          <w:rFonts w:cstheme="minorHAnsi"/>
          <w:color w:val="000000"/>
          <w:sz w:val="24"/>
          <w:szCs w:val="24"/>
        </w:rPr>
      </w:pPr>
      <w:r w:rsidRPr="006309E7">
        <w:rPr>
          <w:rFonts w:cstheme="minorHAnsi"/>
          <w:color w:val="000000"/>
          <w:sz w:val="24"/>
          <w:szCs w:val="24"/>
        </w:rPr>
        <w:t xml:space="preserve">A Headteacher is entitled to a reasonable amount of time during school sessions, having regard to their teaching responsibilities, for the purpose of discharging their leadership and management responsibilities. </w:t>
      </w:r>
    </w:p>
    <w:p w:rsidR="00113D5C" w:rsidRPr="0017221B" w:rsidRDefault="00113D5C" w:rsidP="00113D5C">
      <w:pPr>
        <w:autoSpaceDE w:val="0"/>
        <w:autoSpaceDN w:val="0"/>
        <w:adjustRightInd w:val="0"/>
        <w:rPr>
          <w:rFonts w:cstheme="minorHAnsi"/>
          <w:color w:val="000000"/>
          <w:sz w:val="24"/>
          <w:szCs w:val="24"/>
        </w:rPr>
      </w:pPr>
    </w:p>
    <w:p w:rsidR="00113D5C" w:rsidRDefault="00113D5C" w:rsidP="00424971">
      <w:pPr>
        <w:autoSpaceDE w:val="0"/>
        <w:autoSpaceDN w:val="0"/>
        <w:adjustRightInd w:val="0"/>
        <w:rPr>
          <w:rFonts w:cstheme="minorHAnsi"/>
          <w:b/>
          <w:bCs/>
          <w:color w:val="000000"/>
          <w:sz w:val="24"/>
          <w:szCs w:val="24"/>
        </w:rPr>
      </w:pPr>
      <w:r w:rsidRPr="0017221B">
        <w:rPr>
          <w:rFonts w:cstheme="minorHAnsi"/>
          <w:b/>
          <w:bCs/>
          <w:color w:val="000000"/>
          <w:sz w:val="24"/>
          <w:szCs w:val="24"/>
        </w:rPr>
        <w:t xml:space="preserve">Daily break </w:t>
      </w:r>
    </w:p>
    <w:p w:rsidR="0017221B" w:rsidRPr="0017221B" w:rsidRDefault="0017221B" w:rsidP="00424971">
      <w:pPr>
        <w:autoSpaceDE w:val="0"/>
        <w:autoSpaceDN w:val="0"/>
        <w:adjustRightInd w:val="0"/>
        <w:rPr>
          <w:rFonts w:cstheme="minorHAnsi"/>
          <w:color w:val="000000"/>
          <w:sz w:val="24"/>
          <w:szCs w:val="24"/>
        </w:rPr>
      </w:pPr>
    </w:p>
    <w:p w:rsidR="00113D5C" w:rsidRDefault="00113D5C" w:rsidP="00424971">
      <w:pPr>
        <w:pStyle w:val="ListParagraph"/>
        <w:numPr>
          <w:ilvl w:val="0"/>
          <w:numId w:val="10"/>
        </w:numPr>
        <w:autoSpaceDE w:val="0"/>
        <w:autoSpaceDN w:val="0"/>
        <w:adjustRightInd w:val="0"/>
        <w:rPr>
          <w:rFonts w:cstheme="minorHAnsi"/>
          <w:color w:val="000000"/>
          <w:sz w:val="24"/>
          <w:szCs w:val="24"/>
        </w:rPr>
      </w:pPr>
      <w:r w:rsidRPr="0017221B">
        <w:rPr>
          <w:rFonts w:cstheme="minorHAnsi"/>
          <w:color w:val="000000"/>
          <w:sz w:val="24"/>
          <w:szCs w:val="24"/>
        </w:rPr>
        <w:t xml:space="preserve">A Headteacher is entitled to a break of reasonable length in the course of each school day, and must arrange for a suitable person to assume responsibility for the discharge of their functions as Headteacher during that break. </w:t>
      </w:r>
    </w:p>
    <w:p w:rsidR="00A06150" w:rsidRDefault="00A06150" w:rsidP="00A06150">
      <w:pPr>
        <w:autoSpaceDE w:val="0"/>
        <w:autoSpaceDN w:val="0"/>
        <w:adjustRightInd w:val="0"/>
        <w:rPr>
          <w:rFonts w:cstheme="minorHAnsi"/>
          <w:b/>
          <w:color w:val="000000"/>
          <w:sz w:val="24"/>
          <w:szCs w:val="24"/>
        </w:rPr>
      </w:pPr>
      <w:r w:rsidRPr="00A06150">
        <w:rPr>
          <w:rFonts w:cstheme="minorHAnsi"/>
          <w:b/>
          <w:color w:val="000000"/>
          <w:sz w:val="24"/>
          <w:szCs w:val="24"/>
        </w:rPr>
        <w:t>Other</w:t>
      </w:r>
    </w:p>
    <w:p w:rsidR="00A06150" w:rsidRPr="00A06150" w:rsidRDefault="00A06150" w:rsidP="00A06150">
      <w:pPr>
        <w:autoSpaceDE w:val="0"/>
        <w:autoSpaceDN w:val="0"/>
        <w:adjustRightInd w:val="0"/>
        <w:rPr>
          <w:rFonts w:cstheme="minorHAnsi"/>
          <w:b/>
          <w:color w:val="000000"/>
          <w:sz w:val="24"/>
          <w:szCs w:val="24"/>
        </w:rPr>
      </w:pPr>
    </w:p>
    <w:p w:rsidR="00A06150" w:rsidRPr="00A06150" w:rsidRDefault="00A06150" w:rsidP="00A06150">
      <w:pPr>
        <w:pStyle w:val="ListParagraph"/>
        <w:numPr>
          <w:ilvl w:val="0"/>
          <w:numId w:val="10"/>
        </w:numPr>
        <w:autoSpaceDE w:val="0"/>
        <w:autoSpaceDN w:val="0"/>
        <w:adjustRightInd w:val="0"/>
        <w:rPr>
          <w:rFonts w:cstheme="minorHAnsi"/>
          <w:sz w:val="24"/>
          <w:szCs w:val="24"/>
        </w:rPr>
      </w:pPr>
      <w:r w:rsidRPr="00A06150">
        <w:rPr>
          <w:rFonts w:cstheme="minorHAnsi"/>
          <w:sz w:val="24"/>
          <w:szCs w:val="24"/>
        </w:rPr>
        <w:t>Meet all aspects of the professional standards for Headteachers</w:t>
      </w:r>
    </w:p>
    <w:p w:rsidR="00113D5C" w:rsidRDefault="00A06150" w:rsidP="00A06150">
      <w:pPr>
        <w:pStyle w:val="ListParagraph"/>
        <w:autoSpaceDE w:val="0"/>
        <w:autoSpaceDN w:val="0"/>
        <w:adjustRightInd w:val="0"/>
        <w:rPr>
          <w:rFonts w:cstheme="minorHAnsi"/>
          <w:color w:val="000000"/>
          <w:sz w:val="24"/>
          <w:szCs w:val="24"/>
        </w:rPr>
      </w:pPr>
      <w:r w:rsidRPr="00A06150">
        <w:rPr>
          <w:rFonts w:cstheme="minorHAnsi"/>
          <w:color w:val="000000"/>
          <w:sz w:val="24"/>
          <w:szCs w:val="24"/>
        </w:rPr>
        <w:tab/>
      </w:r>
    </w:p>
    <w:p w:rsidR="006309E7" w:rsidRPr="0017221B" w:rsidRDefault="006309E7" w:rsidP="00113D5C">
      <w:pPr>
        <w:autoSpaceDE w:val="0"/>
        <w:autoSpaceDN w:val="0"/>
        <w:adjustRightInd w:val="0"/>
        <w:rPr>
          <w:rFonts w:cstheme="minorHAnsi"/>
          <w:color w:val="000000"/>
          <w:sz w:val="24"/>
          <w:szCs w:val="24"/>
        </w:rPr>
      </w:pPr>
    </w:p>
    <w:p w:rsidR="00113D5C" w:rsidRPr="006309E7" w:rsidRDefault="00113D5C">
      <w:pPr>
        <w:rPr>
          <w:rFonts w:cstheme="minorHAnsi"/>
          <w:sz w:val="24"/>
          <w:szCs w:val="24"/>
        </w:rPr>
      </w:pPr>
      <w:r w:rsidRPr="0017221B">
        <w:rPr>
          <w:rFonts w:cstheme="minorHAnsi"/>
          <w:color w:val="000000"/>
          <w:sz w:val="24"/>
          <w:szCs w:val="24"/>
        </w:rPr>
        <w:t>As part of your wider duties and responsibilities you are required to promote and actively support the Council</w:t>
      </w:r>
      <w:r w:rsidR="007B0557">
        <w:rPr>
          <w:rFonts w:cstheme="minorHAnsi"/>
          <w:color w:val="000000"/>
          <w:sz w:val="24"/>
          <w:szCs w:val="24"/>
        </w:rPr>
        <w:t>’s</w:t>
      </w:r>
      <w:r w:rsidR="006309E7">
        <w:rPr>
          <w:rFonts w:cstheme="minorHAnsi"/>
          <w:color w:val="000000"/>
          <w:sz w:val="24"/>
          <w:szCs w:val="24"/>
        </w:rPr>
        <w:t xml:space="preserve"> and Multi Academy Trust’s </w:t>
      </w:r>
      <w:r w:rsidRPr="0017221B">
        <w:rPr>
          <w:rFonts w:cstheme="minorHAnsi"/>
          <w:color w:val="000000"/>
          <w:sz w:val="24"/>
          <w:szCs w:val="24"/>
        </w:rPr>
        <w:t>responsibilities towards safeguarding. Safeguarding is about keeping people safe and protecting them from harm, neglect, abuse and injury. It is about creating safe places, being vigilant and doing something about any concerns you might have. Safeguarding relates to everyone who may be vulnerable, not just the very old and the very young</w:t>
      </w:r>
      <w:r w:rsidRPr="008E713E">
        <w:rPr>
          <w:rFonts w:cstheme="minorHAnsi"/>
          <w:sz w:val="24"/>
          <w:szCs w:val="24"/>
        </w:rPr>
        <w:t>. Pl</w:t>
      </w:r>
      <w:r w:rsidR="00643880">
        <w:rPr>
          <w:rFonts w:cstheme="minorHAnsi"/>
          <w:sz w:val="24"/>
          <w:szCs w:val="24"/>
        </w:rPr>
        <w:t xml:space="preserve">ease go </w:t>
      </w:r>
      <w:r w:rsidRPr="008E713E">
        <w:rPr>
          <w:rFonts w:cstheme="minorHAnsi"/>
          <w:sz w:val="24"/>
          <w:szCs w:val="24"/>
        </w:rPr>
        <w:t>to</w:t>
      </w:r>
      <w:r w:rsidR="002D095F">
        <w:rPr>
          <w:rFonts w:cstheme="minorHAnsi"/>
          <w:sz w:val="24"/>
          <w:szCs w:val="24"/>
        </w:rPr>
        <w:t xml:space="preserve"> </w:t>
      </w:r>
      <w:hyperlink r:id="rId8" w:history="1">
        <w:r w:rsidR="002D095F" w:rsidRPr="002D095F">
          <w:rPr>
            <w:rStyle w:val="Hyperlink"/>
            <w:rFonts w:cstheme="minorHAnsi"/>
            <w:sz w:val="24"/>
            <w:szCs w:val="24"/>
          </w:rPr>
          <w:t>https://www.helmeschool.com/</w:t>
        </w:r>
      </w:hyperlink>
      <w:bookmarkStart w:id="0" w:name="_GoBack"/>
      <w:bookmarkEnd w:id="0"/>
      <w:r w:rsidR="002D095F">
        <w:rPr>
          <w:rFonts w:cstheme="minorHAnsi"/>
          <w:sz w:val="24"/>
          <w:szCs w:val="24"/>
        </w:rPr>
        <w:t xml:space="preserve"> </w:t>
      </w:r>
      <w:r w:rsidR="00643880">
        <w:rPr>
          <w:rFonts w:cstheme="minorHAnsi"/>
          <w:sz w:val="24"/>
          <w:szCs w:val="24"/>
        </w:rPr>
        <w:t xml:space="preserve">to </w:t>
      </w:r>
      <w:r w:rsidRPr="008E713E">
        <w:rPr>
          <w:rFonts w:cstheme="minorHAnsi"/>
          <w:sz w:val="24"/>
          <w:szCs w:val="24"/>
        </w:rPr>
        <w:t>read our safeguarding polic</w:t>
      </w:r>
      <w:r w:rsidR="008E713E" w:rsidRPr="008E713E">
        <w:rPr>
          <w:rFonts w:cstheme="minorHAnsi"/>
          <w:sz w:val="24"/>
          <w:szCs w:val="24"/>
        </w:rPr>
        <w:t>y.</w:t>
      </w:r>
    </w:p>
    <w:sectPr w:rsidR="00113D5C" w:rsidRPr="006309E7" w:rsidSect="0058182F">
      <w:headerReference w:type="first" r:id="rId9"/>
      <w:pgSz w:w="11906" w:h="16838"/>
      <w:pgMar w:top="1134"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4B9" w:rsidRDefault="00FC24B9" w:rsidP="00FC24B9">
      <w:r>
        <w:separator/>
      </w:r>
    </w:p>
  </w:endnote>
  <w:endnote w:type="continuationSeparator" w:id="0">
    <w:p w:rsidR="00FC24B9" w:rsidRDefault="00FC24B9" w:rsidP="00FC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4B9" w:rsidRDefault="00FC24B9" w:rsidP="00FC24B9">
      <w:r>
        <w:separator/>
      </w:r>
    </w:p>
  </w:footnote>
  <w:footnote w:type="continuationSeparator" w:id="0">
    <w:p w:rsidR="00FC24B9" w:rsidRDefault="00FC24B9" w:rsidP="00FC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82F" w:rsidRDefault="0058182F">
    <w:pPr>
      <w:pStyle w:val="Header"/>
    </w:pPr>
    <w:r>
      <w:rPr>
        <w:noProof/>
        <w:lang w:eastAsia="en-GB"/>
      </w:rPr>
      <w:drawing>
        <wp:anchor distT="0" distB="0" distL="114300" distR="114300" simplePos="0" relativeHeight="251659264" behindDoc="1" locked="0" layoutInCell="1" allowOverlap="1" wp14:anchorId="35B5FA0E" wp14:editId="2146C47A">
          <wp:simplePos x="0" y="0"/>
          <wp:positionH relativeFrom="margin">
            <wp:posOffset>-127000</wp:posOffset>
          </wp:positionH>
          <wp:positionV relativeFrom="paragraph">
            <wp:posOffset>-38735</wp:posOffset>
          </wp:positionV>
          <wp:extent cx="1257300" cy="1139190"/>
          <wp:effectExtent l="0" t="0" r="0" b="3810"/>
          <wp:wrapTight wrapText="bothSides">
            <wp:wrapPolygon edited="0">
              <wp:start x="0" y="0"/>
              <wp:lineTo x="0" y="21311"/>
              <wp:lineTo x="21273" y="21311"/>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elme.png"/>
                  <pic:cNvPicPr/>
                </pic:nvPicPr>
                <pic:blipFill>
                  <a:blip r:embed="rId1">
                    <a:extLst>
                      <a:ext uri="{28A0092B-C50C-407E-A947-70E740481C1C}">
                        <a14:useLocalDpi xmlns:a14="http://schemas.microsoft.com/office/drawing/2010/main" val="0"/>
                      </a:ext>
                    </a:extLst>
                  </a:blip>
                  <a:stretch>
                    <a:fillRect/>
                  </a:stretch>
                </pic:blipFill>
                <pic:spPr>
                  <a:xfrm>
                    <a:off x="0" y="0"/>
                    <a:ext cx="1257300" cy="1139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903"/>
    <w:multiLevelType w:val="hybridMultilevel"/>
    <w:tmpl w:val="BEF4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3031E"/>
    <w:multiLevelType w:val="hybridMultilevel"/>
    <w:tmpl w:val="8F44B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AA8"/>
    <w:multiLevelType w:val="hybridMultilevel"/>
    <w:tmpl w:val="9C5C08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A26CED"/>
    <w:multiLevelType w:val="hybridMultilevel"/>
    <w:tmpl w:val="54F6E858"/>
    <w:lvl w:ilvl="0" w:tplc="765E6E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306F2"/>
    <w:multiLevelType w:val="hybridMultilevel"/>
    <w:tmpl w:val="48A67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47734"/>
    <w:multiLevelType w:val="hybridMultilevel"/>
    <w:tmpl w:val="5E08DB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956A2"/>
    <w:multiLevelType w:val="hybridMultilevel"/>
    <w:tmpl w:val="9E329514"/>
    <w:lvl w:ilvl="0" w:tplc="765E6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44FEF"/>
    <w:multiLevelType w:val="hybridMultilevel"/>
    <w:tmpl w:val="7F4AC5C2"/>
    <w:lvl w:ilvl="0" w:tplc="765E6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B2B98"/>
    <w:multiLevelType w:val="hybridMultilevel"/>
    <w:tmpl w:val="69043F3E"/>
    <w:lvl w:ilvl="0" w:tplc="765E6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9C2CFC"/>
    <w:multiLevelType w:val="hybridMultilevel"/>
    <w:tmpl w:val="DDF0F6A4"/>
    <w:lvl w:ilvl="0" w:tplc="765E6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E8530C"/>
    <w:multiLevelType w:val="hybridMultilevel"/>
    <w:tmpl w:val="56962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02FA8"/>
    <w:multiLevelType w:val="hybridMultilevel"/>
    <w:tmpl w:val="33E44166"/>
    <w:lvl w:ilvl="0" w:tplc="765E6E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C4F66"/>
    <w:multiLevelType w:val="hybridMultilevel"/>
    <w:tmpl w:val="66F89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210D73"/>
    <w:multiLevelType w:val="hybridMultilevel"/>
    <w:tmpl w:val="5ED0E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A062C7"/>
    <w:multiLevelType w:val="hybridMultilevel"/>
    <w:tmpl w:val="5EC632E2"/>
    <w:lvl w:ilvl="0" w:tplc="765E6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001535"/>
    <w:multiLevelType w:val="hybridMultilevel"/>
    <w:tmpl w:val="B09A80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A2507D"/>
    <w:multiLevelType w:val="hybridMultilevel"/>
    <w:tmpl w:val="3F7CF5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46D3C96"/>
    <w:multiLevelType w:val="hybridMultilevel"/>
    <w:tmpl w:val="2D1859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C471022"/>
    <w:multiLevelType w:val="hybridMultilevel"/>
    <w:tmpl w:val="46B4E7F6"/>
    <w:lvl w:ilvl="0" w:tplc="765E6E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3"/>
  </w:num>
  <w:num w:numId="5">
    <w:abstractNumId w:val="18"/>
  </w:num>
  <w:num w:numId="6">
    <w:abstractNumId w:val="8"/>
  </w:num>
  <w:num w:numId="7">
    <w:abstractNumId w:val="14"/>
  </w:num>
  <w:num w:numId="8">
    <w:abstractNumId w:val="9"/>
  </w:num>
  <w:num w:numId="9">
    <w:abstractNumId w:val="7"/>
  </w:num>
  <w:num w:numId="10">
    <w:abstractNumId w:val="11"/>
  </w:num>
  <w:num w:numId="11">
    <w:abstractNumId w:val="6"/>
  </w:num>
  <w:num w:numId="12">
    <w:abstractNumId w:val="1"/>
  </w:num>
  <w:num w:numId="13">
    <w:abstractNumId w:val="0"/>
  </w:num>
  <w:num w:numId="14">
    <w:abstractNumId w:val="16"/>
  </w:num>
  <w:num w:numId="15">
    <w:abstractNumId w:val="12"/>
  </w:num>
  <w:num w:numId="16">
    <w:abstractNumId w:val="2"/>
  </w:num>
  <w:num w:numId="17">
    <w:abstractNumId w:val="4"/>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5C"/>
    <w:rsid w:val="00113D5C"/>
    <w:rsid w:val="0017221B"/>
    <w:rsid w:val="002D095F"/>
    <w:rsid w:val="00424971"/>
    <w:rsid w:val="0058182F"/>
    <w:rsid w:val="006309E7"/>
    <w:rsid w:val="00643880"/>
    <w:rsid w:val="00652CF4"/>
    <w:rsid w:val="0070127A"/>
    <w:rsid w:val="007B0557"/>
    <w:rsid w:val="007C686B"/>
    <w:rsid w:val="008E713E"/>
    <w:rsid w:val="00A06150"/>
    <w:rsid w:val="00B432A5"/>
    <w:rsid w:val="00FC2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13E68"/>
  <w15:chartTrackingRefBased/>
  <w15:docId w15:val="{38D28564-4EC4-4C83-8888-6CCD9C87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D5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113D5C"/>
    <w:rPr>
      <w:color w:val="0563C1" w:themeColor="hyperlink"/>
      <w:u w:val="single"/>
    </w:rPr>
  </w:style>
  <w:style w:type="character" w:styleId="UnresolvedMention">
    <w:name w:val="Unresolved Mention"/>
    <w:basedOn w:val="DefaultParagraphFont"/>
    <w:uiPriority w:val="99"/>
    <w:semiHidden/>
    <w:unhideWhenUsed/>
    <w:rsid w:val="00113D5C"/>
    <w:rPr>
      <w:color w:val="605E5C"/>
      <w:shd w:val="clear" w:color="auto" w:fill="E1DFDD"/>
    </w:rPr>
  </w:style>
  <w:style w:type="paragraph" w:styleId="Header">
    <w:name w:val="header"/>
    <w:basedOn w:val="Normal"/>
    <w:link w:val="HeaderChar"/>
    <w:uiPriority w:val="99"/>
    <w:unhideWhenUsed/>
    <w:rsid w:val="00FC24B9"/>
    <w:pPr>
      <w:tabs>
        <w:tab w:val="center" w:pos="4513"/>
        <w:tab w:val="right" w:pos="9026"/>
      </w:tabs>
    </w:pPr>
  </w:style>
  <w:style w:type="character" w:customStyle="1" w:styleId="HeaderChar">
    <w:name w:val="Header Char"/>
    <w:basedOn w:val="DefaultParagraphFont"/>
    <w:link w:val="Header"/>
    <w:uiPriority w:val="99"/>
    <w:rsid w:val="00FC24B9"/>
  </w:style>
  <w:style w:type="paragraph" w:styleId="Footer">
    <w:name w:val="footer"/>
    <w:basedOn w:val="Normal"/>
    <w:link w:val="FooterChar"/>
    <w:uiPriority w:val="99"/>
    <w:unhideWhenUsed/>
    <w:rsid w:val="00FC24B9"/>
    <w:pPr>
      <w:tabs>
        <w:tab w:val="center" w:pos="4513"/>
        <w:tab w:val="right" w:pos="9026"/>
      </w:tabs>
    </w:pPr>
  </w:style>
  <w:style w:type="character" w:customStyle="1" w:styleId="FooterChar">
    <w:name w:val="Footer Char"/>
    <w:basedOn w:val="DefaultParagraphFont"/>
    <w:link w:val="Footer"/>
    <w:uiPriority w:val="99"/>
    <w:rsid w:val="00FC24B9"/>
  </w:style>
  <w:style w:type="paragraph" w:styleId="ListParagraph">
    <w:name w:val="List Paragraph"/>
    <w:basedOn w:val="Normal"/>
    <w:uiPriority w:val="34"/>
    <w:qFormat/>
    <w:rsid w:val="00FC24B9"/>
    <w:pPr>
      <w:ind w:left="720"/>
      <w:contextualSpacing/>
    </w:pPr>
  </w:style>
  <w:style w:type="paragraph" w:styleId="BodyTextIndent">
    <w:name w:val="Body Text Indent"/>
    <w:basedOn w:val="Normal"/>
    <w:link w:val="BodyTextIndentChar"/>
    <w:rsid w:val="006309E7"/>
    <w:pPr>
      <w:tabs>
        <w:tab w:val="left" w:pos="2160"/>
      </w:tabs>
      <w:ind w:left="709" w:hanging="709"/>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309E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meschool.com/%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Falconer</dc:creator>
  <cp:keywords/>
  <dc:description/>
  <cp:lastModifiedBy>Elaine Watson</cp:lastModifiedBy>
  <cp:revision>3</cp:revision>
  <dcterms:created xsi:type="dcterms:W3CDTF">2023-03-20T09:23:00Z</dcterms:created>
  <dcterms:modified xsi:type="dcterms:W3CDTF">2023-03-20T09:25:00Z</dcterms:modified>
</cp:coreProperties>
</file>