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3"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3"/>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4" w:name="Check1"/>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bookmarkEnd w:id="4"/>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5" w:name="Check2"/>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6"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6"/>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7"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7"/>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8"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8"/>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9"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9"/>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0"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0"/>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1"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2"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3"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4"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5"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6"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7"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8"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19"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0"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1"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2"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3"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4"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4"/>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5"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7"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8"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8"/>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29"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0"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1"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2"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3"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4"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5"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6"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6"/>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7"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8"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39"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0"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1"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2"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3"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4"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131A1F1B" w14:textId="77777777" w:rsidR="00A744A4" w:rsidRPr="00BA24A0" w:rsidRDefault="00A744A4" w:rsidP="009E48CE">
            <w:pPr>
              <w:rPr>
                <w:rFonts w:ascii="Arial" w:hAnsi="Arial"/>
                <w:sz w:val="22"/>
              </w:rPr>
            </w:pPr>
          </w:p>
          <w:bookmarkStart w:id="45"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58E639EB" w14:textId="77777777" w:rsidR="00A744A4" w:rsidRPr="00BA24A0" w:rsidRDefault="00A744A4" w:rsidP="009E48CE">
            <w:pPr>
              <w:rPr>
                <w:rFonts w:ascii="Arial" w:hAnsi="Arial"/>
                <w:sz w:val="22"/>
              </w:rPr>
            </w:pPr>
          </w:p>
          <w:bookmarkStart w:id="46"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6CEB34A1" w14:textId="77777777" w:rsidR="00A744A4" w:rsidRPr="00BA24A0" w:rsidRDefault="00A744A4" w:rsidP="009E48CE">
            <w:pPr>
              <w:rPr>
                <w:rFonts w:ascii="Arial" w:hAnsi="Arial"/>
                <w:sz w:val="22"/>
              </w:rPr>
            </w:pPr>
          </w:p>
          <w:bookmarkStart w:id="47"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BD94112" w14:textId="77777777" w:rsidR="00A744A4" w:rsidRPr="00BA24A0" w:rsidRDefault="00A744A4" w:rsidP="009E48CE">
            <w:pPr>
              <w:rPr>
                <w:rFonts w:ascii="Arial" w:hAnsi="Arial"/>
                <w:sz w:val="22"/>
              </w:rPr>
            </w:pPr>
          </w:p>
          <w:bookmarkStart w:id="48"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515391D0" w14:textId="77777777" w:rsidR="00A744A4" w:rsidRPr="00BA24A0" w:rsidRDefault="00A744A4" w:rsidP="009E48CE">
            <w:pPr>
              <w:rPr>
                <w:rFonts w:ascii="Arial" w:hAnsi="Arial"/>
                <w:sz w:val="22"/>
              </w:rPr>
            </w:pPr>
          </w:p>
          <w:bookmarkStart w:id="49"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401CF899" w14:textId="77777777" w:rsidR="00A744A4" w:rsidRPr="00BA24A0" w:rsidRDefault="00A744A4" w:rsidP="009E48CE">
            <w:pPr>
              <w:rPr>
                <w:rFonts w:ascii="Arial" w:hAnsi="Arial"/>
                <w:sz w:val="22"/>
              </w:rPr>
            </w:pPr>
          </w:p>
          <w:bookmarkStart w:id="50"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0657FC9C" w14:textId="77777777" w:rsidR="00A744A4" w:rsidRPr="00BA24A0" w:rsidRDefault="00A744A4" w:rsidP="009E48CE">
            <w:pPr>
              <w:rPr>
                <w:rFonts w:ascii="Arial" w:hAnsi="Arial"/>
                <w:sz w:val="22"/>
              </w:rPr>
            </w:pPr>
          </w:p>
          <w:bookmarkStart w:id="51"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1"/>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2"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2"/>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3"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4"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2E3AF17" w14:textId="77777777" w:rsidR="00A744A4" w:rsidRPr="00BA24A0" w:rsidRDefault="00A744A4" w:rsidP="009E48CE">
            <w:pPr>
              <w:rPr>
                <w:rFonts w:ascii="Arial" w:hAnsi="Arial"/>
                <w:sz w:val="22"/>
              </w:rPr>
            </w:pPr>
          </w:p>
          <w:bookmarkStart w:id="55"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6"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7"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8"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59"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BA24A0">
        <w:rPr>
          <w:rFonts w:ascii="Arial" w:hAnsi="Arial"/>
          <w:sz w:val="24"/>
          <w:szCs w:val="24"/>
        </w:rPr>
        <w:t>etc.)</w:t>
      </w:r>
      <w:proofErr w:type="gramEnd"/>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 xml:space="preserve">The </w:t>
      </w:r>
      <w:proofErr w:type="gramStart"/>
      <w:r w:rsidRPr="00BA24A0">
        <w:rPr>
          <w:rFonts w:ascii="Arial" w:hAnsi="Arial"/>
          <w:sz w:val="24"/>
          <w:szCs w:val="24"/>
        </w:rPr>
        <w:t>School</w:t>
      </w:r>
      <w:proofErr w:type="gramEnd"/>
      <w:r w:rsidRPr="00BA24A0">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E634D4"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E634D4">
        <w:rPr>
          <w:rFonts w:ascii="Arial" w:hAnsi="Arial"/>
          <w:b/>
          <w:sz w:val="24"/>
          <w:szCs w:val="24"/>
        </w:rPr>
      </w:r>
      <w:r w:rsidR="00E634D4">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E634D4">
        <w:rPr>
          <w:rFonts w:ascii="Arial" w:hAnsi="Arial" w:cs="Arial"/>
          <w:sz w:val="24"/>
          <w:szCs w:val="24"/>
        </w:rPr>
      </w:r>
      <w:r w:rsidR="00E634D4">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0"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1" w:name="Check5"/>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bookmarkEnd w:id="61"/>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2" w:name="Check6"/>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bookmarkEnd w:id="62"/>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 xml:space="preserve">If </w:t>
      </w:r>
      <w:proofErr w:type="gramStart"/>
      <w:r w:rsidRPr="00BA24A0">
        <w:rPr>
          <w:rFonts w:ascii="Arial" w:hAnsi="Arial"/>
          <w:sz w:val="24"/>
          <w:szCs w:val="24"/>
        </w:rPr>
        <w:t>Yes</w:t>
      </w:r>
      <w:proofErr w:type="gramEnd"/>
      <w:r w:rsidRPr="00BA24A0">
        <w:rPr>
          <w:rFonts w:ascii="Arial" w:hAnsi="Arial"/>
          <w:sz w:val="24"/>
          <w:szCs w:val="24"/>
        </w:rPr>
        <w:t>,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3"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3"/>
    </w:p>
    <w:bookmarkStart w:id="64"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E634D4">
        <w:rPr>
          <w:sz w:val="24"/>
          <w:szCs w:val="24"/>
        </w:rPr>
      </w:r>
      <w:r w:rsidR="00E634D4">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4"/>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E634D4">
        <w:rPr>
          <w:rFonts w:ascii="Arial" w:hAnsi="Arial"/>
          <w:sz w:val="24"/>
          <w:szCs w:val="24"/>
        </w:rPr>
      </w:r>
      <w:r w:rsidR="00E634D4">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5"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5"/>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34D4"/>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3.xml><?xml version="1.0" encoding="utf-8"?>
<ds:datastoreItem xmlns:ds="http://schemas.openxmlformats.org/officeDocument/2006/customXml" ds:itemID="{4D28A1CF-FF4C-4603-B4F1-298652EB2072}">
  <ds:schemaRefs>
    <ds:schemaRef ds:uri="http://schemas.openxmlformats.org/officeDocument/2006/bibliography"/>
  </ds:schemaRefs>
</ds:datastoreItem>
</file>

<file path=customXml/itemProps4.xml><?xml version="1.0" encoding="utf-8"?>
<ds:datastoreItem xmlns:ds="http://schemas.openxmlformats.org/officeDocument/2006/customXml" ds:itemID="{EF2D0F45-B435-49D2-A0E9-2586B04C5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Simone McFarlane</cp:lastModifiedBy>
  <cp:revision>2</cp:revision>
  <cp:lastPrinted>2018-11-14T15:32:00Z</cp:lastPrinted>
  <dcterms:created xsi:type="dcterms:W3CDTF">2024-02-02T20:30:00Z</dcterms:created>
  <dcterms:modified xsi:type="dcterms:W3CDTF">2024-02-02T20:30:00Z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