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38F1" w14:textId="7CA2566C" w:rsidR="00403E7C" w:rsidRDefault="00403E7C">
      <w:r w:rsidRPr="00DE62EB">
        <w:rPr>
          <w:noProof/>
          <w:lang w:eastAsia="en-GB"/>
        </w:rPr>
        <w:drawing>
          <wp:anchor distT="0" distB="0" distL="114300" distR="114300" simplePos="0" relativeHeight="251659264" behindDoc="1" locked="0" layoutInCell="1" allowOverlap="1" wp14:anchorId="7637FDBF" wp14:editId="7FFFC292">
            <wp:simplePos x="0" y="0"/>
            <wp:positionH relativeFrom="margin">
              <wp:posOffset>5143500</wp:posOffset>
            </wp:positionH>
            <wp:positionV relativeFrom="paragraph">
              <wp:posOffset>0</wp:posOffset>
            </wp:positionV>
            <wp:extent cx="1324800" cy="1440000"/>
            <wp:effectExtent l="0" t="0" r="8890" b="8255"/>
            <wp:wrapTight wrapText="bothSides">
              <wp:wrapPolygon edited="0">
                <wp:start x="0" y="0"/>
                <wp:lineTo x="0" y="21438"/>
                <wp:lineTo x="21434" y="21438"/>
                <wp:lineTo x="2143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8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7FB2AA" w14:textId="1C657E13" w:rsidR="00403E7C" w:rsidRDefault="00403E7C"/>
    <w:p w14:paraId="55F38882" w14:textId="178FF71F" w:rsidR="00403E7C" w:rsidRDefault="00403E7C"/>
    <w:p w14:paraId="4E851B91" w14:textId="59A3FC60" w:rsidR="00403E7C" w:rsidRPr="00401665" w:rsidRDefault="00403E7C" w:rsidP="00403E7C">
      <w:pPr>
        <w:pStyle w:val="Heading1"/>
        <w:kinsoku w:val="0"/>
        <w:overflowPunct w:val="0"/>
        <w:spacing w:before="1"/>
        <w:ind w:left="0"/>
        <w:rPr>
          <w:rFonts w:ascii="Arial" w:hAnsi="Arial" w:cs="Arial"/>
          <w:i w:val="0"/>
          <w:iCs w:val="0"/>
          <w:color w:val="010101"/>
          <w:w w:val="110"/>
          <w:sz w:val="28"/>
          <w:szCs w:val="28"/>
          <w:u w:color="000000"/>
          <w:lang w:val="en-US" w:eastAsia="en-US"/>
        </w:rPr>
      </w:pPr>
      <w:r w:rsidRPr="00401665">
        <w:rPr>
          <w:rFonts w:ascii="Arial" w:hAnsi="Arial" w:cs="Arial"/>
          <w:i w:val="0"/>
          <w:iCs w:val="0"/>
          <w:color w:val="010101"/>
          <w:w w:val="110"/>
          <w:sz w:val="28"/>
          <w:szCs w:val="28"/>
          <w:u w:color="000000"/>
          <w:lang w:val="en-US" w:eastAsia="en-US"/>
        </w:rPr>
        <w:t>Person Specification:</w:t>
      </w:r>
    </w:p>
    <w:p w14:paraId="09081BD5" w14:textId="760CA2C9" w:rsidR="00403E7C" w:rsidRPr="00401665" w:rsidRDefault="00403E7C" w:rsidP="00403E7C">
      <w:pPr>
        <w:pStyle w:val="Heading1"/>
        <w:kinsoku w:val="0"/>
        <w:overflowPunct w:val="0"/>
        <w:spacing w:before="1"/>
        <w:ind w:left="0"/>
        <w:rPr>
          <w:rFonts w:ascii="Arial" w:hAnsi="Arial" w:cs="Arial"/>
        </w:rPr>
      </w:pPr>
      <w:r w:rsidRPr="00401665">
        <w:rPr>
          <w:rFonts w:ascii="Arial" w:hAnsi="Arial" w:cs="Arial"/>
          <w:i w:val="0"/>
          <w:iCs w:val="0"/>
          <w:color w:val="010101"/>
          <w:w w:val="110"/>
          <w:u w:val="none"/>
          <w:lang w:val="en-US" w:eastAsia="en-US"/>
        </w:rPr>
        <w:t xml:space="preserve">Headteacher, St Mary’s </w:t>
      </w:r>
      <w:proofErr w:type="spellStart"/>
      <w:r w:rsidRPr="00401665">
        <w:rPr>
          <w:rFonts w:ascii="Arial" w:hAnsi="Arial" w:cs="Arial"/>
          <w:i w:val="0"/>
          <w:iCs w:val="0"/>
          <w:color w:val="010101"/>
          <w:w w:val="110"/>
          <w:u w:val="none"/>
          <w:lang w:val="en-US" w:eastAsia="en-US"/>
        </w:rPr>
        <w:t>Prittlewell</w:t>
      </w:r>
      <w:proofErr w:type="spellEnd"/>
      <w:r w:rsidRPr="00401665">
        <w:rPr>
          <w:rFonts w:ascii="Arial" w:hAnsi="Arial" w:cs="Arial"/>
          <w:i w:val="0"/>
          <w:iCs w:val="0"/>
          <w:color w:val="010101"/>
          <w:w w:val="110"/>
          <w:u w:val="none"/>
          <w:lang w:val="en-US" w:eastAsia="en-US"/>
        </w:rPr>
        <w:t xml:space="preserve"> C of E Primary School</w:t>
      </w:r>
    </w:p>
    <w:p w14:paraId="1AEF40E0" w14:textId="77777777" w:rsidR="00403E7C" w:rsidRPr="00401665" w:rsidRDefault="00403E7C">
      <w:pPr>
        <w:rPr>
          <w:rFonts w:ascii="Arial" w:hAnsi="Arial" w:cs="Arial"/>
        </w:rPr>
      </w:pPr>
    </w:p>
    <w:tbl>
      <w:tblPr>
        <w:tblStyle w:val="Default"/>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4172"/>
        <w:gridCol w:w="4252"/>
      </w:tblGrid>
      <w:tr w:rsidR="00403E7C" w14:paraId="2E208A6F" w14:textId="77777777" w:rsidTr="00DD4F4C">
        <w:trPr>
          <w:trHeight w:val="558"/>
          <w:tblHeader/>
        </w:trPr>
        <w:tc>
          <w:tcPr>
            <w:tcW w:w="1777" w:type="dxa"/>
          </w:tcPr>
          <w:p w14:paraId="1834211B" w14:textId="77777777" w:rsidR="00403E7C" w:rsidRPr="003956E4" w:rsidRDefault="00403E7C" w:rsidP="00DD4F4C">
            <w:pPr>
              <w:rPr>
                <w:rFonts w:ascii="Arial" w:hAnsi="Arial" w:cs="Arial"/>
                <w:b/>
                <w:bCs/>
                <w:sz w:val="20"/>
                <w:szCs w:val="20"/>
              </w:rPr>
            </w:pPr>
            <w:r w:rsidRPr="003956E4">
              <w:rPr>
                <w:rFonts w:ascii="Arial" w:hAnsi="Arial" w:cs="Arial"/>
                <w:b/>
                <w:bCs/>
                <w:sz w:val="20"/>
                <w:szCs w:val="20"/>
              </w:rPr>
              <w:t>Requirement</w:t>
            </w:r>
          </w:p>
        </w:tc>
        <w:tc>
          <w:tcPr>
            <w:tcW w:w="4172" w:type="dxa"/>
          </w:tcPr>
          <w:p w14:paraId="22E6C38E" w14:textId="77777777" w:rsidR="00403E7C" w:rsidRPr="003956E4" w:rsidRDefault="00403E7C" w:rsidP="00DD4F4C">
            <w:pPr>
              <w:rPr>
                <w:rFonts w:ascii="Arial" w:hAnsi="Arial" w:cs="Arial"/>
                <w:b/>
                <w:bCs/>
                <w:sz w:val="20"/>
                <w:szCs w:val="20"/>
              </w:rPr>
            </w:pPr>
            <w:r w:rsidRPr="003956E4">
              <w:rPr>
                <w:rFonts w:ascii="Arial" w:hAnsi="Arial" w:cs="Arial"/>
                <w:b/>
                <w:bCs/>
                <w:sz w:val="20"/>
                <w:szCs w:val="20"/>
              </w:rPr>
              <w:t xml:space="preserve">Essential </w:t>
            </w:r>
          </w:p>
          <w:p w14:paraId="09E8E1A6" w14:textId="77777777" w:rsidR="00403E7C" w:rsidRPr="003956E4" w:rsidRDefault="00403E7C" w:rsidP="00DD4F4C">
            <w:pPr>
              <w:rPr>
                <w:rFonts w:ascii="Arial" w:hAnsi="Arial" w:cs="Arial"/>
                <w:b/>
                <w:bCs/>
                <w:sz w:val="20"/>
                <w:szCs w:val="20"/>
              </w:rPr>
            </w:pPr>
            <w:r w:rsidRPr="003956E4">
              <w:rPr>
                <w:rFonts w:ascii="Arial" w:hAnsi="Arial" w:cs="Arial"/>
                <w:b/>
                <w:bCs/>
                <w:sz w:val="20"/>
                <w:szCs w:val="20"/>
              </w:rPr>
              <w:t>(To be evidenced within:</w:t>
            </w:r>
          </w:p>
          <w:p w14:paraId="46256696" w14:textId="77777777" w:rsidR="00403E7C" w:rsidRPr="003956E4" w:rsidRDefault="00403E7C" w:rsidP="00DD4F4C">
            <w:pPr>
              <w:rPr>
                <w:rFonts w:ascii="Arial" w:hAnsi="Arial" w:cs="Arial"/>
                <w:b/>
                <w:bCs/>
                <w:sz w:val="20"/>
                <w:szCs w:val="20"/>
              </w:rPr>
            </w:pPr>
            <w:r w:rsidRPr="003956E4">
              <w:rPr>
                <w:rFonts w:ascii="Arial" w:hAnsi="Arial" w:cs="Arial"/>
                <w:b/>
                <w:bCs/>
                <w:sz w:val="20"/>
                <w:szCs w:val="20"/>
              </w:rPr>
              <w:t>A-Application, I-Interview, E-Exercise)</w:t>
            </w:r>
          </w:p>
        </w:tc>
        <w:tc>
          <w:tcPr>
            <w:tcW w:w="4252" w:type="dxa"/>
          </w:tcPr>
          <w:p w14:paraId="23DD54B2" w14:textId="77777777" w:rsidR="00403E7C" w:rsidRPr="003956E4" w:rsidRDefault="00403E7C" w:rsidP="00DD4F4C">
            <w:pPr>
              <w:rPr>
                <w:rFonts w:ascii="Arial" w:hAnsi="Arial" w:cs="Arial"/>
                <w:b/>
                <w:bCs/>
                <w:sz w:val="20"/>
                <w:szCs w:val="20"/>
              </w:rPr>
            </w:pPr>
            <w:r w:rsidRPr="003956E4">
              <w:rPr>
                <w:rFonts w:ascii="Arial" w:hAnsi="Arial" w:cs="Arial"/>
                <w:b/>
                <w:bCs/>
                <w:sz w:val="20"/>
                <w:szCs w:val="20"/>
              </w:rPr>
              <w:t>Desirable</w:t>
            </w:r>
          </w:p>
          <w:p w14:paraId="7D070016" w14:textId="77777777" w:rsidR="00403E7C" w:rsidRPr="003956E4" w:rsidRDefault="00403E7C" w:rsidP="00DD4F4C">
            <w:pPr>
              <w:rPr>
                <w:rFonts w:ascii="Arial" w:hAnsi="Arial" w:cs="Arial"/>
                <w:b/>
                <w:bCs/>
                <w:sz w:val="20"/>
                <w:szCs w:val="20"/>
              </w:rPr>
            </w:pPr>
            <w:r w:rsidRPr="003956E4">
              <w:rPr>
                <w:rFonts w:ascii="Arial" w:hAnsi="Arial" w:cs="Arial"/>
                <w:b/>
                <w:bCs/>
                <w:sz w:val="20"/>
                <w:szCs w:val="20"/>
              </w:rPr>
              <w:t>(To be evidenced within:</w:t>
            </w:r>
          </w:p>
          <w:p w14:paraId="109B3A84" w14:textId="77777777" w:rsidR="00403E7C" w:rsidRPr="003956E4" w:rsidRDefault="00403E7C" w:rsidP="00DD4F4C">
            <w:pPr>
              <w:rPr>
                <w:rFonts w:ascii="Arial" w:hAnsi="Arial" w:cs="Arial"/>
                <w:b/>
                <w:bCs/>
                <w:sz w:val="20"/>
                <w:szCs w:val="20"/>
              </w:rPr>
            </w:pPr>
            <w:r w:rsidRPr="003956E4">
              <w:rPr>
                <w:rFonts w:ascii="Arial" w:hAnsi="Arial" w:cs="Arial"/>
                <w:b/>
                <w:bCs/>
                <w:sz w:val="20"/>
                <w:szCs w:val="20"/>
              </w:rPr>
              <w:t>A-Application, I-Interview, E-Exercise)</w:t>
            </w:r>
          </w:p>
        </w:tc>
      </w:tr>
      <w:tr w:rsidR="00403E7C" w14:paraId="11DEC060" w14:textId="77777777" w:rsidTr="00DD4F4C">
        <w:tc>
          <w:tcPr>
            <w:tcW w:w="1777" w:type="dxa"/>
          </w:tcPr>
          <w:p w14:paraId="316B8BCF" w14:textId="77777777" w:rsidR="00403E7C" w:rsidRPr="003956E4" w:rsidRDefault="00403E7C" w:rsidP="00DD4F4C">
            <w:pPr>
              <w:rPr>
                <w:rFonts w:ascii="Arial" w:hAnsi="Arial" w:cs="Arial"/>
                <w:sz w:val="20"/>
                <w:szCs w:val="20"/>
              </w:rPr>
            </w:pPr>
            <w:r w:rsidRPr="003956E4">
              <w:rPr>
                <w:rFonts w:ascii="Arial" w:hAnsi="Arial" w:cs="Arial"/>
                <w:sz w:val="20"/>
                <w:szCs w:val="20"/>
              </w:rPr>
              <w:t>Qualification</w:t>
            </w:r>
          </w:p>
        </w:tc>
        <w:tc>
          <w:tcPr>
            <w:tcW w:w="4172" w:type="dxa"/>
          </w:tcPr>
          <w:p w14:paraId="05DF429E" w14:textId="1FBE96C1"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Qualified Teacher Status</w:t>
            </w:r>
            <w:r>
              <w:rPr>
                <w:rFonts w:ascii="Arial" w:hAnsi="Arial" w:cs="Arial"/>
                <w:sz w:val="20"/>
              </w:rPr>
              <w:t xml:space="preserve"> </w:t>
            </w:r>
            <w:r w:rsidRPr="003956E4">
              <w:rPr>
                <w:rFonts w:ascii="Arial" w:hAnsi="Arial" w:cs="Arial"/>
                <w:sz w:val="20"/>
              </w:rPr>
              <w:t>(A)</w:t>
            </w:r>
          </w:p>
          <w:p w14:paraId="610B66A3" w14:textId="6DAA28D3"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Evidence of continuing professional development</w:t>
            </w:r>
            <w:r>
              <w:rPr>
                <w:rFonts w:ascii="Arial" w:hAnsi="Arial" w:cs="Arial"/>
                <w:sz w:val="20"/>
              </w:rPr>
              <w:t xml:space="preserve"> </w:t>
            </w:r>
            <w:r w:rsidRPr="003956E4">
              <w:rPr>
                <w:rFonts w:ascii="Arial" w:hAnsi="Arial" w:cs="Arial"/>
                <w:sz w:val="20"/>
              </w:rPr>
              <w:t>(A+I)</w:t>
            </w:r>
          </w:p>
          <w:p w14:paraId="0D6D60BF" w14:textId="33ED2821" w:rsidR="00403E7C" w:rsidRDefault="00403E7C" w:rsidP="00403E7C">
            <w:pPr>
              <w:pStyle w:val="ListParagraph"/>
              <w:numPr>
                <w:ilvl w:val="0"/>
                <w:numId w:val="1"/>
              </w:numPr>
              <w:ind w:left="360"/>
              <w:rPr>
                <w:rFonts w:ascii="Arial" w:hAnsi="Arial" w:cs="Arial"/>
                <w:sz w:val="20"/>
              </w:rPr>
            </w:pPr>
            <w:r w:rsidRPr="003956E4">
              <w:rPr>
                <w:rFonts w:ascii="Arial" w:hAnsi="Arial" w:cs="Arial"/>
                <w:sz w:val="20"/>
              </w:rPr>
              <w:t>Bachelor’s Degree</w:t>
            </w:r>
            <w:r>
              <w:rPr>
                <w:rFonts w:ascii="Arial" w:hAnsi="Arial" w:cs="Arial"/>
                <w:sz w:val="20"/>
              </w:rPr>
              <w:t xml:space="preserve"> </w:t>
            </w:r>
            <w:r w:rsidRPr="003956E4">
              <w:rPr>
                <w:rFonts w:ascii="Arial" w:hAnsi="Arial" w:cs="Arial"/>
                <w:sz w:val="20"/>
              </w:rPr>
              <w:t>(A)</w:t>
            </w:r>
          </w:p>
          <w:p w14:paraId="38253795" w14:textId="77777777" w:rsidR="00403E7C" w:rsidRPr="003956E4" w:rsidRDefault="00403E7C" w:rsidP="00DD4F4C">
            <w:pPr>
              <w:pStyle w:val="ListParagraph"/>
              <w:ind w:left="360"/>
              <w:rPr>
                <w:rFonts w:ascii="Arial" w:hAnsi="Arial" w:cs="Arial"/>
                <w:sz w:val="20"/>
              </w:rPr>
            </w:pPr>
          </w:p>
        </w:tc>
        <w:tc>
          <w:tcPr>
            <w:tcW w:w="4252" w:type="dxa"/>
          </w:tcPr>
          <w:p w14:paraId="06D231D0" w14:textId="312171C4"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NPQH or working towards</w:t>
            </w:r>
            <w:r>
              <w:rPr>
                <w:rFonts w:ascii="Arial" w:hAnsi="Arial" w:cs="Arial"/>
                <w:sz w:val="20"/>
              </w:rPr>
              <w:t xml:space="preserve"> </w:t>
            </w:r>
            <w:r w:rsidRPr="003956E4">
              <w:rPr>
                <w:rFonts w:ascii="Arial" w:hAnsi="Arial" w:cs="Arial"/>
                <w:sz w:val="20"/>
              </w:rPr>
              <w:t>(A)</w:t>
            </w:r>
          </w:p>
          <w:p w14:paraId="48CDB481" w14:textId="6B163328"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NPQEL or working towards</w:t>
            </w:r>
            <w:r>
              <w:rPr>
                <w:rFonts w:ascii="Arial" w:hAnsi="Arial" w:cs="Arial"/>
                <w:sz w:val="20"/>
              </w:rPr>
              <w:t xml:space="preserve"> </w:t>
            </w:r>
            <w:r w:rsidRPr="003956E4">
              <w:rPr>
                <w:rFonts w:ascii="Arial" w:hAnsi="Arial" w:cs="Arial"/>
                <w:sz w:val="20"/>
              </w:rPr>
              <w:t>(A)</w:t>
            </w:r>
          </w:p>
          <w:p w14:paraId="16929EB2" w14:textId="4DB58642"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Higher Degree</w:t>
            </w:r>
            <w:r>
              <w:rPr>
                <w:rFonts w:ascii="Arial" w:hAnsi="Arial" w:cs="Arial"/>
                <w:sz w:val="20"/>
              </w:rPr>
              <w:t xml:space="preserve"> </w:t>
            </w:r>
            <w:r w:rsidRPr="003956E4">
              <w:rPr>
                <w:rFonts w:ascii="Arial" w:hAnsi="Arial" w:cs="Arial"/>
                <w:sz w:val="20"/>
              </w:rPr>
              <w:t>(A)</w:t>
            </w:r>
          </w:p>
        </w:tc>
      </w:tr>
      <w:tr w:rsidR="00403E7C" w14:paraId="20D3480C" w14:textId="77777777" w:rsidTr="00DD4F4C">
        <w:trPr>
          <w:trHeight w:val="4699"/>
        </w:trPr>
        <w:tc>
          <w:tcPr>
            <w:tcW w:w="1777" w:type="dxa"/>
          </w:tcPr>
          <w:p w14:paraId="2986CEB6" w14:textId="77777777" w:rsidR="00403E7C" w:rsidRPr="003956E4" w:rsidRDefault="00403E7C" w:rsidP="00DD4F4C">
            <w:pPr>
              <w:rPr>
                <w:rFonts w:ascii="Arial" w:hAnsi="Arial" w:cs="Arial"/>
                <w:sz w:val="20"/>
                <w:szCs w:val="20"/>
              </w:rPr>
            </w:pPr>
            <w:r w:rsidRPr="003956E4">
              <w:rPr>
                <w:rFonts w:ascii="Arial" w:hAnsi="Arial" w:cs="Arial"/>
                <w:sz w:val="20"/>
                <w:szCs w:val="20"/>
              </w:rPr>
              <w:t>Experience</w:t>
            </w:r>
          </w:p>
        </w:tc>
        <w:tc>
          <w:tcPr>
            <w:tcW w:w="4172" w:type="dxa"/>
          </w:tcPr>
          <w:p w14:paraId="33B4D98F" w14:textId="22BC6954"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Experience as Headteacher, Assistant or Deputy Head within a Primary School setting</w:t>
            </w:r>
            <w:r>
              <w:rPr>
                <w:rFonts w:ascii="Arial" w:hAnsi="Arial" w:cs="Arial"/>
                <w:sz w:val="20"/>
              </w:rPr>
              <w:t xml:space="preserve"> </w:t>
            </w:r>
            <w:r w:rsidRPr="003956E4">
              <w:rPr>
                <w:rFonts w:ascii="Arial" w:hAnsi="Arial" w:cs="Arial"/>
                <w:sz w:val="20"/>
              </w:rPr>
              <w:t>(A+I)</w:t>
            </w:r>
          </w:p>
          <w:p w14:paraId="3C0B1AB1" w14:textId="28CABD79"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Relevant senior leadership and management experience</w:t>
            </w:r>
            <w:r>
              <w:rPr>
                <w:rFonts w:ascii="Arial" w:hAnsi="Arial" w:cs="Arial"/>
                <w:sz w:val="20"/>
              </w:rPr>
              <w:t xml:space="preserve"> </w:t>
            </w:r>
            <w:r w:rsidRPr="003956E4">
              <w:rPr>
                <w:rFonts w:ascii="Arial" w:hAnsi="Arial" w:cs="Arial"/>
                <w:sz w:val="20"/>
              </w:rPr>
              <w:t>(A+I)</w:t>
            </w:r>
          </w:p>
          <w:p w14:paraId="110BC6AE" w14:textId="04D3A52D"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 xml:space="preserve">Evidence of improving teaching and learning and raising standards for all pupils including those in vulnerable groups as well as high </w:t>
            </w:r>
            <w:proofErr w:type="spellStart"/>
            <w:r w:rsidRPr="003956E4">
              <w:rPr>
                <w:rFonts w:ascii="Arial" w:hAnsi="Arial" w:cs="Arial"/>
                <w:sz w:val="20"/>
              </w:rPr>
              <w:t>attainers</w:t>
            </w:r>
            <w:proofErr w:type="spellEnd"/>
            <w:r>
              <w:rPr>
                <w:rFonts w:ascii="Arial" w:hAnsi="Arial" w:cs="Arial"/>
                <w:sz w:val="20"/>
              </w:rPr>
              <w:t xml:space="preserve"> </w:t>
            </w:r>
            <w:r w:rsidRPr="003956E4">
              <w:rPr>
                <w:rFonts w:ascii="Arial" w:hAnsi="Arial" w:cs="Arial"/>
                <w:sz w:val="20"/>
              </w:rPr>
              <w:t>(A+I)</w:t>
            </w:r>
          </w:p>
          <w:p w14:paraId="0BD1B48A" w14:textId="46745722"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Experience of monitoring and evaluating the impact of teaching and learning across year groups</w:t>
            </w:r>
            <w:r>
              <w:rPr>
                <w:rFonts w:ascii="Arial" w:hAnsi="Arial" w:cs="Arial"/>
                <w:sz w:val="20"/>
              </w:rPr>
              <w:t xml:space="preserve"> </w:t>
            </w:r>
            <w:r w:rsidRPr="003956E4">
              <w:rPr>
                <w:rFonts w:ascii="Arial" w:hAnsi="Arial" w:cs="Arial"/>
                <w:sz w:val="20"/>
              </w:rPr>
              <w:t>(A+I)</w:t>
            </w:r>
          </w:p>
          <w:p w14:paraId="0707D5DF" w14:textId="18E0870C"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Experience of Performance Management of both teaching and support staff (I)</w:t>
            </w:r>
          </w:p>
          <w:p w14:paraId="52A48747" w14:textId="13A6066F" w:rsidR="00403E7C" w:rsidRPr="003956E4" w:rsidRDefault="00FE6DB1" w:rsidP="00403E7C">
            <w:pPr>
              <w:pStyle w:val="ListParagraph"/>
              <w:numPr>
                <w:ilvl w:val="0"/>
                <w:numId w:val="1"/>
              </w:numPr>
              <w:ind w:left="360"/>
              <w:rPr>
                <w:rFonts w:ascii="Arial" w:hAnsi="Arial" w:cs="Arial"/>
                <w:sz w:val="20"/>
              </w:rPr>
            </w:pPr>
            <w:r>
              <w:rPr>
                <w:rFonts w:ascii="Arial" w:hAnsi="Arial" w:cs="Arial"/>
                <w:sz w:val="20"/>
              </w:rPr>
              <w:t>E</w:t>
            </w:r>
            <w:r w:rsidR="00403E7C" w:rsidRPr="003956E4">
              <w:rPr>
                <w:rFonts w:ascii="Arial" w:hAnsi="Arial" w:cs="Arial"/>
                <w:sz w:val="20"/>
              </w:rPr>
              <w:t>xperience of working with governors/business manager in financial planning and budget setting</w:t>
            </w:r>
            <w:r w:rsidR="00403E7C">
              <w:rPr>
                <w:rFonts w:ascii="Arial" w:hAnsi="Arial" w:cs="Arial"/>
                <w:sz w:val="20"/>
              </w:rPr>
              <w:t xml:space="preserve"> (I+E)</w:t>
            </w:r>
          </w:p>
          <w:p w14:paraId="0CE6A2A3" w14:textId="783F9E7F" w:rsidR="00403E7C" w:rsidRDefault="00403E7C" w:rsidP="00403E7C">
            <w:pPr>
              <w:pStyle w:val="ListParagraph"/>
              <w:numPr>
                <w:ilvl w:val="0"/>
                <w:numId w:val="1"/>
              </w:numPr>
              <w:ind w:left="360"/>
              <w:rPr>
                <w:rFonts w:ascii="Arial" w:hAnsi="Arial" w:cs="Arial"/>
                <w:sz w:val="20"/>
              </w:rPr>
            </w:pPr>
            <w:r w:rsidRPr="003956E4">
              <w:rPr>
                <w:rFonts w:ascii="Arial" w:hAnsi="Arial" w:cs="Arial"/>
                <w:sz w:val="20"/>
              </w:rPr>
              <w:t>Experience of working with key stakeholder groups (A+I)</w:t>
            </w:r>
          </w:p>
          <w:p w14:paraId="06F9F3A7" w14:textId="77777777" w:rsidR="00403E7C" w:rsidRPr="003956E4" w:rsidRDefault="00403E7C" w:rsidP="00DD4F4C">
            <w:pPr>
              <w:pStyle w:val="ListParagraph"/>
              <w:ind w:left="360"/>
              <w:rPr>
                <w:rFonts w:ascii="Arial" w:hAnsi="Arial" w:cs="Arial"/>
                <w:sz w:val="20"/>
              </w:rPr>
            </w:pPr>
          </w:p>
        </w:tc>
        <w:tc>
          <w:tcPr>
            <w:tcW w:w="4252" w:type="dxa"/>
          </w:tcPr>
          <w:p w14:paraId="3E04F621" w14:textId="544CFE75"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Experience of teaching across the whole primary sector (A+I)</w:t>
            </w:r>
          </w:p>
          <w:p w14:paraId="5F632D1F" w14:textId="65FA3D64"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 xml:space="preserve">Proven experience of change management (I) </w:t>
            </w:r>
          </w:p>
          <w:p w14:paraId="7AC6F5FE" w14:textId="6D2B7B9D"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Experience of working effectively with school governance (I)</w:t>
            </w:r>
          </w:p>
          <w:p w14:paraId="3DD81B84" w14:textId="1630B436"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Experience of working in a</w:t>
            </w:r>
            <w:r w:rsidR="00DE50F9">
              <w:rPr>
                <w:rFonts w:ascii="Arial" w:hAnsi="Arial" w:cs="Arial"/>
                <w:sz w:val="20"/>
              </w:rPr>
              <w:t xml:space="preserve"> Church of England or</w:t>
            </w:r>
            <w:r w:rsidRPr="003956E4">
              <w:rPr>
                <w:rFonts w:ascii="Arial" w:hAnsi="Arial" w:cs="Arial"/>
                <w:sz w:val="20"/>
              </w:rPr>
              <w:t xml:space="preserve"> </w:t>
            </w:r>
            <w:r w:rsidR="00DE50F9">
              <w:rPr>
                <w:rFonts w:ascii="Arial" w:hAnsi="Arial" w:cs="Arial"/>
                <w:sz w:val="20"/>
              </w:rPr>
              <w:t>f</w:t>
            </w:r>
            <w:r w:rsidRPr="003956E4">
              <w:rPr>
                <w:rFonts w:ascii="Arial" w:hAnsi="Arial" w:cs="Arial"/>
                <w:sz w:val="20"/>
              </w:rPr>
              <w:t xml:space="preserve">aith </w:t>
            </w:r>
            <w:r w:rsidR="00DE50F9">
              <w:rPr>
                <w:rFonts w:ascii="Arial" w:hAnsi="Arial" w:cs="Arial"/>
                <w:sz w:val="20"/>
              </w:rPr>
              <w:t>s</w:t>
            </w:r>
            <w:r w:rsidRPr="003956E4">
              <w:rPr>
                <w:rFonts w:ascii="Arial" w:hAnsi="Arial" w:cs="Arial"/>
                <w:sz w:val="20"/>
              </w:rPr>
              <w:t>chool context (I)</w:t>
            </w:r>
          </w:p>
          <w:p w14:paraId="26A475BD" w14:textId="3A50A65C"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Experience of project management and dealing with finance and premises issues (I)</w:t>
            </w:r>
          </w:p>
          <w:p w14:paraId="0E45A4E3" w14:textId="77777777" w:rsidR="00403E7C" w:rsidRPr="003956E4" w:rsidRDefault="00403E7C" w:rsidP="00DD4F4C">
            <w:pPr>
              <w:pStyle w:val="ListParagraph"/>
              <w:ind w:left="360"/>
              <w:rPr>
                <w:rFonts w:ascii="Arial" w:hAnsi="Arial" w:cs="Arial"/>
                <w:sz w:val="20"/>
              </w:rPr>
            </w:pPr>
          </w:p>
        </w:tc>
      </w:tr>
      <w:tr w:rsidR="00403E7C" w14:paraId="2E7EDB6D" w14:textId="77777777" w:rsidTr="00DD4F4C">
        <w:tc>
          <w:tcPr>
            <w:tcW w:w="1777" w:type="dxa"/>
          </w:tcPr>
          <w:p w14:paraId="647FB4F2" w14:textId="77777777" w:rsidR="00403E7C" w:rsidRPr="003956E4" w:rsidRDefault="00403E7C" w:rsidP="00DD4F4C">
            <w:pPr>
              <w:rPr>
                <w:rFonts w:ascii="Arial" w:hAnsi="Arial" w:cs="Arial"/>
                <w:sz w:val="20"/>
                <w:szCs w:val="20"/>
              </w:rPr>
            </w:pPr>
            <w:r w:rsidRPr="003956E4">
              <w:rPr>
                <w:rFonts w:ascii="Arial" w:hAnsi="Arial" w:cs="Arial"/>
                <w:sz w:val="20"/>
                <w:szCs w:val="20"/>
              </w:rPr>
              <w:t xml:space="preserve">Leadership and Management </w:t>
            </w:r>
          </w:p>
        </w:tc>
        <w:tc>
          <w:tcPr>
            <w:tcW w:w="4172" w:type="dxa"/>
          </w:tcPr>
          <w:p w14:paraId="124D97C9" w14:textId="789489BA"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Proven leadership and management skills (I+E)</w:t>
            </w:r>
          </w:p>
          <w:p w14:paraId="45C4B4C3" w14:textId="558E7DAA"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Leads by example and inspires others to achieve positive results (I)</w:t>
            </w:r>
          </w:p>
          <w:p w14:paraId="26578644" w14:textId="139AB771" w:rsidR="00403E7C" w:rsidRDefault="00403E7C" w:rsidP="00403E7C">
            <w:pPr>
              <w:pStyle w:val="ListParagraph"/>
              <w:numPr>
                <w:ilvl w:val="0"/>
                <w:numId w:val="1"/>
              </w:numPr>
              <w:ind w:left="360"/>
              <w:rPr>
                <w:rFonts w:ascii="Arial" w:hAnsi="Arial" w:cs="Arial"/>
                <w:sz w:val="20"/>
              </w:rPr>
            </w:pPr>
            <w:r w:rsidRPr="003956E4">
              <w:rPr>
                <w:rFonts w:ascii="Arial" w:hAnsi="Arial" w:cs="Arial"/>
                <w:sz w:val="20"/>
              </w:rPr>
              <w:t>Has an understanding of how a Christian vision of the school can be developed and promoted with all stakeholders, where every child reaches their full potential and is inspired by an education that is suited to their individual needs (I)</w:t>
            </w:r>
          </w:p>
          <w:p w14:paraId="06C6A7FD" w14:textId="76A8CEBF"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Demonstrates the desire and ability to vigorously uphold and enhance equality and diversity within the school. Ensuring that we are a school for everyone, regardless of race, sexuality, gender, religion or any other</w:t>
            </w:r>
            <w:r w:rsidR="00BF2F79">
              <w:rPr>
                <w:rFonts w:ascii="Arial" w:hAnsi="Arial" w:cs="Arial"/>
                <w:sz w:val="20"/>
              </w:rPr>
              <w:t xml:space="preserve"> unique</w:t>
            </w:r>
            <w:r w:rsidRPr="003956E4">
              <w:rPr>
                <w:rFonts w:ascii="Arial" w:hAnsi="Arial" w:cs="Arial"/>
                <w:sz w:val="20"/>
              </w:rPr>
              <w:t xml:space="preserve"> characteristic</w:t>
            </w:r>
            <w:r>
              <w:rPr>
                <w:rFonts w:ascii="Arial" w:hAnsi="Arial" w:cs="Arial"/>
                <w:sz w:val="20"/>
              </w:rPr>
              <w:t xml:space="preserve"> </w:t>
            </w:r>
            <w:r w:rsidRPr="003956E4">
              <w:rPr>
                <w:rFonts w:ascii="Arial" w:hAnsi="Arial" w:cs="Arial"/>
                <w:sz w:val="20"/>
              </w:rPr>
              <w:t>(I)</w:t>
            </w:r>
          </w:p>
          <w:p w14:paraId="73743359" w14:textId="79102229" w:rsidR="00403E7C" w:rsidRDefault="00403E7C" w:rsidP="00403E7C">
            <w:pPr>
              <w:pStyle w:val="ListParagraph"/>
              <w:numPr>
                <w:ilvl w:val="0"/>
                <w:numId w:val="1"/>
              </w:numPr>
              <w:ind w:left="360"/>
              <w:rPr>
                <w:rFonts w:ascii="Arial" w:hAnsi="Arial" w:cs="Arial"/>
                <w:sz w:val="20"/>
              </w:rPr>
            </w:pPr>
            <w:r w:rsidRPr="003956E4">
              <w:rPr>
                <w:rFonts w:ascii="Arial" w:hAnsi="Arial" w:cs="Arial"/>
                <w:sz w:val="20"/>
              </w:rPr>
              <w:t xml:space="preserve">Has a clear, </w:t>
            </w:r>
            <w:proofErr w:type="spellStart"/>
            <w:r w:rsidRPr="003956E4">
              <w:rPr>
                <w:rFonts w:ascii="Arial" w:hAnsi="Arial" w:cs="Arial"/>
                <w:sz w:val="20"/>
              </w:rPr>
              <w:t>demonstratable</w:t>
            </w:r>
            <w:proofErr w:type="spellEnd"/>
            <w:r w:rsidRPr="003956E4">
              <w:rPr>
                <w:rFonts w:ascii="Arial" w:hAnsi="Arial" w:cs="Arial"/>
                <w:sz w:val="20"/>
              </w:rPr>
              <w:t xml:space="preserve"> vision of excellence in primary education (A+I)</w:t>
            </w:r>
          </w:p>
          <w:p w14:paraId="7DEB3180" w14:textId="2DA6CF87" w:rsidR="00403E7C" w:rsidRPr="003956E4" w:rsidRDefault="00403E7C" w:rsidP="00403E7C">
            <w:pPr>
              <w:pStyle w:val="ListParagraph"/>
              <w:ind w:left="360"/>
              <w:rPr>
                <w:rFonts w:ascii="Arial" w:hAnsi="Arial" w:cs="Arial"/>
                <w:sz w:val="20"/>
              </w:rPr>
            </w:pPr>
          </w:p>
        </w:tc>
        <w:tc>
          <w:tcPr>
            <w:tcW w:w="4252" w:type="dxa"/>
          </w:tcPr>
          <w:p w14:paraId="41F8E66B" w14:textId="1F8CC721" w:rsidR="006D03C9" w:rsidRPr="003956E4" w:rsidRDefault="006D03C9" w:rsidP="00403E7C">
            <w:pPr>
              <w:pStyle w:val="ListParagraph"/>
              <w:numPr>
                <w:ilvl w:val="0"/>
                <w:numId w:val="1"/>
              </w:numPr>
              <w:ind w:left="360"/>
              <w:rPr>
                <w:rFonts w:ascii="Arial" w:hAnsi="Arial" w:cs="Arial"/>
                <w:sz w:val="20"/>
              </w:rPr>
            </w:pPr>
            <w:r>
              <w:rPr>
                <w:rFonts w:ascii="Arial" w:hAnsi="Arial" w:cs="Arial"/>
                <w:color w:val="242424"/>
                <w:sz w:val="20"/>
                <w:shd w:val="clear" w:color="auto" w:fill="FFFFFF"/>
              </w:rPr>
              <w:t>Leading acts of collective worship in a Church of England or faith school setting (I+E)</w:t>
            </w:r>
          </w:p>
          <w:p w14:paraId="4C0D1F84" w14:textId="77777777" w:rsidR="00403E7C" w:rsidRPr="003956E4" w:rsidRDefault="00403E7C" w:rsidP="00DD4F4C">
            <w:pPr>
              <w:pStyle w:val="ListParagraph"/>
              <w:ind w:left="360"/>
              <w:rPr>
                <w:rFonts w:ascii="Arial" w:hAnsi="Arial" w:cs="Arial"/>
                <w:sz w:val="20"/>
              </w:rPr>
            </w:pPr>
          </w:p>
        </w:tc>
      </w:tr>
      <w:tr w:rsidR="00403E7C" w14:paraId="14CF078B" w14:textId="77777777" w:rsidTr="00DD4F4C">
        <w:trPr>
          <w:trHeight w:val="1036"/>
        </w:trPr>
        <w:tc>
          <w:tcPr>
            <w:tcW w:w="1777" w:type="dxa"/>
          </w:tcPr>
          <w:p w14:paraId="53B4C195" w14:textId="77777777" w:rsidR="00403E7C" w:rsidRPr="003956E4" w:rsidRDefault="00403E7C" w:rsidP="00DD4F4C">
            <w:pPr>
              <w:rPr>
                <w:rFonts w:ascii="Arial" w:hAnsi="Arial" w:cs="Arial"/>
                <w:sz w:val="20"/>
                <w:szCs w:val="20"/>
              </w:rPr>
            </w:pPr>
            <w:r w:rsidRPr="003956E4">
              <w:rPr>
                <w:rFonts w:ascii="Arial" w:hAnsi="Arial" w:cs="Arial"/>
                <w:sz w:val="20"/>
                <w:szCs w:val="20"/>
              </w:rPr>
              <w:lastRenderedPageBreak/>
              <w:t xml:space="preserve">Leadership and Management </w:t>
            </w:r>
            <w:proofErr w:type="spellStart"/>
            <w:r w:rsidRPr="003956E4">
              <w:rPr>
                <w:rFonts w:ascii="Arial" w:hAnsi="Arial" w:cs="Arial"/>
                <w:sz w:val="20"/>
                <w:szCs w:val="20"/>
              </w:rPr>
              <w:t>Cont</w:t>
            </w:r>
            <w:proofErr w:type="spellEnd"/>
            <w:r w:rsidRPr="003956E4">
              <w:rPr>
                <w:rFonts w:ascii="Arial" w:hAnsi="Arial" w:cs="Arial"/>
                <w:sz w:val="20"/>
                <w:szCs w:val="20"/>
              </w:rPr>
              <w:t>…</w:t>
            </w:r>
          </w:p>
        </w:tc>
        <w:tc>
          <w:tcPr>
            <w:tcW w:w="4172" w:type="dxa"/>
          </w:tcPr>
          <w:p w14:paraId="26522E22" w14:textId="69E7CF72" w:rsidR="00403E7C" w:rsidRPr="00403E7C" w:rsidRDefault="002E47CF" w:rsidP="00403E7C">
            <w:pPr>
              <w:pStyle w:val="ListParagraph"/>
              <w:numPr>
                <w:ilvl w:val="0"/>
                <w:numId w:val="1"/>
              </w:numPr>
              <w:ind w:left="360"/>
              <w:rPr>
                <w:rFonts w:ascii="Arial" w:hAnsi="Arial" w:cs="Arial"/>
                <w:sz w:val="20"/>
              </w:rPr>
            </w:pPr>
            <w:r>
              <w:rPr>
                <w:rFonts w:ascii="Arial" w:hAnsi="Arial" w:cs="Arial"/>
                <w:sz w:val="20"/>
              </w:rPr>
              <w:t>A</w:t>
            </w:r>
            <w:r w:rsidR="00403E7C" w:rsidRPr="00403E7C">
              <w:rPr>
                <w:rFonts w:ascii="Arial" w:hAnsi="Arial" w:cs="Arial"/>
                <w:sz w:val="20"/>
              </w:rPr>
              <w:t>bility to raise educational standards and a strong commitment to high standards of achievement for all</w:t>
            </w:r>
            <w:r w:rsidR="00403E7C">
              <w:rPr>
                <w:rFonts w:ascii="Arial" w:hAnsi="Arial" w:cs="Arial"/>
                <w:sz w:val="20"/>
              </w:rPr>
              <w:t xml:space="preserve"> </w:t>
            </w:r>
            <w:r w:rsidR="00403E7C" w:rsidRPr="00403E7C">
              <w:rPr>
                <w:rFonts w:ascii="Arial" w:hAnsi="Arial" w:cs="Arial"/>
                <w:sz w:val="20"/>
              </w:rPr>
              <w:t>(I)</w:t>
            </w:r>
          </w:p>
          <w:p w14:paraId="58735AED" w14:textId="5C16F50A"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The ability to monitor and effectively evaluate information</w:t>
            </w:r>
            <w:r>
              <w:rPr>
                <w:rFonts w:ascii="Arial" w:hAnsi="Arial" w:cs="Arial"/>
                <w:sz w:val="20"/>
              </w:rPr>
              <w:t xml:space="preserve"> </w:t>
            </w:r>
            <w:r w:rsidR="003A463B">
              <w:rPr>
                <w:rFonts w:ascii="Arial" w:hAnsi="Arial" w:cs="Arial"/>
                <w:sz w:val="20"/>
              </w:rPr>
              <w:t>(</w:t>
            </w:r>
            <w:r w:rsidRPr="003956E4">
              <w:rPr>
                <w:rFonts w:ascii="Arial" w:hAnsi="Arial" w:cs="Arial"/>
                <w:sz w:val="20"/>
              </w:rPr>
              <w:t>I+E)</w:t>
            </w:r>
          </w:p>
          <w:p w14:paraId="5C742238" w14:textId="62EFDA57"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Commitment to the effective protection and safeguarding of pupils and staff</w:t>
            </w:r>
            <w:r>
              <w:rPr>
                <w:rFonts w:ascii="Arial" w:hAnsi="Arial" w:cs="Arial"/>
                <w:sz w:val="20"/>
              </w:rPr>
              <w:t xml:space="preserve"> </w:t>
            </w:r>
            <w:r w:rsidRPr="003956E4">
              <w:rPr>
                <w:rFonts w:ascii="Arial" w:hAnsi="Arial" w:cs="Arial"/>
                <w:sz w:val="20"/>
              </w:rPr>
              <w:t>(I)</w:t>
            </w:r>
          </w:p>
          <w:p w14:paraId="6E519C4D" w14:textId="4D5750E6" w:rsidR="00403E7C" w:rsidRDefault="00403E7C" w:rsidP="00403E7C">
            <w:pPr>
              <w:pStyle w:val="ListParagraph"/>
              <w:numPr>
                <w:ilvl w:val="0"/>
                <w:numId w:val="1"/>
              </w:numPr>
              <w:ind w:left="360"/>
              <w:rPr>
                <w:rFonts w:ascii="Arial" w:hAnsi="Arial" w:cs="Arial"/>
                <w:sz w:val="20"/>
              </w:rPr>
            </w:pPr>
            <w:r w:rsidRPr="003956E4">
              <w:rPr>
                <w:rFonts w:ascii="Arial" w:hAnsi="Arial" w:cs="Arial"/>
                <w:sz w:val="20"/>
              </w:rPr>
              <w:t>A comprehensive and up-to-date knowledge of child protection procedures</w:t>
            </w:r>
            <w:r>
              <w:rPr>
                <w:rFonts w:ascii="Arial" w:hAnsi="Arial" w:cs="Arial"/>
                <w:sz w:val="20"/>
              </w:rPr>
              <w:t xml:space="preserve"> </w:t>
            </w:r>
            <w:r w:rsidRPr="003956E4">
              <w:rPr>
                <w:rFonts w:ascii="Arial" w:hAnsi="Arial" w:cs="Arial"/>
                <w:sz w:val="20"/>
              </w:rPr>
              <w:t>(A+I</w:t>
            </w:r>
            <w:r w:rsidR="00BF559E">
              <w:rPr>
                <w:rFonts w:ascii="Arial" w:hAnsi="Arial" w:cs="Arial"/>
                <w:sz w:val="20"/>
              </w:rPr>
              <w:t>+E</w:t>
            </w:r>
            <w:r w:rsidRPr="003956E4">
              <w:rPr>
                <w:rFonts w:ascii="Arial" w:hAnsi="Arial" w:cs="Arial"/>
                <w:sz w:val="20"/>
              </w:rPr>
              <w:t>)</w:t>
            </w:r>
          </w:p>
          <w:p w14:paraId="4BE62DA2" w14:textId="77777777" w:rsidR="00403E7C" w:rsidRPr="003956E4" w:rsidRDefault="00403E7C" w:rsidP="00DD4F4C">
            <w:pPr>
              <w:pStyle w:val="ListParagraph"/>
              <w:ind w:left="360"/>
              <w:rPr>
                <w:rFonts w:ascii="Arial" w:hAnsi="Arial" w:cs="Arial"/>
                <w:sz w:val="20"/>
              </w:rPr>
            </w:pPr>
          </w:p>
        </w:tc>
        <w:tc>
          <w:tcPr>
            <w:tcW w:w="4252" w:type="dxa"/>
          </w:tcPr>
          <w:p w14:paraId="58717CD6" w14:textId="77777777" w:rsidR="00403E7C" w:rsidRPr="003956E4" w:rsidRDefault="00403E7C" w:rsidP="00DD4F4C">
            <w:pPr>
              <w:pStyle w:val="ListParagraph"/>
              <w:ind w:left="360"/>
              <w:rPr>
                <w:rFonts w:ascii="Arial" w:hAnsi="Arial" w:cs="Arial"/>
                <w:sz w:val="20"/>
              </w:rPr>
            </w:pPr>
          </w:p>
        </w:tc>
      </w:tr>
      <w:tr w:rsidR="00403E7C" w14:paraId="6CC2A579" w14:textId="77777777" w:rsidTr="00DD4F4C">
        <w:tc>
          <w:tcPr>
            <w:tcW w:w="1777" w:type="dxa"/>
          </w:tcPr>
          <w:p w14:paraId="65612541" w14:textId="77777777" w:rsidR="00403E7C" w:rsidRPr="003956E4" w:rsidRDefault="00403E7C" w:rsidP="00DD4F4C">
            <w:pPr>
              <w:rPr>
                <w:rFonts w:ascii="Arial" w:hAnsi="Arial" w:cs="Arial"/>
                <w:sz w:val="20"/>
                <w:szCs w:val="20"/>
              </w:rPr>
            </w:pPr>
            <w:r w:rsidRPr="003956E4">
              <w:rPr>
                <w:rFonts w:ascii="Arial" w:hAnsi="Arial" w:cs="Arial"/>
                <w:sz w:val="20"/>
                <w:szCs w:val="20"/>
              </w:rPr>
              <w:t>Communication Skills</w:t>
            </w:r>
          </w:p>
        </w:tc>
        <w:tc>
          <w:tcPr>
            <w:tcW w:w="4172" w:type="dxa"/>
          </w:tcPr>
          <w:p w14:paraId="5ADF0C92" w14:textId="341E0630"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 xml:space="preserve">Ability to </w:t>
            </w:r>
            <w:r w:rsidR="00DE50F9">
              <w:rPr>
                <w:rFonts w:ascii="Arial" w:hAnsi="Arial" w:cs="Arial"/>
                <w:sz w:val="20"/>
              </w:rPr>
              <w:t>c</w:t>
            </w:r>
            <w:r w:rsidRPr="003956E4">
              <w:rPr>
                <w:rFonts w:ascii="Arial" w:hAnsi="Arial" w:cs="Arial"/>
                <w:sz w:val="20"/>
              </w:rPr>
              <w:t>onsult, actively listen, negotiate and influence</w:t>
            </w:r>
            <w:r>
              <w:rPr>
                <w:rFonts w:ascii="Arial" w:hAnsi="Arial" w:cs="Arial"/>
                <w:sz w:val="20"/>
              </w:rPr>
              <w:t xml:space="preserve"> (I</w:t>
            </w:r>
            <w:r w:rsidR="00BF559E">
              <w:rPr>
                <w:rFonts w:ascii="Arial" w:hAnsi="Arial" w:cs="Arial"/>
                <w:sz w:val="20"/>
              </w:rPr>
              <w:t>+E</w:t>
            </w:r>
            <w:r>
              <w:rPr>
                <w:rFonts w:ascii="Arial" w:hAnsi="Arial" w:cs="Arial"/>
                <w:sz w:val="20"/>
              </w:rPr>
              <w:t>)</w:t>
            </w:r>
          </w:p>
          <w:p w14:paraId="39F234B3" w14:textId="76F19947"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 xml:space="preserve">Can </w:t>
            </w:r>
            <w:r w:rsidR="00DE50F9">
              <w:rPr>
                <w:rFonts w:ascii="Arial" w:hAnsi="Arial" w:cs="Arial"/>
                <w:sz w:val="20"/>
              </w:rPr>
              <w:t>c</w:t>
            </w:r>
            <w:r w:rsidRPr="003956E4">
              <w:rPr>
                <w:rFonts w:ascii="Arial" w:hAnsi="Arial" w:cs="Arial"/>
                <w:sz w:val="20"/>
              </w:rPr>
              <w:t>ommunicate effectively through a variety of media, inspiring confidence and sharing commitment</w:t>
            </w:r>
            <w:r>
              <w:rPr>
                <w:rFonts w:ascii="Arial" w:hAnsi="Arial" w:cs="Arial"/>
                <w:sz w:val="20"/>
              </w:rPr>
              <w:t xml:space="preserve"> (A+I)</w:t>
            </w:r>
          </w:p>
          <w:p w14:paraId="1BDC93F1" w14:textId="30711B92"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Will promote a positive image of the school in the community</w:t>
            </w:r>
            <w:r>
              <w:rPr>
                <w:rFonts w:ascii="Arial" w:hAnsi="Arial" w:cs="Arial"/>
                <w:sz w:val="20"/>
              </w:rPr>
              <w:t xml:space="preserve"> (I)</w:t>
            </w:r>
          </w:p>
          <w:p w14:paraId="78244104" w14:textId="5EBF9200"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Shows evidence of having good working relationships with parents and the wider school community</w:t>
            </w:r>
            <w:r>
              <w:rPr>
                <w:rFonts w:ascii="Arial" w:hAnsi="Arial" w:cs="Arial"/>
                <w:sz w:val="20"/>
              </w:rPr>
              <w:t xml:space="preserve"> (I)</w:t>
            </w:r>
          </w:p>
          <w:p w14:paraId="21DF26B3" w14:textId="1D38079E"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Work effectively in partnership with other education professionals within the local authority, the Diocese and through other local school groups and networks.</w:t>
            </w:r>
            <w:r>
              <w:rPr>
                <w:rFonts w:ascii="Arial" w:hAnsi="Arial" w:cs="Arial"/>
                <w:sz w:val="20"/>
              </w:rPr>
              <w:t xml:space="preserve"> (I)</w:t>
            </w:r>
          </w:p>
          <w:p w14:paraId="08DC5867" w14:textId="77777777" w:rsidR="00403E7C" w:rsidRPr="003956E4" w:rsidRDefault="00403E7C" w:rsidP="00DD4F4C">
            <w:pPr>
              <w:pStyle w:val="ListParagraph"/>
              <w:ind w:left="360"/>
              <w:rPr>
                <w:rFonts w:ascii="Arial" w:hAnsi="Arial" w:cs="Arial"/>
                <w:sz w:val="20"/>
              </w:rPr>
            </w:pPr>
          </w:p>
        </w:tc>
        <w:tc>
          <w:tcPr>
            <w:tcW w:w="4252" w:type="dxa"/>
          </w:tcPr>
          <w:p w14:paraId="083823D0" w14:textId="77777777" w:rsidR="00403E7C" w:rsidRPr="003956E4" w:rsidRDefault="00403E7C" w:rsidP="00DD4F4C">
            <w:pPr>
              <w:pStyle w:val="ListParagraph"/>
              <w:ind w:left="360"/>
              <w:rPr>
                <w:rFonts w:ascii="Arial" w:hAnsi="Arial" w:cs="Arial"/>
                <w:sz w:val="20"/>
              </w:rPr>
            </w:pPr>
          </w:p>
        </w:tc>
      </w:tr>
      <w:tr w:rsidR="00403E7C" w14:paraId="0C6ACF6C" w14:textId="77777777" w:rsidTr="00DD4F4C">
        <w:trPr>
          <w:trHeight w:val="6484"/>
        </w:trPr>
        <w:tc>
          <w:tcPr>
            <w:tcW w:w="1777" w:type="dxa"/>
          </w:tcPr>
          <w:p w14:paraId="0252F4AB" w14:textId="77777777" w:rsidR="00403E7C" w:rsidRPr="003956E4" w:rsidRDefault="00403E7C" w:rsidP="00DD4F4C">
            <w:pPr>
              <w:rPr>
                <w:rFonts w:ascii="Arial" w:hAnsi="Arial" w:cs="Arial"/>
                <w:sz w:val="20"/>
                <w:szCs w:val="20"/>
              </w:rPr>
            </w:pPr>
            <w:r w:rsidRPr="003956E4">
              <w:rPr>
                <w:rFonts w:ascii="Arial" w:hAnsi="Arial" w:cs="Arial"/>
                <w:sz w:val="20"/>
                <w:szCs w:val="20"/>
              </w:rPr>
              <w:t>Knowledge and Skills/Teaching and Learning</w:t>
            </w:r>
          </w:p>
        </w:tc>
        <w:tc>
          <w:tcPr>
            <w:tcW w:w="4172" w:type="dxa"/>
          </w:tcPr>
          <w:p w14:paraId="4380F234" w14:textId="77777777"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The ability to demonstrate knowledge of current curricular and educational issues/relevant legislation (A+I)</w:t>
            </w:r>
          </w:p>
          <w:p w14:paraId="44D88391" w14:textId="370A9776" w:rsidR="00403E7C" w:rsidRPr="003956E4" w:rsidRDefault="00403E7C" w:rsidP="00403E7C">
            <w:pPr>
              <w:pStyle w:val="ListParagraph"/>
              <w:numPr>
                <w:ilvl w:val="0"/>
                <w:numId w:val="1"/>
              </w:numPr>
              <w:ind w:left="360"/>
              <w:rPr>
                <w:rFonts w:ascii="Arial" w:hAnsi="Arial" w:cs="Arial"/>
                <w:sz w:val="20"/>
              </w:rPr>
            </w:pPr>
            <w:proofErr w:type="spellStart"/>
            <w:r w:rsidRPr="003956E4">
              <w:rPr>
                <w:rFonts w:ascii="Arial" w:hAnsi="Arial" w:cs="Arial"/>
                <w:sz w:val="20"/>
              </w:rPr>
              <w:t>Demonstratable</w:t>
            </w:r>
            <w:proofErr w:type="spellEnd"/>
            <w:r w:rsidRPr="003956E4">
              <w:rPr>
                <w:rFonts w:ascii="Arial" w:hAnsi="Arial" w:cs="Arial"/>
                <w:sz w:val="20"/>
              </w:rPr>
              <w:t xml:space="preserve"> knowledge and understanding of current pedagogy and how this knowledge can improve outcomes for children</w:t>
            </w:r>
            <w:r>
              <w:rPr>
                <w:rFonts w:ascii="Arial" w:hAnsi="Arial" w:cs="Arial"/>
                <w:sz w:val="20"/>
              </w:rPr>
              <w:t xml:space="preserve"> </w:t>
            </w:r>
            <w:r w:rsidRPr="003956E4">
              <w:rPr>
                <w:rFonts w:ascii="Arial" w:hAnsi="Arial" w:cs="Arial"/>
                <w:sz w:val="20"/>
              </w:rPr>
              <w:t>(A+I)</w:t>
            </w:r>
          </w:p>
          <w:p w14:paraId="6F379920" w14:textId="1F12CB63" w:rsidR="006F6F49" w:rsidRPr="003956E4" w:rsidRDefault="006F6F49" w:rsidP="00403E7C">
            <w:pPr>
              <w:pStyle w:val="ListParagraph"/>
              <w:numPr>
                <w:ilvl w:val="0"/>
                <w:numId w:val="1"/>
              </w:numPr>
              <w:ind w:left="360"/>
              <w:rPr>
                <w:rFonts w:ascii="Arial" w:hAnsi="Arial" w:cs="Arial"/>
                <w:sz w:val="20"/>
              </w:rPr>
            </w:pPr>
            <w:r>
              <w:rPr>
                <w:rFonts w:ascii="Arial" w:hAnsi="Arial" w:cs="Arial"/>
                <w:sz w:val="20"/>
              </w:rPr>
              <w:t xml:space="preserve">Can demonstrate the ability to effectively </w:t>
            </w:r>
            <w:proofErr w:type="spellStart"/>
            <w:r>
              <w:rPr>
                <w:rFonts w:ascii="Arial" w:hAnsi="Arial" w:cs="Arial"/>
                <w:sz w:val="20"/>
              </w:rPr>
              <w:t>analyse</w:t>
            </w:r>
            <w:proofErr w:type="spellEnd"/>
            <w:r>
              <w:rPr>
                <w:rFonts w:ascii="Arial" w:hAnsi="Arial" w:cs="Arial"/>
                <w:sz w:val="20"/>
              </w:rPr>
              <w:t xml:space="preserve"> pupil data and has a clear understanding and effective implementation of assessment and monitoring procedures (I)</w:t>
            </w:r>
          </w:p>
          <w:p w14:paraId="3E388349" w14:textId="6EE146DC"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A commitment to inclusion and equality of access to educational provision for all children (I)</w:t>
            </w:r>
          </w:p>
          <w:p w14:paraId="19116B7A" w14:textId="1470F896" w:rsidR="00403E7C" w:rsidRDefault="00403E7C" w:rsidP="00403E7C">
            <w:pPr>
              <w:pStyle w:val="ListParagraph"/>
              <w:numPr>
                <w:ilvl w:val="0"/>
                <w:numId w:val="1"/>
              </w:numPr>
              <w:ind w:left="360"/>
              <w:rPr>
                <w:rFonts w:ascii="Arial" w:hAnsi="Arial" w:cs="Arial"/>
                <w:sz w:val="20"/>
              </w:rPr>
            </w:pPr>
            <w:r w:rsidRPr="003956E4">
              <w:rPr>
                <w:rFonts w:ascii="Arial" w:hAnsi="Arial" w:cs="Arial"/>
                <w:sz w:val="20"/>
              </w:rPr>
              <w:t xml:space="preserve">Can demonstrate and lead an effective and consistent approach to </w:t>
            </w:r>
            <w:proofErr w:type="spellStart"/>
            <w:r w:rsidRPr="003956E4">
              <w:rPr>
                <w:rFonts w:ascii="Arial" w:hAnsi="Arial" w:cs="Arial"/>
                <w:sz w:val="20"/>
              </w:rPr>
              <w:t>behaviour</w:t>
            </w:r>
            <w:proofErr w:type="spellEnd"/>
            <w:r w:rsidRPr="003956E4">
              <w:rPr>
                <w:rFonts w:ascii="Arial" w:hAnsi="Arial" w:cs="Arial"/>
                <w:sz w:val="20"/>
              </w:rPr>
              <w:t xml:space="preserve"> management (A+I)</w:t>
            </w:r>
          </w:p>
          <w:p w14:paraId="4C54E6A2" w14:textId="20CA8266"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 xml:space="preserve">Clear understanding of what constitutes effective teaching and learning and how to ensure that </w:t>
            </w:r>
            <w:r w:rsidR="00FE6DB1">
              <w:rPr>
                <w:rFonts w:ascii="Arial" w:hAnsi="Arial" w:cs="Arial"/>
                <w:sz w:val="20"/>
              </w:rPr>
              <w:t xml:space="preserve">it </w:t>
            </w:r>
            <w:bookmarkStart w:id="0" w:name="_GoBack"/>
            <w:bookmarkEnd w:id="0"/>
            <w:r w:rsidRPr="003956E4">
              <w:rPr>
                <w:rFonts w:ascii="Arial" w:hAnsi="Arial" w:cs="Arial"/>
                <w:sz w:val="20"/>
              </w:rPr>
              <w:t>is delivered consistently within the school (I+E)</w:t>
            </w:r>
          </w:p>
          <w:p w14:paraId="7020C158" w14:textId="0D2A9716"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A strong commitment to the personal achievement of each and every child</w:t>
            </w:r>
            <w:r w:rsidR="00312D6F">
              <w:rPr>
                <w:rFonts w:ascii="Arial" w:hAnsi="Arial" w:cs="Arial"/>
                <w:sz w:val="20"/>
              </w:rPr>
              <w:t>, regardless</w:t>
            </w:r>
            <w:r w:rsidRPr="003956E4">
              <w:rPr>
                <w:rFonts w:ascii="Arial" w:hAnsi="Arial" w:cs="Arial"/>
                <w:sz w:val="20"/>
              </w:rPr>
              <w:t xml:space="preserve"> of their starting points (A+I)</w:t>
            </w:r>
          </w:p>
          <w:p w14:paraId="33A64DC6" w14:textId="77777777" w:rsidR="00403E7C" w:rsidRPr="003956E4" w:rsidRDefault="00403E7C" w:rsidP="00DD4F4C">
            <w:pPr>
              <w:rPr>
                <w:rFonts w:ascii="Arial" w:hAnsi="Arial" w:cs="Arial"/>
                <w:sz w:val="20"/>
              </w:rPr>
            </w:pPr>
          </w:p>
        </w:tc>
        <w:tc>
          <w:tcPr>
            <w:tcW w:w="4252" w:type="dxa"/>
          </w:tcPr>
          <w:p w14:paraId="0E0261B3" w14:textId="0385F9ED"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Innovative and creative approach to teaching and learning (</w:t>
            </w:r>
            <w:r w:rsidR="00F908D8">
              <w:rPr>
                <w:rFonts w:ascii="Arial" w:hAnsi="Arial" w:cs="Arial"/>
                <w:sz w:val="20"/>
              </w:rPr>
              <w:t>A+</w:t>
            </w:r>
            <w:r w:rsidRPr="003956E4">
              <w:rPr>
                <w:rFonts w:ascii="Arial" w:hAnsi="Arial" w:cs="Arial"/>
                <w:sz w:val="20"/>
              </w:rPr>
              <w:t>I)</w:t>
            </w:r>
          </w:p>
        </w:tc>
      </w:tr>
      <w:tr w:rsidR="00403E7C" w14:paraId="017ACB2E" w14:textId="77777777" w:rsidTr="00DD4F4C">
        <w:trPr>
          <w:trHeight w:val="8222"/>
        </w:trPr>
        <w:tc>
          <w:tcPr>
            <w:tcW w:w="1777" w:type="dxa"/>
          </w:tcPr>
          <w:p w14:paraId="78A408F8" w14:textId="77777777" w:rsidR="00403E7C" w:rsidRPr="003956E4" w:rsidRDefault="00403E7C" w:rsidP="00DD4F4C">
            <w:pPr>
              <w:rPr>
                <w:rFonts w:ascii="Arial" w:hAnsi="Arial" w:cs="Arial"/>
                <w:sz w:val="20"/>
                <w:szCs w:val="20"/>
              </w:rPr>
            </w:pPr>
            <w:r w:rsidRPr="003956E4">
              <w:rPr>
                <w:rFonts w:ascii="Arial" w:hAnsi="Arial" w:cs="Arial"/>
                <w:sz w:val="20"/>
                <w:szCs w:val="20"/>
              </w:rPr>
              <w:lastRenderedPageBreak/>
              <w:t>Personal Qualities</w:t>
            </w:r>
          </w:p>
        </w:tc>
        <w:tc>
          <w:tcPr>
            <w:tcW w:w="4172" w:type="dxa"/>
          </w:tcPr>
          <w:p w14:paraId="47F90EC6" w14:textId="173B1C10"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Enjoys working with children (I+E)</w:t>
            </w:r>
          </w:p>
          <w:p w14:paraId="38B8A55C" w14:textId="71288785"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 xml:space="preserve">Demonstrates the </w:t>
            </w:r>
            <w:r w:rsidRPr="003956E4">
              <w:rPr>
                <w:rFonts w:ascii="Arial" w:hAnsi="Arial" w:cs="Arial"/>
                <w:sz w:val="20"/>
                <w:lang w:val="en-GB"/>
              </w:rPr>
              <w:t>ability and passion</w:t>
            </w:r>
            <w:r w:rsidRPr="003956E4">
              <w:rPr>
                <w:rFonts w:ascii="Arial" w:hAnsi="Arial" w:cs="Arial"/>
                <w:sz w:val="20"/>
              </w:rPr>
              <w:t xml:space="preserve"> to inspire children and staff. (I+E)</w:t>
            </w:r>
          </w:p>
          <w:p w14:paraId="1EAC95B0" w14:textId="548C9038"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 xml:space="preserve">Is dependable and shows enthusiasm, drive, reliability, and a sense of </w:t>
            </w:r>
            <w:r w:rsidRPr="00B10921">
              <w:rPr>
                <w:rFonts w:ascii="Arial" w:hAnsi="Arial" w:cs="Arial"/>
                <w:sz w:val="20"/>
                <w:lang w:val="en-GB"/>
              </w:rPr>
              <w:t>humour</w:t>
            </w:r>
            <w:r>
              <w:rPr>
                <w:rFonts w:ascii="Arial" w:hAnsi="Arial" w:cs="Arial"/>
                <w:sz w:val="20"/>
              </w:rPr>
              <w:t xml:space="preserve"> </w:t>
            </w:r>
            <w:r w:rsidRPr="003956E4">
              <w:rPr>
                <w:rFonts w:ascii="Arial" w:hAnsi="Arial" w:cs="Arial"/>
                <w:sz w:val="20"/>
              </w:rPr>
              <w:t>(I</w:t>
            </w:r>
            <w:r w:rsidR="00F908D8">
              <w:rPr>
                <w:rFonts w:ascii="Arial" w:hAnsi="Arial" w:cs="Arial"/>
                <w:sz w:val="20"/>
              </w:rPr>
              <w:t>+E</w:t>
            </w:r>
            <w:r w:rsidRPr="003956E4">
              <w:rPr>
                <w:rFonts w:ascii="Arial" w:hAnsi="Arial" w:cs="Arial"/>
                <w:sz w:val="20"/>
              </w:rPr>
              <w:t>)</w:t>
            </w:r>
          </w:p>
          <w:p w14:paraId="5DF73D8E" w14:textId="25C8F175"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Is actively supportive of the Christian foundation of the school</w:t>
            </w:r>
            <w:r>
              <w:rPr>
                <w:rFonts w:ascii="Arial" w:hAnsi="Arial" w:cs="Arial"/>
                <w:sz w:val="20"/>
              </w:rPr>
              <w:t xml:space="preserve"> </w:t>
            </w:r>
            <w:r w:rsidRPr="003956E4">
              <w:rPr>
                <w:rFonts w:ascii="Arial" w:hAnsi="Arial" w:cs="Arial"/>
                <w:sz w:val="20"/>
              </w:rPr>
              <w:t>(</w:t>
            </w:r>
            <w:r w:rsidR="003A463B">
              <w:rPr>
                <w:rFonts w:ascii="Arial" w:hAnsi="Arial" w:cs="Arial"/>
                <w:sz w:val="20"/>
              </w:rPr>
              <w:t>A+</w:t>
            </w:r>
            <w:r w:rsidRPr="003956E4">
              <w:rPr>
                <w:rFonts w:ascii="Arial" w:hAnsi="Arial" w:cs="Arial"/>
                <w:sz w:val="20"/>
              </w:rPr>
              <w:t>I)</w:t>
            </w:r>
          </w:p>
          <w:p w14:paraId="71014866" w14:textId="5C433A57"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Shows a clear desire to connect with church and the local community, helping the school to develop and flourish through its strong Christian ethos and values</w:t>
            </w:r>
            <w:r>
              <w:rPr>
                <w:rFonts w:ascii="Arial" w:hAnsi="Arial" w:cs="Arial"/>
                <w:sz w:val="20"/>
              </w:rPr>
              <w:t xml:space="preserve"> </w:t>
            </w:r>
            <w:r w:rsidRPr="003956E4">
              <w:rPr>
                <w:rFonts w:ascii="Arial" w:hAnsi="Arial" w:cs="Arial"/>
                <w:sz w:val="20"/>
              </w:rPr>
              <w:t>(I)</w:t>
            </w:r>
          </w:p>
          <w:p w14:paraId="59436CC3" w14:textId="46B8EA50"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Understands the role which can be played by parents, the church and the community in raising standards</w:t>
            </w:r>
            <w:r>
              <w:rPr>
                <w:rFonts w:ascii="Arial" w:hAnsi="Arial" w:cs="Arial"/>
                <w:sz w:val="20"/>
              </w:rPr>
              <w:t xml:space="preserve"> </w:t>
            </w:r>
            <w:r w:rsidRPr="003956E4">
              <w:rPr>
                <w:rFonts w:ascii="Arial" w:hAnsi="Arial" w:cs="Arial"/>
                <w:sz w:val="20"/>
              </w:rPr>
              <w:t>(I)</w:t>
            </w:r>
          </w:p>
          <w:p w14:paraId="0AB04A7D" w14:textId="5D83059C"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Has an adaptable and flexible approach</w:t>
            </w:r>
            <w:r>
              <w:rPr>
                <w:rFonts w:ascii="Arial" w:hAnsi="Arial" w:cs="Arial"/>
                <w:sz w:val="20"/>
              </w:rPr>
              <w:t xml:space="preserve"> </w:t>
            </w:r>
            <w:r w:rsidRPr="003956E4">
              <w:rPr>
                <w:rFonts w:ascii="Arial" w:hAnsi="Arial" w:cs="Arial"/>
                <w:sz w:val="20"/>
              </w:rPr>
              <w:t>(I+E)</w:t>
            </w:r>
          </w:p>
          <w:p w14:paraId="28264220" w14:textId="005F767E"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Can effectively promote respect between children, staff, parents and governors</w:t>
            </w:r>
            <w:r>
              <w:rPr>
                <w:rFonts w:ascii="Arial" w:hAnsi="Arial" w:cs="Arial"/>
                <w:sz w:val="20"/>
              </w:rPr>
              <w:t xml:space="preserve"> </w:t>
            </w:r>
            <w:r w:rsidRPr="003956E4">
              <w:rPr>
                <w:rFonts w:ascii="Arial" w:hAnsi="Arial" w:cs="Arial"/>
                <w:sz w:val="20"/>
              </w:rPr>
              <w:t>(I)</w:t>
            </w:r>
          </w:p>
          <w:p w14:paraId="5EC39F9D" w14:textId="426FA42C"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 xml:space="preserve">Effectively delegates tasks to ensure efficient </w:t>
            </w:r>
            <w:proofErr w:type="spellStart"/>
            <w:r w:rsidRPr="003956E4">
              <w:rPr>
                <w:rFonts w:ascii="Arial" w:hAnsi="Arial" w:cs="Arial"/>
                <w:sz w:val="20"/>
              </w:rPr>
              <w:t>utilisation</w:t>
            </w:r>
            <w:proofErr w:type="spellEnd"/>
            <w:r w:rsidRPr="003956E4">
              <w:rPr>
                <w:rFonts w:ascii="Arial" w:hAnsi="Arial" w:cs="Arial"/>
                <w:sz w:val="20"/>
              </w:rPr>
              <w:t xml:space="preserve"> of skills and resources</w:t>
            </w:r>
            <w:r>
              <w:rPr>
                <w:rFonts w:ascii="Arial" w:hAnsi="Arial" w:cs="Arial"/>
                <w:sz w:val="20"/>
              </w:rPr>
              <w:t xml:space="preserve"> </w:t>
            </w:r>
            <w:r w:rsidRPr="003956E4">
              <w:rPr>
                <w:rFonts w:ascii="Arial" w:hAnsi="Arial" w:cs="Arial"/>
                <w:sz w:val="20"/>
              </w:rPr>
              <w:t>(I+E)</w:t>
            </w:r>
          </w:p>
          <w:p w14:paraId="11CF29A6" w14:textId="2115A48A"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 xml:space="preserve">Well organized, and able to </w:t>
            </w:r>
            <w:proofErr w:type="spellStart"/>
            <w:r w:rsidRPr="003956E4">
              <w:rPr>
                <w:rFonts w:ascii="Arial" w:hAnsi="Arial" w:cs="Arial"/>
                <w:sz w:val="20"/>
              </w:rPr>
              <w:t>prioritise</w:t>
            </w:r>
            <w:proofErr w:type="spellEnd"/>
            <w:r w:rsidRPr="003956E4">
              <w:rPr>
                <w:rFonts w:ascii="Arial" w:hAnsi="Arial" w:cs="Arial"/>
                <w:sz w:val="20"/>
              </w:rPr>
              <w:t xml:space="preserve"> and manage time effectively to meet deadlines</w:t>
            </w:r>
            <w:r>
              <w:rPr>
                <w:rFonts w:ascii="Arial" w:hAnsi="Arial" w:cs="Arial"/>
                <w:sz w:val="20"/>
              </w:rPr>
              <w:t xml:space="preserve"> </w:t>
            </w:r>
            <w:r w:rsidRPr="003956E4">
              <w:rPr>
                <w:rFonts w:ascii="Arial" w:hAnsi="Arial" w:cs="Arial"/>
                <w:sz w:val="20"/>
              </w:rPr>
              <w:t>(I</w:t>
            </w:r>
            <w:r w:rsidR="003A463B">
              <w:rPr>
                <w:rFonts w:ascii="Arial" w:hAnsi="Arial" w:cs="Arial"/>
                <w:sz w:val="20"/>
              </w:rPr>
              <w:t>+E</w:t>
            </w:r>
            <w:r w:rsidRPr="003956E4">
              <w:rPr>
                <w:rFonts w:ascii="Arial" w:hAnsi="Arial" w:cs="Arial"/>
                <w:sz w:val="20"/>
              </w:rPr>
              <w:t>)</w:t>
            </w:r>
          </w:p>
          <w:p w14:paraId="537D7016" w14:textId="610B34D4" w:rsidR="00403E7C" w:rsidRDefault="00403E7C" w:rsidP="00403E7C">
            <w:pPr>
              <w:pStyle w:val="ListParagraph"/>
              <w:numPr>
                <w:ilvl w:val="0"/>
                <w:numId w:val="1"/>
              </w:numPr>
              <w:ind w:left="360"/>
              <w:rPr>
                <w:rFonts w:ascii="Arial" w:hAnsi="Arial" w:cs="Arial"/>
                <w:sz w:val="20"/>
              </w:rPr>
            </w:pPr>
            <w:r w:rsidRPr="003956E4">
              <w:rPr>
                <w:rFonts w:ascii="Arial" w:hAnsi="Arial" w:cs="Arial"/>
                <w:sz w:val="20"/>
              </w:rPr>
              <w:t>Remains calm and effective whilst under pressure</w:t>
            </w:r>
            <w:r>
              <w:rPr>
                <w:rFonts w:ascii="Arial" w:hAnsi="Arial" w:cs="Arial"/>
                <w:sz w:val="20"/>
              </w:rPr>
              <w:t xml:space="preserve"> </w:t>
            </w:r>
            <w:r w:rsidRPr="003956E4">
              <w:rPr>
                <w:rFonts w:ascii="Arial" w:hAnsi="Arial" w:cs="Arial"/>
                <w:sz w:val="20"/>
              </w:rPr>
              <w:t>(I+E)</w:t>
            </w:r>
          </w:p>
          <w:p w14:paraId="0E41F155" w14:textId="76689CC8"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Is able to build, support and motivate as part of a high performing team</w:t>
            </w:r>
            <w:r>
              <w:rPr>
                <w:rFonts w:ascii="Arial" w:hAnsi="Arial" w:cs="Arial"/>
                <w:sz w:val="20"/>
              </w:rPr>
              <w:t xml:space="preserve"> </w:t>
            </w:r>
            <w:r w:rsidRPr="003956E4">
              <w:rPr>
                <w:rFonts w:ascii="Arial" w:hAnsi="Arial" w:cs="Arial"/>
                <w:sz w:val="20"/>
              </w:rPr>
              <w:t>(I+E)</w:t>
            </w:r>
          </w:p>
          <w:p w14:paraId="12D40E97" w14:textId="1E0DB323"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Is approachable, empathetic, and sensitive, always maintaining integrity when dealing with others</w:t>
            </w:r>
            <w:r>
              <w:rPr>
                <w:rFonts w:ascii="Arial" w:hAnsi="Arial" w:cs="Arial"/>
                <w:sz w:val="20"/>
              </w:rPr>
              <w:t xml:space="preserve"> </w:t>
            </w:r>
            <w:r w:rsidRPr="003956E4">
              <w:rPr>
                <w:rFonts w:ascii="Arial" w:hAnsi="Arial" w:cs="Arial"/>
                <w:sz w:val="20"/>
              </w:rPr>
              <w:t>(I+E)</w:t>
            </w:r>
          </w:p>
        </w:tc>
        <w:tc>
          <w:tcPr>
            <w:tcW w:w="4252" w:type="dxa"/>
          </w:tcPr>
          <w:p w14:paraId="6C407FFC" w14:textId="42E7680A" w:rsidR="00403E7C" w:rsidRPr="003956E4" w:rsidRDefault="00403E7C" w:rsidP="00403E7C">
            <w:pPr>
              <w:pStyle w:val="ListParagraph"/>
              <w:numPr>
                <w:ilvl w:val="0"/>
                <w:numId w:val="1"/>
              </w:numPr>
              <w:ind w:left="360"/>
              <w:rPr>
                <w:rFonts w:ascii="Arial" w:hAnsi="Arial" w:cs="Arial"/>
                <w:sz w:val="20"/>
              </w:rPr>
            </w:pPr>
            <w:r w:rsidRPr="003956E4">
              <w:rPr>
                <w:rFonts w:ascii="Arial" w:hAnsi="Arial" w:cs="Arial"/>
                <w:sz w:val="20"/>
              </w:rPr>
              <w:t>A practicing Christian</w:t>
            </w:r>
            <w:r>
              <w:rPr>
                <w:rFonts w:ascii="Arial" w:hAnsi="Arial" w:cs="Arial"/>
                <w:sz w:val="20"/>
              </w:rPr>
              <w:t xml:space="preserve"> (A+I)</w:t>
            </w:r>
          </w:p>
        </w:tc>
      </w:tr>
    </w:tbl>
    <w:p w14:paraId="5ED15516" w14:textId="77777777" w:rsidR="00403E7C" w:rsidRPr="00257BB9" w:rsidRDefault="00403E7C" w:rsidP="00403E7C"/>
    <w:p w14:paraId="722E5537" w14:textId="363741B6" w:rsidR="00F6286C" w:rsidRDefault="003A463B">
      <w:r>
        <w:t xml:space="preserve">Written and </w:t>
      </w:r>
      <w:r w:rsidR="009925DF">
        <w:t>approved</w:t>
      </w:r>
      <w:r>
        <w:t xml:space="preserve"> by governors on: 22/10/2022</w:t>
      </w:r>
    </w:p>
    <w:sectPr w:rsidR="00F6286C" w:rsidSect="00403E7C">
      <w:pgSz w:w="11906" w:h="16838"/>
      <w:pgMar w:top="624" w:right="1440" w:bottom="14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25AE0"/>
    <w:multiLevelType w:val="hybridMultilevel"/>
    <w:tmpl w:val="ADF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7C"/>
    <w:rsid w:val="00100940"/>
    <w:rsid w:val="001D4141"/>
    <w:rsid w:val="002E47CF"/>
    <w:rsid w:val="00312D6F"/>
    <w:rsid w:val="003A463B"/>
    <w:rsid w:val="00401665"/>
    <w:rsid w:val="00403E7C"/>
    <w:rsid w:val="00524DCA"/>
    <w:rsid w:val="006D03C9"/>
    <w:rsid w:val="006F6F49"/>
    <w:rsid w:val="007C408D"/>
    <w:rsid w:val="009925DF"/>
    <w:rsid w:val="00B10921"/>
    <w:rsid w:val="00BF2F79"/>
    <w:rsid w:val="00BF559E"/>
    <w:rsid w:val="00DE50F9"/>
    <w:rsid w:val="00E40935"/>
    <w:rsid w:val="00F6286C"/>
    <w:rsid w:val="00F908D8"/>
    <w:rsid w:val="00FE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4218"/>
  <w15:chartTrackingRefBased/>
  <w15:docId w15:val="{B556083B-5481-483B-9770-69C8B3DB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03E7C"/>
    <w:pPr>
      <w:widowControl w:val="0"/>
      <w:autoSpaceDE w:val="0"/>
      <w:autoSpaceDN w:val="0"/>
      <w:adjustRightInd w:val="0"/>
      <w:spacing w:after="0" w:line="240" w:lineRule="auto"/>
      <w:ind w:left="454"/>
      <w:outlineLvl w:val="0"/>
    </w:pPr>
    <w:rPr>
      <w:rFonts w:ascii="Times New Roman" w:eastAsiaTheme="minorEastAsia" w:hAnsi="Times New Roman" w:cs="Times New Roman"/>
      <w:b/>
      <w:bCs/>
      <w:i/>
      <w:iCs/>
      <w:sz w:val="21"/>
      <w:szCs w:val="21"/>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03E7C"/>
    <w:pPr>
      <w:spacing w:after="0" w:line="240" w:lineRule="auto"/>
      <w:ind w:left="720"/>
    </w:pPr>
    <w:rPr>
      <w:rFonts w:ascii="Times New Roman" w:eastAsia="Times New Roman" w:hAnsi="Times New Roman" w:cs="Times New Roman"/>
      <w:sz w:val="24"/>
      <w:szCs w:val="20"/>
      <w:lang w:val="en-US"/>
    </w:rPr>
  </w:style>
  <w:style w:type="table" w:customStyle="1" w:styleId="Default">
    <w:name w:val="Default"/>
    <w:basedOn w:val="TableNormal"/>
    <w:uiPriority w:val="99"/>
    <w:qFormat/>
    <w:rsid w:val="00403E7C"/>
    <w:pPr>
      <w:spacing w:after="0" w:line="240" w:lineRule="auto"/>
    </w:pPr>
    <w:rPr>
      <w:rFonts w:ascii="Times New Roman" w:eastAsia="Times New Roman" w:hAnsi="Times New Roman"/>
      <w:sz w:val="24"/>
      <w:szCs w:val="24"/>
      <w:lang w:val="en-US"/>
    </w:rPr>
    <w:tblPr>
      <w:tblCellMar>
        <w:left w:w="115" w:type="dxa"/>
        <w:right w:w="115" w:type="dxa"/>
      </w:tblCellMar>
    </w:tblPr>
  </w:style>
  <w:style w:type="character" w:customStyle="1" w:styleId="Heading1Char">
    <w:name w:val="Heading 1 Char"/>
    <w:basedOn w:val="DefaultParagraphFont"/>
    <w:link w:val="Heading1"/>
    <w:uiPriority w:val="1"/>
    <w:rsid w:val="00403E7C"/>
    <w:rPr>
      <w:rFonts w:ascii="Times New Roman" w:eastAsiaTheme="minorEastAsia" w:hAnsi="Times New Roman" w:cs="Times New Roman"/>
      <w:b/>
      <w:bCs/>
      <w:i/>
      <w:iCs/>
      <w:sz w:val="21"/>
      <w:szCs w:val="21"/>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Saxon (S.)</dc:creator>
  <cp:keywords/>
  <dc:description/>
  <cp:lastModifiedBy>Carol Drake</cp:lastModifiedBy>
  <cp:revision>3</cp:revision>
  <dcterms:created xsi:type="dcterms:W3CDTF">2022-11-10T11:33:00Z</dcterms:created>
  <dcterms:modified xsi:type="dcterms:W3CDTF">2022-11-10T11:51:00Z</dcterms:modified>
</cp:coreProperties>
</file>