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7570" w14:textId="65B28483" w:rsidR="00213839" w:rsidRDefault="00213839" w:rsidP="005F5899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14:paraId="1EA1D75B" w14:textId="0C928FBA" w:rsidR="00724D16" w:rsidRDefault="00FB35A7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608C3C" wp14:editId="6DA088E4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600249" cy="1080000"/>
            <wp:effectExtent l="0" t="0" r="0" b="6350"/>
            <wp:wrapNone/>
            <wp:docPr id="2141401420" name="Picture 1" descr="A blue and purpl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01420" name="Picture 1" descr="A blue and purple letters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24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56CC3" w14:textId="157249EE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6ECC35B5" w14:textId="6B81A9B3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380F3D2F" w14:textId="705E6B3B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2D13723E" w14:textId="77777777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6C7AA833" w14:textId="77777777" w:rsidR="007D2ADE" w:rsidRPr="00FB35A7" w:rsidRDefault="007D2ADE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8"/>
          <w:szCs w:val="8"/>
        </w:rPr>
      </w:pPr>
    </w:p>
    <w:p w14:paraId="24C3EC19" w14:textId="460108B7" w:rsidR="003332D7" w:rsidRDefault="00FB35A7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St Matthew’s</w:t>
      </w:r>
      <w:r w:rsidR="003332D7">
        <w:rPr>
          <w:rFonts w:ascii="Segoe UI" w:hAnsi="Segoe UI" w:cs="Segoe UI"/>
          <w:b/>
          <w:sz w:val="28"/>
          <w:szCs w:val="28"/>
        </w:rPr>
        <w:t xml:space="preserve"> CE Primary School</w:t>
      </w:r>
    </w:p>
    <w:p w14:paraId="6BC1E553" w14:textId="68126545" w:rsidR="00213839" w:rsidRPr="002D7A40" w:rsidRDefault="00213839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  <w:r w:rsidRPr="002D7A40">
        <w:rPr>
          <w:rFonts w:ascii="Segoe UI" w:hAnsi="Segoe UI" w:cs="Segoe UI"/>
          <w:b/>
          <w:sz w:val="28"/>
          <w:szCs w:val="28"/>
        </w:rPr>
        <w:t>Headteacher Person Specification</w:t>
      </w:r>
    </w:p>
    <w:p w14:paraId="088784BC" w14:textId="77777777" w:rsidR="00213839" w:rsidRDefault="00213839" w:rsidP="00213839">
      <w:pPr>
        <w:spacing w:after="0" w:line="240" w:lineRule="auto"/>
        <w:contextualSpacing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2BE2420A" w14:textId="273CD270" w:rsidR="00213839" w:rsidRPr="00A6274B" w:rsidRDefault="00A6274B" w:rsidP="00A6274B">
      <w:pPr>
        <w:spacing w:after="0" w:line="240" w:lineRule="auto"/>
        <w:contextualSpacing/>
        <w:jc w:val="center"/>
        <w:rPr>
          <w:rFonts w:ascii="Segoe UI" w:hAnsi="Segoe UI" w:cs="Segoe UI"/>
          <w:i/>
          <w:iCs/>
          <w:sz w:val="24"/>
          <w:szCs w:val="24"/>
        </w:rPr>
      </w:pPr>
      <w:r w:rsidRPr="00A6274B">
        <w:rPr>
          <w:rFonts w:ascii="Segoe UI" w:hAnsi="Segoe UI" w:cs="Segoe UI"/>
          <w:i/>
          <w:iCs/>
          <w:sz w:val="24"/>
          <w:szCs w:val="24"/>
        </w:rPr>
        <w:t xml:space="preserve">The vision for St. Matthew’s is encapsulated in our school motto: </w:t>
      </w:r>
      <w:r w:rsidRPr="00A6274B">
        <w:rPr>
          <w:rFonts w:ascii="Segoe UI" w:hAnsi="Segoe UI" w:cs="Segoe UI"/>
          <w:b/>
          <w:bCs/>
          <w:i/>
          <w:iCs/>
          <w:sz w:val="24"/>
          <w:szCs w:val="24"/>
        </w:rPr>
        <w:t>‘Let Your Light Shine’</w:t>
      </w:r>
      <w:r w:rsidRPr="00A6274B">
        <w:rPr>
          <w:rFonts w:ascii="Segoe UI" w:hAnsi="Segoe UI" w:cs="Segoe UI"/>
          <w:i/>
          <w:iCs/>
          <w:sz w:val="24"/>
          <w:szCs w:val="24"/>
        </w:rPr>
        <w:t>.</w:t>
      </w:r>
    </w:p>
    <w:p w14:paraId="2CB0EE4D" w14:textId="77777777" w:rsidR="00213839" w:rsidRPr="00CA1CD0" w:rsidRDefault="00213839" w:rsidP="00213839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tbl>
      <w:tblPr>
        <w:tblW w:w="10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8531"/>
        <w:gridCol w:w="1500"/>
      </w:tblGrid>
      <w:tr w:rsidR="00213839" w:rsidRPr="00CA1CD0" w14:paraId="4C73472B" w14:textId="77777777" w:rsidTr="000E0D94">
        <w:trPr>
          <w:trHeight w:val="853"/>
        </w:trPr>
        <w:tc>
          <w:tcPr>
            <w:tcW w:w="854" w:type="dxa"/>
            <w:shd w:val="clear" w:color="auto" w:fill="C5E0B3" w:themeFill="accent6" w:themeFillTint="66"/>
          </w:tcPr>
          <w:p w14:paraId="1AB2D64B" w14:textId="77777777" w:rsidR="00213839" w:rsidRPr="00CA1CD0" w:rsidRDefault="00213839" w:rsidP="00E93D23">
            <w:pPr>
              <w:pStyle w:val="Heading1"/>
              <w:spacing w:before="0" w:line="240" w:lineRule="auto"/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C5E0B3" w:themeFill="accent6" w:themeFillTint="66"/>
            <w:vAlign w:val="center"/>
          </w:tcPr>
          <w:p w14:paraId="59D3B850" w14:textId="77777777" w:rsidR="00213839" w:rsidRPr="004B18FE" w:rsidRDefault="00213839" w:rsidP="00E93D23">
            <w:pPr>
              <w:pStyle w:val="Heading1"/>
              <w:spacing w:before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4B18FE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Criteria</w:t>
            </w:r>
          </w:p>
        </w:tc>
        <w:tc>
          <w:tcPr>
            <w:tcW w:w="1500" w:type="dxa"/>
            <w:shd w:val="clear" w:color="auto" w:fill="C5E0B3" w:themeFill="accent6" w:themeFillTint="66"/>
            <w:vAlign w:val="center"/>
          </w:tcPr>
          <w:p w14:paraId="2A52B054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Essential/</w:t>
            </w:r>
          </w:p>
          <w:p w14:paraId="41434322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Desirable</w:t>
            </w:r>
          </w:p>
        </w:tc>
      </w:tr>
      <w:tr w:rsidR="00213839" w:rsidRPr="00CA1CD0" w14:paraId="1094CF7C" w14:textId="77777777" w:rsidTr="00E93D23">
        <w:trPr>
          <w:trHeight w:val="10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7E11F6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84064C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Personal Qualities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27C3C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16B6F8F3" w14:textId="77777777" w:rsidTr="00A031ED">
        <w:trPr>
          <w:trHeight w:val="65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78AD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Cs/>
                <w:sz w:val="24"/>
                <w:szCs w:val="24"/>
              </w:rPr>
              <w:t>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A43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 xml:space="preserve">Fully supportive of, and able to articulate the </w:t>
            </w:r>
          </w:p>
          <w:p w14:paraId="4715BF3D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Church of England’s Vision for Education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D97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E</w:t>
            </w:r>
          </w:p>
        </w:tc>
      </w:tr>
      <w:tr w:rsidR="00213839" w:rsidRPr="00CA1CD0" w14:paraId="15ABAA4A" w14:textId="77777777" w:rsidTr="00914C51">
        <w:trPr>
          <w:trHeight w:val="69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382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Cs/>
                <w:sz w:val="24"/>
                <w:szCs w:val="24"/>
              </w:rPr>
              <w:t>2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2AA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A calm and resilient figure who can manage their time well and lead by example, but who is also willing to seek and take advice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5B0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E</w:t>
            </w:r>
          </w:p>
        </w:tc>
      </w:tr>
      <w:tr w:rsidR="00213839" w:rsidRPr="00CA1CD0" w14:paraId="1D21E18C" w14:textId="77777777" w:rsidTr="00914C51">
        <w:trPr>
          <w:trHeight w:val="6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B31" w14:textId="77777777" w:rsidR="00213839" w:rsidRPr="0091008B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1008B">
              <w:rPr>
                <w:rFonts w:ascii="Segoe UI" w:hAnsi="Segoe UI" w:cs="Segoe UI"/>
                <w:bCs/>
                <w:sz w:val="24"/>
                <w:szCs w:val="24"/>
              </w:rPr>
              <w:t>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9D7E" w14:textId="77777777" w:rsidR="00213839" w:rsidRPr="00BF6027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A practising and worshipping member of a church affiliated to Churches Together in Britain and Ireland.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375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213839" w:rsidRPr="00CA1CD0" w14:paraId="74DBD3B9" w14:textId="77777777" w:rsidTr="00E93D23">
        <w:trPr>
          <w:trHeight w:val="274"/>
        </w:trPr>
        <w:tc>
          <w:tcPr>
            <w:tcW w:w="854" w:type="dxa"/>
            <w:shd w:val="clear" w:color="auto" w:fill="E2EFD9" w:themeFill="accent6" w:themeFillTint="33"/>
          </w:tcPr>
          <w:p w14:paraId="37D67CDF" w14:textId="77777777" w:rsidR="00213839" w:rsidRPr="00CA1CD0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3A8135A7" w14:textId="77777777" w:rsidR="00213839" w:rsidRPr="00CA1CD0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Qualifications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09F41BD1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1540FF5C" w14:textId="77777777" w:rsidTr="00E93D23">
        <w:trPr>
          <w:trHeight w:val="378"/>
        </w:trPr>
        <w:tc>
          <w:tcPr>
            <w:tcW w:w="854" w:type="dxa"/>
          </w:tcPr>
          <w:p w14:paraId="30566641" w14:textId="77777777" w:rsidR="00213839" w:rsidRPr="00CA1CD0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8531" w:type="dxa"/>
          </w:tcPr>
          <w:p w14:paraId="7D9DA3CD" w14:textId="77777777" w:rsidR="00213839" w:rsidRPr="007B3C74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Qualified Teacher Status</w:t>
            </w:r>
          </w:p>
        </w:tc>
        <w:tc>
          <w:tcPr>
            <w:tcW w:w="1500" w:type="dxa"/>
          </w:tcPr>
          <w:p w14:paraId="23A1E7A9" w14:textId="77777777" w:rsidR="00213839" w:rsidRPr="007B3C74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5824CD0C" w14:textId="77777777" w:rsidTr="00E93D23">
        <w:trPr>
          <w:trHeight w:val="421"/>
        </w:trPr>
        <w:tc>
          <w:tcPr>
            <w:tcW w:w="854" w:type="dxa"/>
          </w:tcPr>
          <w:p w14:paraId="79913267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5</w:t>
            </w:r>
          </w:p>
        </w:tc>
        <w:tc>
          <w:tcPr>
            <w:tcW w:w="8531" w:type="dxa"/>
          </w:tcPr>
          <w:p w14:paraId="52478C48" w14:textId="77777777" w:rsidR="00213839" w:rsidRPr="007B3C74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Evidence of regular and appropriate professional development</w:t>
            </w:r>
          </w:p>
        </w:tc>
        <w:tc>
          <w:tcPr>
            <w:tcW w:w="1500" w:type="dxa"/>
          </w:tcPr>
          <w:p w14:paraId="1DDD9188" w14:textId="77777777" w:rsidR="00213839" w:rsidRPr="007B3C74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1935E043" w14:textId="77777777" w:rsidTr="00E93D23">
        <w:trPr>
          <w:trHeight w:val="407"/>
        </w:trPr>
        <w:tc>
          <w:tcPr>
            <w:tcW w:w="854" w:type="dxa"/>
          </w:tcPr>
          <w:p w14:paraId="16DB1982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6</w:t>
            </w:r>
          </w:p>
        </w:tc>
        <w:tc>
          <w:tcPr>
            <w:tcW w:w="8531" w:type="dxa"/>
          </w:tcPr>
          <w:p w14:paraId="6E6E4307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Achieved or working toward NPQH or other further professional qualification</w:t>
            </w:r>
          </w:p>
        </w:tc>
        <w:tc>
          <w:tcPr>
            <w:tcW w:w="1500" w:type="dxa"/>
          </w:tcPr>
          <w:p w14:paraId="170E433B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213839" w:rsidRPr="00CA1CD0" w14:paraId="5B03FACD" w14:textId="77777777" w:rsidTr="00E93D23">
        <w:trPr>
          <w:trHeight w:val="258"/>
        </w:trPr>
        <w:tc>
          <w:tcPr>
            <w:tcW w:w="854" w:type="dxa"/>
            <w:shd w:val="clear" w:color="auto" w:fill="E2EFD9" w:themeFill="accent6" w:themeFillTint="33"/>
          </w:tcPr>
          <w:p w14:paraId="42E93C29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08B5D839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4334C8B1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B3C74" w:rsidRPr="00CA1CD0" w14:paraId="4784EA6D" w14:textId="77777777" w:rsidTr="00E93D23">
        <w:trPr>
          <w:trHeight w:val="446"/>
        </w:trPr>
        <w:tc>
          <w:tcPr>
            <w:tcW w:w="854" w:type="dxa"/>
          </w:tcPr>
          <w:p w14:paraId="471EBCE3" w14:textId="51223B2D" w:rsidR="007B3C74" w:rsidRPr="002B0E2C" w:rsidRDefault="007B3C74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31" w:type="dxa"/>
          </w:tcPr>
          <w:p w14:paraId="0141249D" w14:textId="712D8748" w:rsidR="007B3C74" w:rsidRPr="002B0E2C" w:rsidRDefault="003339E7" w:rsidP="00F53C9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Successful experience </w:t>
            </w:r>
            <w:r w:rsidR="00F53C99"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of school leadership </w:t>
            </w:r>
            <w:r w:rsidR="009E203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(at headteacher/deputy headteacher/assistant headteacher level or equivalent) </w:t>
            </w: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within the primary age range</w:t>
            </w:r>
          </w:p>
        </w:tc>
        <w:tc>
          <w:tcPr>
            <w:tcW w:w="1500" w:type="dxa"/>
          </w:tcPr>
          <w:p w14:paraId="3B264DD6" w14:textId="6461D809" w:rsidR="007B3C74" w:rsidRPr="002B0E2C" w:rsidRDefault="002B0E2C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688FB068" w14:textId="77777777" w:rsidTr="00914C51">
        <w:trPr>
          <w:trHeight w:val="1003"/>
        </w:trPr>
        <w:tc>
          <w:tcPr>
            <w:tcW w:w="854" w:type="dxa"/>
          </w:tcPr>
          <w:p w14:paraId="42B975C5" w14:textId="4D5F6829" w:rsidR="00213839" w:rsidRPr="001D58EA" w:rsidRDefault="001D58EA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31" w:type="dxa"/>
          </w:tcPr>
          <w:p w14:paraId="5FE7E49A" w14:textId="5C545CED" w:rsidR="00213839" w:rsidRPr="001D58EA" w:rsidRDefault="00643177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Evidence of developing and implementing strategies for school improvement, including data analysis, target setting and strategies for improving the quality of teaching and learning</w:t>
            </w:r>
          </w:p>
        </w:tc>
        <w:tc>
          <w:tcPr>
            <w:tcW w:w="1500" w:type="dxa"/>
          </w:tcPr>
          <w:p w14:paraId="5E39C036" w14:textId="77777777" w:rsidR="00213839" w:rsidRPr="001D58EA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52615AEC" w14:textId="77777777" w:rsidTr="000E0D94">
        <w:trPr>
          <w:trHeight w:val="748"/>
        </w:trPr>
        <w:tc>
          <w:tcPr>
            <w:tcW w:w="854" w:type="dxa"/>
          </w:tcPr>
          <w:p w14:paraId="6B6F68FC" w14:textId="0C3A178A" w:rsidR="00213839" w:rsidRPr="001D58EA" w:rsidRDefault="001D58EA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31" w:type="dxa"/>
          </w:tcPr>
          <w:p w14:paraId="2C1B7845" w14:textId="3EE51607" w:rsidR="00213839" w:rsidRPr="001D58EA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Proven ability in raising achievement for all pupils including disadvantaged pupils and those </w:t>
            </w:r>
            <w:r w:rsidR="000E0D94">
              <w:rPr>
                <w:rFonts w:ascii="Segoe UI" w:hAnsi="Segoe UI" w:cs="Segoe UI"/>
                <w:b/>
                <w:bCs/>
                <w:sz w:val="24"/>
                <w:szCs w:val="24"/>
              </w:rPr>
              <w:t>with SEND</w:t>
            </w:r>
          </w:p>
        </w:tc>
        <w:tc>
          <w:tcPr>
            <w:tcW w:w="1500" w:type="dxa"/>
          </w:tcPr>
          <w:p w14:paraId="34E1B81F" w14:textId="77777777" w:rsidR="00213839" w:rsidRPr="001D58EA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3E22C8BE" w14:textId="77777777" w:rsidTr="000E0D94">
        <w:trPr>
          <w:trHeight w:val="671"/>
        </w:trPr>
        <w:tc>
          <w:tcPr>
            <w:tcW w:w="854" w:type="dxa"/>
          </w:tcPr>
          <w:p w14:paraId="7BE9EB85" w14:textId="195952EA" w:rsidR="00213839" w:rsidRPr="00CA1CD0" w:rsidRDefault="007344B7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10</w:t>
            </w:r>
          </w:p>
        </w:tc>
        <w:tc>
          <w:tcPr>
            <w:tcW w:w="8531" w:type="dxa"/>
          </w:tcPr>
          <w:p w14:paraId="57FD3AB6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Experience of supporting the development of colleagues through CPD and/or performance management</w:t>
            </w:r>
          </w:p>
        </w:tc>
        <w:tc>
          <w:tcPr>
            <w:tcW w:w="1500" w:type="dxa"/>
          </w:tcPr>
          <w:p w14:paraId="28C23973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213839" w:rsidRPr="00CA1CD0" w14:paraId="063C1C18" w14:textId="77777777" w:rsidTr="000E0D94">
        <w:trPr>
          <w:trHeight w:val="695"/>
        </w:trPr>
        <w:tc>
          <w:tcPr>
            <w:tcW w:w="854" w:type="dxa"/>
          </w:tcPr>
          <w:p w14:paraId="33C5089E" w14:textId="77777777" w:rsidR="00213839" w:rsidRPr="00CA1CD0" w:rsidRDefault="00213839" w:rsidP="00E93D23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11</w:t>
            </w:r>
          </w:p>
        </w:tc>
        <w:tc>
          <w:tcPr>
            <w:tcW w:w="8531" w:type="dxa"/>
          </w:tcPr>
          <w:p w14:paraId="77C9AB49" w14:textId="34BFA5B1" w:rsidR="00213839" w:rsidRPr="00CA1CD0" w:rsidRDefault="00213839" w:rsidP="008F467F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Shows good understanding of working in a Church of England school or a school with a distinctly Christian ethos</w:t>
            </w:r>
          </w:p>
        </w:tc>
        <w:tc>
          <w:tcPr>
            <w:tcW w:w="1500" w:type="dxa"/>
          </w:tcPr>
          <w:p w14:paraId="0EBD10D9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213839" w:rsidRPr="00CA1CD0" w14:paraId="1512A0BD" w14:textId="77777777" w:rsidTr="00E93D23">
        <w:trPr>
          <w:trHeight w:val="258"/>
        </w:trPr>
        <w:tc>
          <w:tcPr>
            <w:tcW w:w="854" w:type="dxa"/>
            <w:shd w:val="clear" w:color="auto" w:fill="E2EFD9" w:themeFill="accent6" w:themeFillTint="33"/>
          </w:tcPr>
          <w:p w14:paraId="1730A972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40E130BD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bCs/>
                <w:sz w:val="24"/>
                <w:szCs w:val="24"/>
              </w:rPr>
              <w:t>Leadership and Collaboration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1A179097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43A24961" w14:textId="77777777" w:rsidTr="00E93D23">
        <w:trPr>
          <w:trHeight w:val="556"/>
        </w:trPr>
        <w:tc>
          <w:tcPr>
            <w:tcW w:w="854" w:type="dxa"/>
          </w:tcPr>
          <w:p w14:paraId="06AD28C3" w14:textId="7032DAD7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1B1271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1" w:type="dxa"/>
          </w:tcPr>
          <w:p w14:paraId="3C0179DC" w14:textId="797DFDD8" w:rsidR="00213839" w:rsidRPr="007D2ADE" w:rsidRDefault="001B1271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Has a clear vision of what constitutes an effective school and is able to communicate this in order to inspire and motivate others</w:t>
            </w:r>
          </w:p>
        </w:tc>
        <w:tc>
          <w:tcPr>
            <w:tcW w:w="1500" w:type="dxa"/>
          </w:tcPr>
          <w:p w14:paraId="1FACCF88" w14:textId="77777777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1F37FE" w:rsidRPr="00CA1CD0" w14:paraId="4D59790D" w14:textId="77777777" w:rsidTr="00E93D23">
        <w:trPr>
          <w:trHeight w:val="563"/>
        </w:trPr>
        <w:tc>
          <w:tcPr>
            <w:tcW w:w="854" w:type="dxa"/>
          </w:tcPr>
          <w:p w14:paraId="378882DC" w14:textId="65172AD9" w:rsidR="001F37FE" w:rsidRPr="007D2ADE" w:rsidRDefault="001F37FE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31" w:type="dxa"/>
          </w:tcPr>
          <w:p w14:paraId="0B10FBF4" w14:textId="689FC59A" w:rsidR="001F37FE" w:rsidRPr="007D2ADE" w:rsidRDefault="001F37F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Committed to working in partnership with parents, the church and local community through building effective relationships based on mutual respect and a shared vision for the success of the school</w:t>
            </w:r>
          </w:p>
        </w:tc>
        <w:tc>
          <w:tcPr>
            <w:tcW w:w="1500" w:type="dxa"/>
          </w:tcPr>
          <w:p w14:paraId="259E84CD" w14:textId="18562E3D" w:rsidR="001F37FE" w:rsidRPr="007D2ADE" w:rsidRDefault="001F37F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58B6F5BB" w14:textId="77777777" w:rsidTr="00AE078E">
        <w:trPr>
          <w:trHeight w:val="734"/>
        </w:trPr>
        <w:tc>
          <w:tcPr>
            <w:tcW w:w="854" w:type="dxa"/>
          </w:tcPr>
          <w:p w14:paraId="2E6B979D" w14:textId="0911F244" w:rsidR="00213839" w:rsidRPr="007D2ADE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>1</w:t>
            </w:r>
            <w:r w:rsidR="001F37FE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31" w:type="dxa"/>
          </w:tcPr>
          <w:p w14:paraId="70A42086" w14:textId="0B91F9F0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An excellent communicator</w:t>
            </w:r>
            <w:r w:rsidR="007D2ADE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, </w:t>
            </w: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able to quickly build trust </w:t>
            </w:r>
            <w:r w:rsidR="007D2ADE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and gain the confidence of </w:t>
            </w: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all stakeholders</w:t>
            </w:r>
          </w:p>
        </w:tc>
        <w:tc>
          <w:tcPr>
            <w:tcW w:w="1500" w:type="dxa"/>
          </w:tcPr>
          <w:p w14:paraId="6380A140" w14:textId="77777777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41F09FFC" w14:textId="77777777" w:rsidTr="00AE078E">
        <w:trPr>
          <w:trHeight w:val="658"/>
        </w:trPr>
        <w:tc>
          <w:tcPr>
            <w:tcW w:w="854" w:type="dxa"/>
          </w:tcPr>
          <w:p w14:paraId="7DFDECD5" w14:textId="47F18A5F" w:rsidR="00213839" w:rsidRPr="007D2ADE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1F37FE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1" w:type="dxa"/>
          </w:tcPr>
          <w:p w14:paraId="1173A8C9" w14:textId="1AE3BDAD" w:rsidR="00213839" w:rsidRPr="007D2ADE" w:rsidRDefault="00E3493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C</w:t>
            </w:r>
            <w:r w:rsidR="00213839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ommitted to collaborating with other schools within the academy trust</w:t>
            </w:r>
            <w:r w:rsidR="007D344E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, </w:t>
            </w:r>
            <w:r w:rsidR="00685B9B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learning from and sharing best practice</w:t>
            </w:r>
          </w:p>
        </w:tc>
        <w:tc>
          <w:tcPr>
            <w:tcW w:w="1500" w:type="dxa"/>
          </w:tcPr>
          <w:p w14:paraId="1D1ECECF" w14:textId="77777777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67AED285" w14:textId="77777777" w:rsidTr="00E93D23">
        <w:trPr>
          <w:trHeight w:val="193"/>
        </w:trPr>
        <w:tc>
          <w:tcPr>
            <w:tcW w:w="854" w:type="dxa"/>
            <w:shd w:val="clear" w:color="auto" w:fill="E2EFD9" w:themeFill="accent6" w:themeFillTint="33"/>
          </w:tcPr>
          <w:p w14:paraId="4CB3768D" w14:textId="77777777" w:rsidR="00213839" w:rsidRPr="00CA1CD0" w:rsidRDefault="00213839" w:rsidP="00E93D23">
            <w:pPr>
              <w:spacing w:after="0" w:line="240" w:lineRule="auto"/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1BD7EAD2" w14:textId="56B4783B" w:rsidR="00213839" w:rsidRPr="00CA1CD0" w:rsidRDefault="00E9123C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Knowledge</w:t>
            </w:r>
            <w:r w:rsidR="00AE078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 Skills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45584DD6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3BCA1F6B" w14:textId="77777777" w:rsidTr="00316DC6">
        <w:trPr>
          <w:trHeight w:val="702"/>
        </w:trPr>
        <w:tc>
          <w:tcPr>
            <w:tcW w:w="854" w:type="dxa"/>
          </w:tcPr>
          <w:p w14:paraId="38CF38F8" w14:textId="2498DD97" w:rsidR="00213839" w:rsidRPr="000714F2" w:rsidRDefault="00704F6B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31" w:type="dxa"/>
          </w:tcPr>
          <w:p w14:paraId="00C95737" w14:textId="45440C0A" w:rsidR="00213839" w:rsidRPr="000714F2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 good </w:t>
            </w:r>
            <w:r w:rsidR="00A00DCE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practical </w:t>
            </w: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understanding of safeguarding policy and practice and a commitment to safeguarding children and promoting a </w:t>
            </w:r>
            <w:r w:rsidR="00DF4606">
              <w:rPr>
                <w:rFonts w:ascii="Segoe UI" w:hAnsi="Segoe UI" w:cs="Segoe UI"/>
                <w:b/>
                <w:bCs/>
                <w:sz w:val="24"/>
                <w:szCs w:val="24"/>
              </w:rPr>
              <w:t>school-wide</w:t>
            </w:r>
            <w:r w:rsidR="009431F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culture of vigilance</w:t>
            </w:r>
          </w:p>
        </w:tc>
        <w:tc>
          <w:tcPr>
            <w:tcW w:w="1500" w:type="dxa"/>
          </w:tcPr>
          <w:p w14:paraId="472399A5" w14:textId="77777777" w:rsidR="00213839" w:rsidRPr="000714F2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77214EB5" w14:textId="77777777" w:rsidTr="00E93D23">
        <w:trPr>
          <w:trHeight w:val="407"/>
        </w:trPr>
        <w:tc>
          <w:tcPr>
            <w:tcW w:w="854" w:type="dxa"/>
          </w:tcPr>
          <w:p w14:paraId="4998A250" w14:textId="310B46BD" w:rsidR="00213839" w:rsidRPr="000714F2" w:rsidRDefault="00704F6B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31" w:type="dxa"/>
          </w:tcPr>
          <w:p w14:paraId="7F97AD27" w14:textId="72F6AF75" w:rsidR="00213839" w:rsidRPr="000714F2" w:rsidRDefault="006D4396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Has an a</w:t>
            </w:r>
            <w:r w:rsidR="00A00DCE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wa</w:t>
            </w:r>
            <w:r w:rsidR="00293C8B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re</w:t>
            </w:r>
            <w:r w:rsidR="001E5B93">
              <w:rPr>
                <w:rFonts w:ascii="Segoe UI" w:hAnsi="Segoe UI" w:cs="Segoe UI"/>
                <w:b/>
                <w:bCs/>
                <w:sz w:val="24"/>
                <w:szCs w:val="24"/>
              </w:rPr>
              <w:t>ness</w:t>
            </w:r>
            <w:r w:rsidR="00213839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of key features of effective financial management </w:t>
            </w:r>
            <w:r w:rsidR="009B400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and budget setting </w:t>
            </w:r>
            <w:r w:rsidR="00630DC7">
              <w:rPr>
                <w:rFonts w:ascii="Segoe UI" w:hAnsi="Segoe UI" w:cs="Segoe UI"/>
                <w:b/>
                <w:bCs/>
                <w:sz w:val="24"/>
                <w:szCs w:val="24"/>
              </w:rPr>
              <w:t>in school</w:t>
            </w:r>
          </w:p>
        </w:tc>
        <w:tc>
          <w:tcPr>
            <w:tcW w:w="1500" w:type="dxa"/>
          </w:tcPr>
          <w:p w14:paraId="78DAA60E" w14:textId="5032C8D9" w:rsidR="00213839" w:rsidRPr="000714F2" w:rsidRDefault="00BF5C2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EF3792" w:rsidRPr="00CA1CD0" w14:paraId="28F1C9B4" w14:textId="77777777" w:rsidTr="00E93D23">
        <w:trPr>
          <w:trHeight w:val="407"/>
        </w:trPr>
        <w:tc>
          <w:tcPr>
            <w:tcW w:w="854" w:type="dxa"/>
          </w:tcPr>
          <w:p w14:paraId="77D36716" w14:textId="2447709F" w:rsidR="00EF3792" w:rsidRPr="000714F2" w:rsidRDefault="00704F6B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31" w:type="dxa"/>
          </w:tcPr>
          <w:p w14:paraId="0426A4FE" w14:textId="5B90D4F6" w:rsidR="00EF3792" w:rsidRPr="000714F2" w:rsidRDefault="00EF3792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Ability to access, analyse, interpret and use appropriate data to monitor pupils’ progress; set and achieve ambitious, challenging goals and identify areas for improvement</w:t>
            </w:r>
          </w:p>
        </w:tc>
        <w:tc>
          <w:tcPr>
            <w:tcW w:w="1500" w:type="dxa"/>
          </w:tcPr>
          <w:p w14:paraId="59944A43" w14:textId="56DFCC26" w:rsidR="00EF3792" w:rsidRPr="000714F2" w:rsidRDefault="006A4601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4B6CF2B3" w14:textId="77777777" w:rsidTr="00E93D23">
        <w:trPr>
          <w:trHeight w:val="407"/>
        </w:trPr>
        <w:tc>
          <w:tcPr>
            <w:tcW w:w="854" w:type="dxa"/>
          </w:tcPr>
          <w:p w14:paraId="7084B47C" w14:textId="31310289" w:rsidR="00213839" w:rsidRPr="000714F2" w:rsidRDefault="00704F6B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31" w:type="dxa"/>
          </w:tcPr>
          <w:p w14:paraId="2E0CDEBA" w14:textId="5DED9F41" w:rsidR="00213839" w:rsidRPr="000714F2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Strong understanding of what constitutes a</w:t>
            </w:r>
            <w:r w:rsidR="00CC1602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n effective</w:t>
            </w:r>
            <w:r w:rsidR="00CA29C8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 broad-based</w:t>
            </w: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primary-school curriculum, and experience in curriculum monitoring and review to secure ongoing improvements</w:t>
            </w:r>
          </w:p>
        </w:tc>
        <w:tc>
          <w:tcPr>
            <w:tcW w:w="1500" w:type="dxa"/>
          </w:tcPr>
          <w:p w14:paraId="3EC94BC7" w14:textId="77777777" w:rsidR="00213839" w:rsidRPr="000714F2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EF3792" w:rsidRPr="00CA1CD0" w14:paraId="498FEBB9" w14:textId="77777777" w:rsidTr="00EF3792">
        <w:trPr>
          <w:trHeight w:val="739"/>
        </w:trPr>
        <w:tc>
          <w:tcPr>
            <w:tcW w:w="854" w:type="dxa"/>
          </w:tcPr>
          <w:p w14:paraId="2DA79BF7" w14:textId="33ED2062" w:rsidR="00EF3792" w:rsidRPr="000714F2" w:rsidRDefault="00704F6B" w:rsidP="00EF3792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31" w:type="dxa"/>
          </w:tcPr>
          <w:p w14:paraId="12170B87" w14:textId="1D1513D9" w:rsidR="00EF3792" w:rsidRPr="000714F2" w:rsidRDefault="00EF3792" w:rsidP="00EF37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Ability to recognise and acknowledge best practice and challenge any underperformance across the school to improve the quality of learning</w:t>
            </w:r>
          </w:p>
        </w:tc>
        <w:tc>
          <w:tcPr>
            <w:tcW w:w="1500" w:type="dxa"/>
          </w:tcPr>
          <w:p w14:paraId="192207BF" w14:textId="4CA71B7C" w:rsidR="00EF3792" w:rsidRPr="000714F2" w:rsidRDefault="00EF3792" w:rsidP="00EF379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EF3792" w:rsidRPr="00CA1CD0" w14:paraId="3D67FE63" w14:textId="77777777" w:rsidTr="00E93D23">
        <w:trPr>
          <w:trHeight w:val="556"/>
        </w:trPr>
        <w:tc>
          <w:tcPr>
            <w:tcW w:w="854" w:type="dxa"/>
          </w:tcPr>
          <w:p w14:paraId="31530108" w14:textId="3EEF74FC" w:rsidR="00EF3792" w:rsidRPr="006F335E" w:rsidRDefault="00704F6B" w:rsidP="00EF3792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F335E">
              <w:rPr>
                <w:rFonts w:ascii="Segoe UI" w:hAnsi="Segoe UI" w:cs="Segoe UI"/>
                <w:sz w:val="24"/>
                <w:szCs w:val="24"/>
              </w:rPr>
              <w:t>21</w:t>
            </w:r>
          </w:p>
        </w:tc>
        <w:tc>
          <w:tcPr>
            <w:tcW w:w="8531" w:type="dxa"/>
          </w:tcPr>
          <w:p w14:paraId="585B6E2A" w14:textId="0640CA18" w:rsidR="00EF3792" w:rsidRPr="006F335E" w:rsidRDefault="00EF3792" w:rsidP="00EF37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F335E">
              <w:rPr>
                <w:rFonts w:ascii="Segoe UI" w:hAnsi="Segoe UI" w:cs="Segoe UI"/>
                <w:sz w:val="24"/>
                <w:szCs w:val="24"/>
              </w:rPr>
              <w:t xml:space="preserve">A strong classroom practitioner who </w:t>
            </w:r>
            <w:r w:rsidR="001E70B8" w:rsidRPr="006F335E">
              <w:rPr>
                <w:rFonts w:ascii="Segoe UI" w:hAnsi="Segoe UI" w:cs="Segoe UI"/>
                <w:sz w:val="24"/>
                <w:szCs w:val="24"/>
              </w:rPr>
              <w:t>is able to</w:t>
            </w:r>
            <w:r w:rsidRPr="006F335E">
              <w:rPr>
                <w:rFonts w:ascii="Segoe UI" w:hAnsi="Segoe UI" w:cs="Segoe UI"/>
                <w:sz w:val="24"/>
                <w:szCs w:val="24"/>
              </w:rPr>
              <w:t xml:space="preserve"> lead by example</w:t>
            </w:r>
            <w:r w:rsidR="007C1C11" w:rsidRPr="006F335E">
              <w:rPr>
                <w:rFonts w:ascii="Segoe UI" w:hAnsi="Segoe UI" w:cs="Segoe UI"/>
                <w:sz w:val="24"/>
                <w:szCs w:val="24"/>
              </w:rPr>
              <w:t>, model good practice</w:t>
            </w:r>
            <w:r w:rsidRPr="006F335E">
              <w:rPr>
                <w:rFonts w:ascii="Segoe UI" w:hAnsi="Segoe UI" w:cs="Segoe UI"/>
                <w:sz w:val="24"/>
                <w:szCs w:val="24"/>
              </w:rPr>
              <w:t xml:space="preserve"> and inspire staff to improve and develop</w:t>
            </w:r>
          </w:p>
        </w:tc>
        <w:tc>
          <w:tcPr>
            <w:tcW w:w="1500" w:type="dxa"/>
          </w:tcPr>
          <w:p w14:paraId="469E2E6E" w14:textId="44B40069" w:rsidR="00EF3792" w:rsidRPr="006F335E" w:rsidRDefault="006F335E" w:rsidP="00EF379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F335E"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EF3792" w:rsidRPr="00CA1CD0" w14:paraId="14AED504" w14:textId="77777777" w:rsidTr="00EF3792">
        <w:trPr>
          <w:trHeight w:val="729"/>
        </w:trPr>
        <w:tc>
          <w:tcPr>
            <w:tcW w:w="854" w:type="dxa"/>
          </w:tcPr>
          <w:p w14:paraId="5997004B" w14:textId="3C845AE2" w:rsidR="00EF3792" w:rsidRPr="00CA1CD0" w:rsidRDefault="00704F6B" w:rsidP="00EF3792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22</w:t>
            </w:r>
          </w:p>
        </w:tc>
        <w:tc>
          <w:tcPr>
            <w:tcW w:w="8531" w:type="dxa"/>
          </w:tcPr>
          <w:p w14:paraId="10F31F68" w14:textId="283BD4A7" w:rsidR="00EF3792" w:rsidRPr="00CA1CD0" w:rsidRDefault="00F45B1F" w:rsidP="00EF37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27365">
              <w:rPr>
                <w:rFonts w:ascii="Segoe UI" w:hAnsi="Segoe UI" w:cs="Segoe UI"/>
                <w:sz w:val="24"/>
                <w:szCs w:val="24"/>
              </w:rPr>
              <w:t xml:space="preserve">Recognises </w:t>
            </w:r>
            <w:r w:rsidR="007C6435" w:rsidRPr="00527365">
              <w:rPr>
                <w:rFonts w:ascii="Segoe UI" w:hAnsi="Segoe UI" w:cs="Segoe UI"/>
                <w:sz w:val="24"/>
                <w:szCs w:val="24"/>
              </w:rPr>
              <w:t>the</w:t>
            </w:r>
            <w:r w:rsidR="007C6435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="00527365" w:rsidRPr="00282C19">
              <w:rPr>
                <w:rFonts w:ascii="Segoe UI" w:hAnsi="Segoe UI" w:cs="Segoe UI"/>
                <w:sz w:val="24"/>
                <w:szCs w:val="24"/>
              </w:rPr>
              <w:t xml:space="preserve">factors which create barriers to learning and </w:t>
            </w:r>
            <w:r w:rsidR="002D3E94">
              <w:rPr>
                <w:rFonts w:ascii="Segoe UI" w:hAnsi="Segoe UI" w:cs="Segoe UI"/>
                <w:sz w:val="24"/>
                <w:szCs w:val="24"/>
              </w:rPr>
              <w:t xml:space="preserve">has the </w:t>
            </w:r>
            <w:r w:rsidR="00527365" w:rsidRPr="00282C19">
              <w:rPr>
                <w:rFonts w:ascii="Segoe UI" w:hAnsi="Segoe UI" w:cs="Segoe UI"/>
                <w:sz w:val="24"/>
                <w:szCs w:val="24"/>
              </w:rPr>
              <w:t xml:space="preserve">ability to implement appropriate strategies for </w:t>
            </w:r>
            <w:r w:rsidR="0023638B">
              <w:rPr>
                <w:rFonts w:ascii="Segoe UI" w:hAnsi="Segoe UI" w:cs="Segoe UI"/>
                <w:sz w:val="24"/>
                <w:szCs w:val="24"/>
              </w:rPr>
              <w:t xml:space="preserve">tackling such barriers and so </w:t>
            </w:r>
            <w:r w:rsidR="00527365" w:rsidRPr="00282C19">
              <w:rPr>
                <w:rFonts w:ascii="Segoe UI" w:hAnsi="Segoe UI" w:cs="Segoe UI"/>
                <w:sz w:val="24"/>
                <w:szCs w:val="24"/>
              </w:rPr>
              <w:t xml:space="preserve">reducing inequalities </w:t>
            </w:r>
          </w:p>
        </w:tc>
        <w:tc>
          <w:tcPr>
            <w:tcW w:w="1500" w:type="dxa"/>
          </w:tcPr>
          <w:p w14:paraId="5A088A4F" w14:textId="48E825A3" w:rsidR="00EF3792" w:rsidRPr="00CA1CD0" w:rsidRDefault="007D220A" w:rsidP="00EF379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</w:tbl>
    <w:p w14:paraId="122EA58A" w14:textId="77777777" w:rsidR="00213839" w:rsidRPr="00CA1CD0" w:rsidRDefault="00213839" w:rsidP="00213839">
      <w:pPr>
        <w:spacing w:after="0" w:line="240" w:lineRule="auto"/>
        <w:contextualSpacing/>
        <w:rPr>
          <w:rFonts w:ascii="Segoe UI" w:hAnsi="Segoe UI" w:cs="Segoe UI"/>
          <w:sz w:val="21"/>
          <w:szCs w:val="21"/>
        </w:rPr>
      </w:pPr>
    </w:p>
    <w:p w14:paraId="5621C906" w14:textId="77777777" w:rsidR="006353C6" w:rsidRDefault="006353C6" w:rsidP="006353C6">
      <w:pPr>
        <w:pStyle w:val="Tablecopybulleted"/>
        <w:numPr>
          <w:ilvl w:val="0"/>
          <w:numId w:val="0"/>
        </w:numPr>
        <w:spacing w:after="0"/>
        <w:ind w:left="340" w:hanging="170"/>
        <w:jc w:val="center"/>
        <w:rPr>
          <w:rFonts w:asciiTheme="minorHAnsi" w:hAnsiTheme="minorHAnsi" w:cstheme="minorHAnsi"/>
          <w:i/>
          <w:iCs/>
          <w:sz w:val="24"/>
        </w:rPr>
      </w:pPr>
      <w:r w:rsidRPr="004E036A">
        <w:rPr>
          <w:rFonts w:asciiTheme="minorHAnsi" w:hAnsiTheme="minorHAnsi" w:cstheme="minorHAnsi"/>
          <w:i/>
          <w:iCs/>
          <w:sz w:val="24"/>
        </w:rPr>
        <w:t xml:space="preserve">Candidates should seek to show in their application how they meet the identified </w:t>
      </w:r>
      <w:r w:rsidRPr="004E036A">
        <w:rPr>
          <w:rFonts w:asciiTheme="minorHAnsi" w:hAnsiTheme="minorHAnsi" w:cstheme="minorHAnsi"/>
          <w:b/>
          <w:bCs/>
          <w:i/>
          <w:iCs/>
          <w:sz w:val="24"/>
        </w:rPr>
        <w:t>Essential</w:t>
      </w:r>
      <w:r w:rsidRPr="004E036A">
        <w:rPr>
          <w:rFonts w:asciiTheme="minorHAnsi" w:hAnsiTheme="minorHAnsi" w:cstheme="minorHAnsi"/>
          <w:i/>
          <w:iCs/>
          <w:sz w:val="24"/>
        </w:rPr>
        <w:t xml:space="preserve"> criteria.</w:t>
      </w:r>
    </w:p>
    <w:p w14:paraId="6929C5B1" w14:textId="77777777" w:rsidR="006353C6" w:rsidRPr="004E036A" w:rsidRDefault="006353C6" w:rsidP="006353C6">
      <w:pPr>
        <w:pStyle w:val="Tablecopybulleted"/>
        <w:numPr>
          <w:ilvl w:val="0"/>
          <w:numId w:val="0"/>
        </w:numPr>
        <w:spacing w:after="0"/>
        <w:ind w:left="340" w:hanging="170"/>
        <w:jc w:val="center"/>
        <w:rPr>
          <w:rFonts w:asciiTheme="minorHAnsi" w:hAnsiTheme="minorHAnsi" w:cstheme="minorHAnsi"/>
          <w:i/>
          <w:iCs/>
          <w:sz w:val="24"/>
        </w:rPr>
      </w:pPr>
    </w:p>
    <w:p w14:paraId="02920154" w14:textId="77777777" w:rsidR="006353C6" w:rsidRPr="004E036A" w:rsidRDefault="006353C6" w:rsidP="006353C6">
      <w:pPr>
        <w:pStyle w:val="Tablecopybulleted"/>
        <w:numPr>
          <w:ilvl w:val="0"/>
          <w:numId w:val="0"/>
        </w:numPr>
        <w:spacing w:after="0"/>
        <w:ind w:left="340" w:hanging="170"/>
        <w:jc w:val="center"/>
        <w:rPr>
          <w:rFonts w:asciiTheme="minorHAnsi" w:hAnsiTheme="minorHAnsi" w:cstheme="minorHAnsi"/>
          <w:b/>
          <w:bCs/>
          <w:i/>
          <w:iCs/>
          <w:sz w:val="24"/>
        </w:rPr>
      </w:pPr>
      <w:r w:rsidRPr="004E036A">
        <w:rPr>
          <w:rFonts w:asciiTheme="minorHAnsi" w:hAnsiTheme="minorHAnsi" w:cstheme="minorHAnsi"/>
          <w:b/>
          <w:bCs/>
          <w:i/>
          <w:iCs/>
          <w:sz w:val="24"/>
        </w:rPr>
        <w:t>Headteachers are expected to uphold the 7 principles of public life (</w:t>
      </w:r>
      <w:hyperlink r:id="rId6" w:history="1">
        <w:r w:rsidRPr="004E036A">
          <w:rPr>
            <w:rStyle w:val="Hyperlink"/>
            <w:rFonts w:asciiTheme="minorHAnsi" w:hAnsiTheme="minorHAnsi" w:cstheme="minorHAnsi"/>
            <w:i/>
            <w:iCs/>
          </w:rPr>
          <w:t>Nolan principles</w:t>
        </w:r>
      </w:hyperlink>
      <w:r w:rsidRPr="004E036A">
        <w:rPr>
          <w:rFonts w:asciiTheme="minorHAnsi" w:hAnsiTheme="minorHAnsi" w:cstheme="minorHAnsi"/>
          <w:b/>
          <w:bCs/>
          <w:i/>
          <w:iCs/>
          <w:sz w:val="24"/>
        </w:rPr>
        <w:t>) at all times</w:t>
      </w:r>
    </w:p>
    <w:p w14:paraId="3649A7D1" w14:textId="77777777" w:rsidR="006353C6" w:rsidRPr="004E036A" w:rsidRDefault="006353C6" w:rsidP="006353C6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E036A">
        <w:rPr>
          <w:rFonts w:cstheme="minorHAnsi"/>
          <w:i/>
          <w:iCs/>
          <w:sz w:val="24"/>
          <w:szCs w:val="24"/>
        </w:rPr>
        <w:t>CDAT is committed to safeguarding and promoting the welfare of children and young people and expects all employees and volunteers to share this commitment</w:t>
      </w:r>
    </w:p>
    <w:p w14:paraId="2DABF482" w14:textId="77777777" w:rsidR="005F5899" w:rsidRDefault="005F5899" w:rsidP="005F5899"/>
    <w:sectPr w:rsidR="005F5899" w:rsidSect="005F5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2EC"/>
    <w:multiLevelType w:val="hybridMultilevel"/>
    <w:tmpl w:val="4B46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82B"/>
    <w:multiLevelType w:val="hybridMultilevel"/>
    <w:tmpl w:val="77FE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26455696"/>
    <w:multiLevelType w:val="hybridMultilevel"/>
    <w:tmpl w:val="266C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62C5A"/>
    <w:multiLevelType w:val="hybridMultilevel"/>
    <w:tmpl w:val="8520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31442"/>
    <w:multiLevelType w:val="hybridMultilevel"/>
    <w:tmpl w:val="C2F01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2698E"/>
    <w:multiLevelType w:val="hybridMultilevel"/>
    <w:tmpl w:val="97BC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5436">
    <w:abstractNumId w:val="0"/>
  </w:num>
  <w:num w:numId="2" w16cid:durableId="841120939">
    <w:abstractNumId w:val="1"/>
  </w:num>
  <w:num w:numId="3" w16cid:durableId="805466058">
    <w:abstractNumId w:val="3"/>
  </w:num>
  <w:num w:numId="4" w16cid:durableId="1194614105">
    <w:abstractNumId w:val="4"/>
  </w:num>
  <w:num w:numId="5" w16cid:durableId="1656641744">
    <w:abstractNumId w:val="6"/>
  </w:num>
  <w:num w:numId="6" w16cid:durableId="1150709267">
    <w:abstractNumId w:val="5"/>
  </w:num>
  <w:num w:numId="7" w16cid:durableId="130982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99"/>
    <w:rsid w:val="000714F2"/>
    <w:rsid w:val="000E0D94"/>
    <w:rsid w:val="000F6144"/>
    <w:rsid w:val="0013297F"/>
    <w:rsid w:val="001737AD"/>
    <w:rsid w:val="001B1271"/>
    <w:rsid w:val="001D58EA"/>
    <w:rsid w:val="001E5B93"/>
    <w:rsid w:val="001E70B8"/>
    <w:rsid w:val="001F37FE"/>
    <w:rsid w:val="00201714"/>
    <w:rsid w:val="00213839"/>
    <w:rsid w:val="0023638B"/>
    <w:rsid w:val="00293C8B"/>
    <w:rsid w:val="002B0E2C"/>
    <w:rsid w:val="002D3E94"/>
    <w:rsid w:val="0030287A"/>
    <w:rsid w:val="00316DC6"/>
    <w:rsid w:val="003332D7"/>
    <w:rsid w:val="003339E7"/>
    <w:rsid w:val="00354A54"/>
    <w:rsid w:val="00367ED1"/>
    <w:rsid w:val="003815CE"/>
    <w:rsid w:val="00385887"/>
    <w:rsid w:val="004976B3"/>
    <w:rsid w:val="004B18FE"/>
    <w:rsid w:val="00527365"/>
    <w:rsid w:val="005F5899"/>
    <w:rsid w:val="00630DC7"/>
    <w:rsid w:val="006353C6"/>
    <w:rsid w:val="00643177"/>
    <w:rsid w:val="00685B9B"/>
    <w:rsid w:val="00690D44"/>
    <w:rsid w:val="00694817"/>
    <w:rsid w:val="00697448"/>
    <w:rsid w:val="006A4601"/>
    <w:rsid w:val="006D4396"/>
    <w:rsid w:val="006F335E"/>
    <w:rsid w:val="00704F6B"/>
    <w:rsid w:val="00724D16"/>
    <w:rsid w:val="007344B7"/>
    <w:rsid w:val="00761C37"/>
    <w:rsid w:val="007B3C74"/>
    <w:rsid w:val="007C1C11"/>
    <w:rsid w:val="007C6435"/>
    <w:rsid w:val="007D220A"/>
    <w:rsid w:val="007D2ADE"/>
    <w:rsid w:val="007D344E"/>
    <w:rsid w:val="008156A4"/>
    <w:rsid w:val="00815F0D"/>
    <w:rsid w:val="008F467F"/>
    <w:rsid w:val="00914C51"/>
    <w:rsid w:val="009431FF"/>
    <w:rsid w:val="009B400E"/>
    <w:rsid w:val="009E203F"/>
    <w:rsid w:val="00A00DCE"/>
    <w:rsid w:val="00A031ED"/>
    <w:rsid w:val="00A306DF"/>
    <w:rsid w:val="00A6274B"/>
    <w:rsid w:val="00A73A5C"/>
    <w:rsid w:val="00AD3318"/>
    <w:rsid w:val="00AE078E"/>
    <w:rsid w:val="00B000E0"/>
    <w:rsid w:val="00B26693"/>
    <w:rsid w:val="00B537A1"/>
    <w:rsid w:val="00BF5C29"/>
    <w:rsid w:val="00CA29C8"/>
    <w:rsid w:val="00CC1602"/>
    <w:rsid w:val="00CF1D9F"/>
    <w:rsid w:val="00DC3A68"/>
    <w:rsid w:val="00DD4EC8"/>
    <w:rsid w:val="00DF4606"/>
    <w:rsid w:val="00E3493E"/>
    <w:rsid w:val="00E74CC3"/>
    <w:rsid w:val="00E9123C"/>
    <w:rsid w:val="00EF3792"/>
    <w:rsid w:val="00F178B2"/>
    <w:rsid w:val="00F45B1F"/>
    <w:rsid w:val="00F53C99"/>
    <w:rsid w:val="00F82148"/>
    <w:rsid w:val="00F82D4F"/>
    <w:rsid w:val="00FB35A7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7A28"/>
  <w15:chartTrackingRefBased/>
  <w15:docId w15:val="{8FDCEFCA-5FA4-4CF8-9A6E-C400852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99"/>
  </w:style>
  <w:style w:type="paragraph" w:styleId="Heading1">
    <w:name w:val="heading 1"/>
    <w:basedOn w:val="Normal"/>
    <w:next w:val="Normal"/>
    <w:link w:val="Heading1Char"/>
    <w:uiPriority w:val="9"/>
    <w:qFormat/>
    <w:rsid w:val="00213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rsid w:val="005F5899"/>
    <w:pPr>
      <w:keepNext/>
      <w:keepLines/>
      <w:spacing w:before="120" w:after="120" w:line="240" w:lineRule="auto"/>
      <w:outlineLvl w:val="2"/>
    </w:pPr>
    <w:rPr>
      <w:rFonts w:ascii="Arial" w:eastAsia="MS Gothic" w:hAnsi="Arial" w:cs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5899"/>
    <w:rPr>
      <w:rFonts w:ascii="Arial" w:eastAsia="MS Gothic" w:hAnsi="Arial" w:cs="Times New Roman"/>
      <w:b/>
      <w:bCs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5F589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5F589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Default">
    <w:name w:val="Default"/>
    <w:rsid w:val="005F5899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F5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13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iPriority w:val="99"/>
    <w:unhideWhenUsed/>
    <w:qFormat/>
    <w:rsid w:val="00213839"/>
    <w:rPr>
      <w:color w:val="0072CC"/>
      <w:u w:val="single"/>
    </w:rPr>
  </w:style>
  <w:style w:type="paragraph" w:customStyle="1" w:styleId="2Subheadpink">
    <w:name w:val="2 Subhead pink"/>
    <w:next w:val="1bodycopy"/>
    <w:qFormat/>
    <w:rsid w:val="00213839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styleId="BodyText">
    <w:name w:val="Body Text"/>
    <w:basedOn w:val="Normal"/>
    <w:link w:val="BodyTextChar"/>
    <w:semiHidden/>
    <w:unhideWhenUsed/>
    <w:rsid w:val="00213839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213839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213839"/>
    <w:rPr>
      <w:i/>
      <w:iCs/>
    </w:rPr>
  </w:style>
  <w:style w:type="character" w:styleId="Strong">
    <w:name w:val="Strong"/>
    <w:basedOn w:val="DefaultParagraphFont"/>
    <w:uiPriority w:val="22"/>
    <w:qFormat/>
    <w:rsid w:val="00213839"/>
    <w:rPr>
      <w:b/>
      <w:bCs/>
    </w:rPr>
  </w:style>
  <w:style w:type="paragraph" w:customStyle="1" w:styleId="Tablecopybulleted">
    <w:name w:val="Table copy bulleted"/>
    <w:basedOn w:val="Normal"/>
    <w:qFormat/>
    <w:rsid w:val="00213839"/>
    <w:pPr>
      <w:keepLines/>
      <w:numPr>
        <w:numId w:val="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the-7-principles-of-public-lif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/Headteacher Job Description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Donelan</dc:creator>
  <cp:keywords/>
  <dc:description/>
  <cp:lastModifiedBy>Neil Dixon</cp:lastModifiedBy>
  <cp:revision>13</cp:revision>
  <cp:lastPrinted>2025-01-31T09:37:00Z</cp:lastPrinted>
  <dcterms:created xsi:type="dcterms:W3CDTF">2025-04-03T11:13:00Z</dcterms:created>
  <dcterms:modified xsi:type="dcterms:W3CDTF">2025-04-03T11:40:00Z</dcterms:modified>
</cp:coreProperties>
</file>