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C9" w:rsidRPr="00583461" w:rsidRDefault="002A76C9" w:rsidP="002A76C9">
      <w:pPr>
        <w:tabs>
          <w:tab w:val="left" w:pos="204"/>
          <w:tab w:val="center" w:pos="5400"/>
        </w:tabs>
        <w:jc w:val="center"/>
        <w:rPr>
          <w:b/>
          <w:sz w:val="24"/>
          <w:szCs w:val="24"/>
        </w:rPr>
      </w:pPr>
      <w:r w:rsidRPr="00583461">
        <w:rPr>
          <w:b/>
          <w:sz w:val="24"/>
          <w:szCs w:val="24"/>
        </w:rPr>
        <w:t>Archdiocese of Birmingham</w:t>
      </w:r>
    </w:p>
    <w:p w:rsidR="002A76C9" w:rsidRPr="00583461" w:rsidRDefault="002A76C9" w:rsidP="002A76C9">
      <w:pPr>
        <w:jc w:val="center"/>
        <w:rPr>
          <w:b/>
          <w:sz w:val="24"/>
          <w:szCs w:val="24"/>
        </w:rPr>
      </w:pPr>
      <w:r w:rsidRPr="00583461">
        <w:rPr>
          <w:b/>
          <w:sz w:val="24"/>
          <w:szCs w:val="24"/>
        </w:rPr>
        <w:t>The Pope Francis Multi Academy Company</w:t>
      </w:r>
    </w:p>
    <w:p w:rsidR="002A76C9" w:rsidRPr="00140FBF" w:rsidRDefault="002A76C9" w:rsidP="002A76C9">
      <w:pPr>
        <w:jc w:val="center"/>
        <w:rPr>
          <w:sz w:val="24"/>
          <w:szCs w:val="24"/>
        </w:rPr>
      </w:pPr>
    </w:p>
    <w:p w:rsidR="002A76C9" w:rsidRPr="00583461" w:rsidRDefault="002A76C9" w:rsidP="002A76C9">
      <w:pPr>
        <w:jc w:val="center"/>
        <w:rPr>
          <w:rFonts w:eastAsia="Cambria"/>
          <w:b/>
          <w:sz w:val="24"/>
          <w:szCs w:val="24"/>
        </w:rPr>
      </w:pPr>
      <w:r w:rsidRPr="00583461">
        <w:rPr>
          <w:rFonts w:eastAsia="Cambria"/>
          <w:b/>
          <w:sz w:val="24"/>
          <w:szCs w:val="24"/>
        </w:rPr>
        <w:t>St Thomas More Catholic Primary School, Kidlington</w:t>
      </w:r>
    </w:p>
    <w:p w:rsidR="002A76C9" w:rsidRPr="00583461" w:rsidRDefault="002A76C9" w:rsidP="002A76C9">
      <w:pPr>
        <w:jc w:val="center"/>
        <w:rPr>
          <w:sz w:val="24"/>
          <w:szCs w:val="24"/>
        </w:rPr>
      </w:pPr>
      <w:r w:rsidRPr="00583461">
        <w:rPr>
          <w:i/>
          <w:iCs/>
          <w:color w:val="0000FF"/>
          <w:sz w:val="24"/>
          <w:szCs w:val="24"/>
        </w:rPr>
        <w:t>'With Christ we achieve, believe and create'</w:t>
      </w:r>
    </w:p>
    <w:p w:rsidR="002A76C9" w:rsidRPr="00583461" w:rsidRDefault="002A76C9" w:rsidP="002A76C9">
      <w:pPr>
        <w:jc w:val="both"/>
        <w:rPr>
          <w:rFonts w:eastAsia="Cambria"/>
          <w:b/>
          <w:i/>
          <w:sz w:val="24"/>
          <w:szCs w:val="24"/>
        </w:rPr>
      </w:pPr>
    </w:p>
    <w:p w:rsidR="002A76C9" w:rsidRPr="002001EF" w:rsidRDefault="002A76C9" w:rsidP="002A76C9">
      <w:pPr>
        <w:jc w:val="center"/>
        <w:rPr>
          <w:rFonts w:eastAsia="Cambria"/>
          <w:b/>
          <w:sz w:val="36"/>
          <w:szCs w:val="36"/>
        </w:rPr>
      </w:pPr>
      <w:r w:rsidRPr="002001EF">
        <w:rPr>
          <w:rFonts w:eastAsia="Cambria"/>
          <w:b/>
          <w:sz w:val="36"/>
          <w:szCs w:val="36"/>
        </w:rPr>
        <w:t>Head Teacher</w:t>
      </w:r>
    </w:p>
    <w:p w:rsidR="002A76C9" w:rsidRPr="00583461" w:rsidRDefault="002A76C9" w:rsidP="002A76C9">
      <w:pPr>
        <w:jc w:val="center"/>
        <w:rPr>
          <w:rFonts w:eastAsia="Cambria"/>
          <w:b/>
          <w:sz w:val="24"/>
          <w:szCs w:val="24"/>
        </w:rPr>
      </w:pPr>
    </w:p>
    <w:p w:rsidR="002A76C9" w:rsidRPr="00583461" w:rsidRDefault="002A76C9" w:rsidP="002A76C9">
      <w:pPr>
        <w:jc w:val="center"/>
        <w:rPr>
          <w:rFonts w:eastAsia="Cambria"/>
          <w:b/>
          <w:bCs/>
          <w:sz w:val="24"/>
          <w:szCs w:val="24"/>
        </w:rPr>
      </w:pPr>
      <w:r w:rsidRPr="00583461">
        <w:rPr>
          <w:rFonts w:eastAsia="Cambria"/>
          <w:b/>
          <w:bCs/>
          <w:sz w:val="24"/>
          <w:szCs w:val="24"/>
        </w:rPr>
        <w:t xml:space="preserve">Required from: Easter or Earlier </w:t>
      </w:r>
    </w:p>
    <w:p w:rsidR="002A76C9" w:rsidRPr="00140FBF" w:rsidRDefault="002A76C9" w:rsidP="002A76C9">
      <w:pPr>
        <w:jc w:val="center"/>
        <w:rPr>
          <w:rFonts w:asciiTheme="minorHAnsi" w:hAnsiTheme="minorHAnsi" w:cstheme="minorHAnsi"/>
          <w:b/>
          <w:sz w:val="24"/>
          <w:szCs w:val="24"/>
        </w:rPr>
      </w:pPr>
      <w:r w:rsidRPr="00140FBF">
        <w:rPr>
          <w:rFonts w:eastAsia="Cambria"/>
          <w:b/>
          <w:bCs/>
          <w:sz w:val="24"/>
          <w:szCs w:val="24"/>
        </w:rPr>
        <w:t>Salary Range</w:t>
      </w:r>
      <w:r w:rsidRPr="00140FBF">
        <w:rPr>
          <w:b/>
          <w:bCs/>
          <w:color w:val="000000"/>
          <w:sz w:val="24"/>
          <w:szCs w:val="24"/>
        </w:rPr>
        <w:t xml:space="preserve">: In the Leadership Scale </w:t>
      </w:r>
      <w:r w:rsidRPr="00140FBF">
        <w:rPr>
          <w:b/>
          <w:bCs/>
          <w:sz w:val="24"/>
          <w:szCs w:val="24"/>
        </w:rPr>
        <w:t xml:space="preserve">salary range </w:t>
      </w:r>
      <w:r w:rsidRPr="00140FBF">
        <w:rPr>
          <w:rFonts w:asciiTheme="minorHAnsi" w:hAnsiTheme="minorHAnsi" w:cstheme="minorHAnsi"/>
          <w:b/>
          <w:sz w:val="24"/>
          <w:szCs w:val="24"/>
        </w:rPr>
        <w:t>L15-L21</w:t>
      </w:r>
    </w:p>
    <w:p w:rsidR="00A874C8" w:rsidRPr="00A874C8" w:rsidRDefault="00A874C8" w:rsidP="002A76C9">
      <w:pPr>
        <w:jc w:val="center"/>
        <w:rPr>
          <w:rFonts w:asciiTheme="minorHAnsi" w:hAnsiTheme="minorHAnsi" w:cstheme="minorHAnsi"/>
          <w:b/>
          <w:bCs/>
          <w:color w:val="000000"/>
          <w:sz w:val="24"/>
          <w:szCs w:val="24"/>
        </w:rPr>
      </w:pPr>
      <w:r w:rsidRPr="00A874C8">
        <w:rPr>
          <w:rFonts w:asciiTheme="minorHAnsi" w:hAnsiTheme="minorHAnsi" w:cstheme="minorHAnsi"/>
          <w:b/>
          <w:sz w:val="24"/>
          <w:szCs w:val="24"/>
        </w:rPr>
        <w:t>0.8 FTE would be considered for this position</w:t>
      </w:r>
    </w:p>
    <w:p w:rsidR="002A76C9" w:rsidRPr="00583461" w:rsidRDefault="002A76C9" w:rsidP="002A76C9">
      <w:pPr>
        <w:jc w:val="center"/>
        <w:rPr>
          <w:b/>
          <w:bCs/>
          <w:color w:val="000000"/>
          <w:sz w:val="24"/>
          <w:szCs w:val="24"/>
        </w:rPr>
      </w:pPr>
      <w:bookmarkStart w:id="0" w:name="_GoBack"/>
      <w:bookmarkEnd w:id="0"/>
    </w:p>
    <w:p w:rsidR="009144DB" w:rsidRDefault="002A76C9" w:rsidP="002A76C9">
      <w:pPr>
        <w:pStyle w:val="NormalWeb"/>
        <w:spacing w:before="0" w:beforeAutospacing="0" w:after="0" w:afterAutospacing="0"/>
        <w:jc w:val="center"/>
        <w:rPr>
          <w:rFonts w:ascii="Calibri" w:eastAsia="Cambria" w:hAnsi="Calibri" w:cs="Calibri"/>
          <w:b/>
          <w:bCs/>
          <w:i/>
          <w:iCs/>
        </w:rPr>
      </w:pPr>
      <w:r w:rsidRPr="00583461">
        <w:rPr>
          <w:rFonts w:ascii="Calibri" w:eastAsia="Cambria" w:hAnsi="Calibri" w:cs="Calibri"/>
          <w:b/>
          <w:i/>
          <w:iCs/>
        </w:rPr>
        <w:t>‘</w:t>
      </w:r>
      <w:r w:rsidRPr="00583461">
        <w:rPr>
          <w:rFonts w:ascii="Calibri" w:hAnsi="Calibri" w:cs="Calibri"/>
          <w:b/>
          <w:bCs/>
          <w:i/>
          <w:iCs/>
        </w:rPr>
        <w:t>The school successfully nurtures pupils’ intellectual curiosity about the world. They have very positive attitudes towards learning and embracing new challenges</w:t>
      </w:r>
      <w:r w:rsidRPr="00583461">
        <w:rPr>
          <w:rFonts w:ascii="Calibri" w:eastAsia="Cambria" w:hAnsi="Calibri" w:cs="Calibri"/>
          <w:b/>
          <w:bCs/>
          <w:i/>
          <w:iCs/>
        </w:rPr>
        <w:t>.</w:t>
      </w:r>
    </w:p>
    <w:p w:rsidR="002A76C9" w:rsidRPr="00583461" w:rsidRDefault="009144DB" w:rsidP="002A76C9">
      <w:pPr>
        <w:pStyle w:val="NormalWeb"/>
        <w:spacing w:before="0" w:beforeAutospacing="0" w:after="0" w:afterAutospacing="0"/>
        <w:jc w:val="center"/>
        <w:rPr>
          <w:rFonts w:ascii="Calibri" w:hAnsi="Calibri" w:cs="Calibri"/>
          <w:b/>
          <w:i/>
          <w:iCs/>
        </w:rPr>
      </w:pPr>
      <w:r w:rsidRPr="00583461">
        <w:rPr>
          <w:rFonts w:ascii="Calibri" w:hAnsi="Calibri" w:cs="Calibri"/>
          <w:b/>
          <w:i/>
          <w:iCs/>
        </w:rPr>
        <w:t xml:space="preserve"> </w:t>
      </w:r>
    </w:p>
    <w:p w:rsidR="002001EF" w:rsidRPr="004A55CE" w:rsidRDefault="002001EF" w:rsidP="004A55CE">
      <w:pPr>
        <w:shd w:val="clear" w:color="auto" w:fill="FFFFFF"/>
        <w:spacing w:after="150"/>
        <w:rPr>
          <w:rFonts w:asciiTheme="minorHAnsi" w:hAnsiTheme="minorHAnsi" w:cstheme="minorHAnsi"/>
          <w:sz w:val="24"/>
          <w:szCs w:val="24"/>
        </w:rPr>
      </w:pPr>
      <w:r w:rsidRPr="004A55CE">
        <w:rPr>
          <w:rFonts w:asciiTheme="minorHAnsi" w:hAnsiTheme="minorHAnsi" w:cstheme="minorHAnsi"/>
          <w:sz w:val="24"/>
          <w:szCs w:val="24"/>
        </w:rPr>
        <w:t xml:space="preserve">St Thomas More Primary school is a Catholic school located in Oxford, with in the Diocese of Birmingham and is part of The Pope Francis Catholic Multi Academy Company (PFMAC).  We are seeking to appoint an outstanding leader who will continue to lead this popular Faith school and nursery and inspire its children, staff and families ‘to be their best’ from April 2021.  </w:t>
      </w:r>
    </w:p>
    <w:p w:rsidR="002A76C9" w:rsidRPr="00583461" w:rsidRDefault="002A76C9" w:rsidP="002A76C9">
      <w:pPr>
        <w:shd w:val="clear" w:color="auto" w:fill="FFFFFF"/>
        <w:spacing w:after="150"/>
        <w:rPr>
          <w:rFonts w:asciiTheme="minorHAnsi" w:hAnsiTheme="minorHAnsi" w:cstheme="minorHAnsi"/>
          <w:color w:val="000000"/>
          <w:sz w:val="24"/>
          <w:szCs w:val="24"/>
        </w:rPr>
      </w:pPr>
      <w:r w:rsidRPr="00583461">
        <w:rPr>
          <w:rFonts w:asciiTheme="minorHAnsi" w:hAnsiTheme="minorHAnsi" w:cstheme="minorHAnsi"/>
          <w:sz w:val="24"/>
          <w:szCs w:val="24"/>
        </w:rPr>
        <w:t xml:space="preserve">You will </w:t>
      </w:r>
      <w:r w:rsidRPr="00583461">
        <w:rPr>
          <w:rFonts w:asciiTheme="minorHAnsi" w:hAnsiTheme="minorHAnsi" w:cstheme="minorHAnsi"/>
          <w:color w:val="000000"/>
          <w:sz w:val="24"/>
          <w:szCs w:val="24"/>
        </w:rPr>
        <w:t xml:space="preserve">lead our </w:t>
      </w:r>
      <w:r w:rsidRPr="00583461">
        <w:rPr>
          <w:rFonts w:asciiTheme="minorHAnsi" w:hAnsiTheme="minorHAnsi" w:cstheme="minorHAnsi"/>
          <w:sz w:val="24"/>
          <w:szCs w:val="24"/>
        </w:rPr>
        <w:t>strong and supportive team with enthusiasm</w:t>
      </w:r>
      <w:r w:rsidRPr="00583461">
        <w:rPr>
          <w:rFonts w:asciiTheme="minorHAnsi" w:hAnsiTheme="minorHAnsi" w:cstheme="minorHAnsi"/>
          <w:color w:val="000000"/>
          <w:sz w:val="24"/>
          <w:szCs w:val="24"/>
        </w:rPr>
        <w:t xml:space="preserve"> and continue to improve and raise pupil achievement.</w:t>
      </w:r>
      <w:r w:rsidRPr="00583461">
        <w:rPr>
          <w:rFonts w:asciiTheme="minorHAnsi" w:hAnsiTheme="minorHAnsi" w:cstheme="minorHAnsi"/>
          <w:color w:val="444444"/>
          <w:sz w:val="24"/>
          <w:szCs w:val="24"/>
          <w:shd w:val="clear" w:color="auto" w:fill="FFFFFF"/>
        </w:rPr>
        <w:t xml:space="preserve"> </w:t>
      </w:r>
    </w:p>
    <w:p w:rsidR="002A76C9" w:rsidRPr="00583461" w:rsidRDefault="002A76C9" w:rsidP="002A76C9">
      <w:pPr>
        <w:shd w:val="clear" w:color="auto" w:fill="FFFFFF"/>
        <w:spacing w:after="150"/>
        <w:rPr>
          <w:rFonts w:asciiTheme="minorHAnsi" w:hAnsiTheme="minorHAnsi" w:cstheme="minorHAnsi"/>
          <w:color w:val="222222"/>
          <w:sz w:val="24"/>
          <w:szCs w:val="24"/>
        </w:rPr>
      </w:pPr>
      <w:r w:rsidRPr="00583461">
        <w:rPr>
          <w:rFonts w:asciiTheme="minorHAnsi" w:hAnsiTheme="minorHAnsi" w:cstheme="minorHAnsi"/>
          <w:color w:val="222222"/>
          <w:sz w:val="24"/>
          <w:szCs w:val="24"/>
        </w:rPr>
        <w:t>This is an exciting opportunity to shape the future growth of our School and Nursery.</w:t>
      </w:r>
    </w:p>
    <w:p w:rsidR="002A76C9" w:rsidRPr="00583461" w:rsidRDefault="002A76C9" w:rsidP="002A76C9">
      <w:pPr>
        <w:shd w:val="clear" w:color="auto" w:fill="FFFFFF"/>
        <w:spacing w:after="150"/>
        <w:rPr>
          <w:rFonts w:asciiTheme="minorHAnsi" w:hAnsiTheme="minorHAnsi" w:cstheme="minorHAnsi"/>
          <w:color w:val="000000"/>
          <w:sz w:val="24"/>
          <w:szCs w:val="24"/>
        </w:rPr>
      </w:pPr>
      <w:r w:rsidRPr="00583461">
        <w:rPr>
          <w:rFonts w:asciiTheme="minorHAnsi" w:hAnsiTheme="minorHAnsi" w:cstheme="minorHAnsi"/>
          <w:color w:val="222222"/>
          <w:sz w:val="24"/>
          <w:szCs w:val="24"/>
        </w:rPr>
        <w:t xml:space="preserve">The successful candidate will be a practising Roman Catholic, </w:t>
      </w:r>
      <w:r w:rsidRPr="00583461">
        <w:rPr>
          <w:rFonts w:asciiTheme="minorHAnsi" w:hAnsiTheme="minorHAnsi" w:cstheme="minorHAnsi"/>
          <w:sz w:val="24"/>
          <w:szCs w:val="24"/>
        </w:rPr>
        <w:t>be highly passionate about Religious Education and the Catholic life within our school and nursery, working closely with the subject leader and our Parish Priest.</w:t>
      </w:r>
      <w:r w:rsidR="002001EF">
        <w:rPr>
          <w:rFonts w:asciiTheme="minorHAnsi" w:hAnsiTheme="minorHAnsi" w:cstheme="minorHAnsi"/>
          <w:sz w:val="24"/>
          <w:szCs w:val="24"/>
        </w:rPr>
        <w:t xml:space="preserve">  </w:t>
      </w:r>
    </w:p>
    <w:p w:rsidR="002A76C9" w:rsidRPr="00583461" w:rsidRDefault="002A76C9" w:rsidP="002A76C9">
      <w:pPr>
        <w:jc w:val="both"/>
        <w:rPr>
          <w:rFonts w:asciiTheme="minorHAnsi" w:eastAsia="Cambria" w:hAnsiTheme="minorHAnsi" w:cstheme="minorHAnsi"/>
          <w:sz w:val="24"/>
          <w:szCs w:val="24"/>
        </w:rPr>
      </w:pPr>
      <w:r w:rsidRPr="00583461">
        <w:rPr>
          <w:rFonts w:asciiTheme="minorHAnsi" w:eastAsia="Cambria" w:hAnsiTheme="minorHAnsi" w:cstheme="minorHAnsi"/>
          <w:sz w:val="24"/>
          <w:szCs w:val="24"/>
        </w:rPr>
        <w:t xml:space="preserve">As a school we can offer: </w:t>
      </w:r>
    </w:p>
    <w:p w:rsidR="002A76C9" w:rsidRPr="00583461" w:rsidRDefault="002A76C9" w:rsidP="002A76C9">
      <w:pPr>
        <w:numPr>
          <w:ilvl w:val="0"/>
          <w:numId w:val="9"/>
        </w:numPr>
        <w:spacing w:after="200"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 xml:space="preserve">Articulate, engaged children who are keen to learn, use a growth </w:t>
      </w:r>
      <w:proofErr w:type="spellStart"/>
      <w:r w:rsidRPr="00583461">
        <w:rPr>
          <w:rFonts w:asciiTheme="minorHAnsi" w:hAnsiTheme="minorHAnsi" w:cstheme="minorHAnsi"/>
          <w:sz w:val="24"/>
          <w:szCs w:val="24"/>
        </w:rPr>
        <w:t>mindset</w:t>
      </w:r>
      <w:proofErr w:type="spellEnd"/>
      <w:r w:rsidRPr="00583461">
        <w:rPr>
          <w:rFonts w:asciiTheme="minorHAnsi" w:hAnsiTheme="minorHAnsi" w:cstheme="minorHAnsi"/>
          <w:sz w:val="24"/>
          <w:szCs w:val="24"/>
        </w:rPr>
        <w:t xml:space="preserve"> and have exceptional behaviour for learning</w:t>
      </w:r>
    </w:p>
    <w:p w:rsidR="002A76C9" w:rsidRPr="00583461" w:rsidRDefault="002A76C9" w:rsidP="002A76C9">
      <w:pPr>
        <w:numPr>
          <w:ilvl w:val="0"/>
          <w:numId w:val="9"/>
        </w:numPr>
        <w:spacing w:after="200"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A thriving community of faith where all children are valued and cared for</w:t>
      </w:r>
    </w:p>
    <w:p w:rsidR="002A76C9" w:rsidRPr="00583461" w:rsidRDefault="002A76C9" w:rsidP="002A76C9">
      <w:pPr>
        <w:numPr>
          <w:ilvl w:val="0"/>
          <w:numId w:val="9"/>
        </w:numPr>
        <w:spacing w:after="200"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A dedicated, inspiring and hardworking staff team committed to securing the best for all pupils</w:t>
      </w:r>
    </w:p>
    <w:p w:rsidR="002A76C9" w:rsidRPr="00583461" w:rsidRDefault="002A76C9" w:rsidP="002A76C9">
      <w:pPr>
        <w:numPr>
          <w:ilvl w:val="0"/>
          <w:numId w:val="9"/>
        </w:numPr>
        <w:spacing w:after="200"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 xml:space="preserve">A well-performing school with ‘Good’ Ofsted </w:t>
      </w:r>
    </w:p>
    <w:p w:rsidR="002A76C9" w:rsidRPr="00583461" w:rsidRDefault="002A76C9" w:rsidP="002A76C9">
      <w:pPr>
        <w:numPr>
          <w:ilvl w:val="0"/>
          <w:numId w:val="9"/>
        </w:numPr>
        <w:spacing w:after="200"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 xml:space="preserve">Broad opportunities for on-going professional development, including induction and mentoring programmes, support from PFMAC leaders and funded leadership training </w:t>
      </w:r>
    </w:p>
    <w:p w:rsidR="002A76C9" w:rsidRPr="00583461" w:rsidRDefault="002A76C9" w:rsidP="002A76C9">
      <w:pPr>
        <w:numPr>
          <w:ilvl w:val="0"/>
          <w:numId w:val="9"/>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lastRenderedPageBreak/>
        <w:t>Governors and a Multi Academy Company who are keen to support the school to achieve its mission and vision</w:t>
      </w:r>
    </w:p>
    <w:p w:rsidR="002A76C9" w:rsidRPr="00583461" w:rsidRDefault="002A76C9" w:rsidP="002A76C9">
      <w:pPr>
        <w:numPr>
          <w:ilvl w:val="0"/>
          <w:numId w:val="9"/>
        </w:numPr>
        <w:contextualSpacing/>
        <w:rPr>
          <w:rFonts w:asciiTheme="minorHAnsi" w:hAnsiTheme="minorHAnsi" w:cstheme="minorHAnsi"/>
          <w:sz w:val="24"/>
          <w:szCs w:val="24"/>
        </w:rPr>
      </w:pPr>
      <w:r w:rsidRPr="00583461">
        <w:rPr>
          <w:rFonts w:asciiTheme="minorHAnsi" w:hAnsiTheme="minorHAnsi" w:cstheme="minorHAnsi"/>
          <w:sz w:val="24"/>
          <w:szCs w:val="24"/>
        </w:rPr>
        <w:t>A vibrant and welcoming parish community</w:t>
      </w:r>
    </w:p>
    <w:p w:rsidR="002A76C9" w:rsidRPr="00583461" w:rsidRDefault="002A76C9" w:rsidP="002A76C9">
      <w:pPr>
        <w:jc w:val="both"/>
        <w:rPr>
          <w:rFonts w:asciiTheme="minorHAnsi" w:eastAsia="Cambria" w:hAnsiTheme="minorHAnsi" w:cstheme="minorHAnsi"/>
          <w:sz w:val="24"/>
          <w:szCs w:val="24"/>
        </w:rPr>
      </w:pPr>
    </w:p>
    <w:p w:rsidR="002A76C9" w:rsidRPr="00583461" w:rsidRDefault="002A76C9" w:rsidP="002A76C9">
      <w:pPr>
        <w:jc w:val="both"/>
        <w:rPr>
          <w:rFonts w:asciiTheme="minorHAnsi" w:eastAsia="Cambria" w:hAnsiTheme="minorHAnsi" w:cstheme="minorHAnsi"/>
          <w:sz w:val="24"/>
          <w:szCs w:val="24"/>
        </w:rPr>
      </w:pPr>
      <w:r w:rsidRPr="00583461">
        <w:rPr>
          <w:rFonts w:asciiTheme="minorHAnsi" w:eastAsia="Cambria" w:hAnsiTheme="minorHAnsi" w:cstheme="minorHAnsi"/>
          <w:sz w:val="24"/>
          <w:szCs w:val="24"/>
        </w:rPr>
        <w:t>The successful candidate will:</w:t>
      </w:r>
    </w:p>
    <w:p w:rsidR="002A76C9" w:rsidRPr="00583461" w:rsidRDefault="002A76C9" w:rsidP="002A76C9">
      <w:pPr>
        <w:numPr>
          <w:ilvl w:val="0"/>
          <w:numId w:val="8"/>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 xml:space="preserve">Be a practising Catholic who is committed to the ethos and purpose of Catholic education and our shared mission </w:t>
      </w:r>
    </w:p>
    <w:p w:rsidR="002A76C9" w:rsidRPr="00583461" w:rsidRDefault="002A76C9" w:rsidP="002A76C9">
      <w:pPr>
        <w:numPr>
          <w:ilvl w:val="0"/>
          <w:numId w:val="8"/>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 xml:space="preserve">Have a proven record of successful leadership that has secured improved outcomes for all children </w:t>
      </w:r>
    </w:p>
    <w:p w:rsidR="002A76C9" w:rsidRPr="00583461" w:rsidRDefault="002A76C9" w:rsidP="002A76C9">
      <w:pPr>
        <w:numPr>
          <w:ilvl w:val="0"/>
          <w:numId w:val="8"/>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 xml:space="preserve">Have strong communication and interpersonal skills to lead and inspire our staff, pupils and parents </w:t>
      </w:r>
    </w:p>
    <w:p w:rsidR="002A76C9" w:rsidRPr="00583461" w:rsidRDefault="002A76C9" w:rsidP="002A76C9">
      <w:pPr>
        <w:numPr>
          <w:ilvl w:val="0"/>
          <w:numId w:val="8"/>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Be a strategic thinker who will continue our vision in collaboration with the PFMAC, Governors and staff</w:t>
      </w:r>
    </w:p>
    <w:p w:rsidR="002A76C9" w:rsidRPr="00583461" w:rsidRDefault="002A76C9" w:rsidP="002A76C9">
      <w:pPr>
        <w:numPr>
          <w:ilvl w:val="0"/>
          <w:numId w:val="8"/>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Be skilled in developing staff at all levels and driving excellence across the school through collaboration across the PFMAC</w:t>
      </w:r>
    </w:p>
    <w:p w:rsidR="002A76C9" w:rsidRPr="00583461" w:rsidRDefault="002A76C9" w:rsidP="002A76C9">
      <w:pPr>
        <w:numPr>
          <w:ilvl w:val="0"/>
          <w:numId w:val="8"/>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Be a team player, effective collaborator, and delegator</w:t>
      </w:r>
    </w:p>
    <w:p w:rsidR="002A76C9" w:rsidRPr="00583461" w:rsidRDefault="002A76C9" w:rsidP="002A76C9">
      <w:pPr>
        <w:numPr>
          <w:ilvl w:val="0"/>
          <w:numId w:val="8"/>
        </w:numPr>
        <w:spacing w:line="276" w:lineRule="auto"/>
        <w:contextualSpacing/>
        <w:jc w:val="both"/>
        <w:rPr>
          <w:rFonts w:asciiTheme="minorHAnsi" w:hAnsiTheme="minorHAnsi" w:cstheme="minorHAnsi"/>
          <w:sz w:val="24"/>
          <w:szCs w:val="24"/>
        </w:rPr>
      </w:pPr>
      <w:r w:rsidRPr="00583461">
        <w:rPr>
          <w:rFonts w:asciiTheme="minorHAnsi" w:hAnsiTheme="minorHAnsi" w:cstheme="minorHAnsi"/>
          <w:sz w:val="24"/>
          <w:szCs w:val="24"/>
        </w:rPr>
        <w:t>Have a clear understanding and knowledge of a range of operational strategies to secure improved outcomes for pupils</w:t>
      </w:r>
    </w:p>
    <w:p w:rsidR="002A76C9" w:rsidRPr="00583461" w:rsidRDefault="002A76C9" w:rsidP="002A76C9">
      <w:pPr>
        <w:jc w:val="both"/>
        <w:rPr>
          <w:rFonts w:asciiTheme="minorHAnsi" w:hAnsiTheme="minorHAnsi" w:cstheme="minorHAnsi"/>
          <w:sz w:val="24"/>
          <w:szCs w:val="24"/>
        </w:rPr>
      </w:pPr>
    </w:p>
    <w:p w:rsidR="00AE40F2" w:rsidRPr="00AE40F2" w:rsidRDefault="00AE40F2" w:rsidP="00AE40F2">
      <w:pPr>
        <w:shd w:val="clear" w:color="auto" w:fill="FFFFFF"/>
        <w:spacing w:after="150"/>
        <w:rPr>
          <w:rFonts w:asciiTheme="minorHAnsi" w:hAnsiTheme="minorHAnsi" w:cstheme="minorHAnsi"/>
          <w:sz w:val="24"/>
          <w:szCs w:val="24"/>
        </w:rPr>
      </w:pPr>
      <w:r w:rsidRPr="00AE40F2">
        <w:rPr>
          <w:rFonts w:asciiTheme="minorHAnsi" w:hAnsiTheme="minorHAnsi" w:cstheme="minorHAnsi"/>
          <w:sz w:val="24"/>
          <w:szCs w:val="24"/>
        </w:rPr>
        <w:t>As we are a Catholic school, applicants must complete the CES Senior Leadership application form in order to be considered for interview.  </w:t>
      </w:r>
    </w:p>
    <w:p w:rsidR="002A76C9" w:rsidRDefault="002A76C9" w:rsidP="002A76C9">
      <w:pPr>
        <w:rPr>
          <w:rFonts w:ascii="Arial" w:eastAsia="Arial" w:hAnsi="Arial" w:cs="Arial"/>
          <w:i/>
          <w:sz w:val="24"/>
          <w:szCs w:val="24"/>
        </w:rPr>
      </w:pPr>
      <w:r w:rsidRPr="00583461">
        <w:rPr>
          <w:rFonts w:asciiTheme="minorHAnsi" w:hAnsiTheme="minorHAnsi" w:cstheme="minorHAnsi"/>
          <w:sz w:val="24"/>
          <w:szCs w:val="24"/>
        </w:rPr>
        <w:t xml:space="preserve">Please contact the school office for </w:t>
      </w:r>
      <w:r w:rsidRPr="00583461">
        <w:rPr>
          <w:rFonts w:asciiTheme="minorHAnsi" w:eastAsia="Cambria" w:hAnsiTheme="minorHAnsi" w:cstheme="minorHAnsi"/>
          <w:sz w:val="24"/>
          <w:szCs w:val="24"/>
        </w:rPr>
        <w:t>an information pack</w:t>
      </w:r>
      <w:r w:rsidRPr="00583461">
        <w:rPr>
          <w:rFonts w:asciiTheme="minorHAnsi" w:hAnsiTheme="minorHAnsi" w:cstheme="minorHAnsi"/>
          <w:sz w:val="24"/>
          <w:szCs w:val="24"/>
        </w:rPr>
        <w:t xml:space="preserve"> on 01865 373674 or email </w:t>
      </w:r>
      <w:hyperlink r:id="rId8" w:history="1">
        <w:r w:rsidR="009144DB" w:rsidRPr="009F011B">
          <w:rPr>
            <w:rStyle w:val="Hyperlink"/>
            <w:rFonts w:ascii="Arial" w:eastAsia="Arial" w:hAnsi="Arial" w:cs="Arial"/>
            <w:i/>
            <w:sz w:val="24"/>
            <w:szCs w:val="24"/>
          </w:rPr>
          <w:t>office@stthomas-more.org.uk</w:t>
        </w:r>
      </w:hyperlink>
    </w:p>
    <w:p w:rsidR="009144DB" w:rsidRPr="00583461" w:rsidRDefault="009144DB" w:rsidP="002A76C9">
      <w:pPr>
        <w:rPr>
          <w:rFonts w:asciiTheme="minorHAnsi" w:hAnsiTheme="minorHAnsi" w:cstheme="minorHAnsi"/>
          <w:i/>
          <w:sz w:val="24"/>
          <w:szCs w:val="24"/>
        </w:rPr>
      </w:pPr>
    </w:p>
    <w:p w:rsidR="002A76C9" w:rsidRDefault="002A76C9" w:rsidP="002A76C9">
      <w:pPr>
        <w:jc w:val="both"/>
        <w:rPr>
          <w:rFonts w:asciiTheme="minorHAnsi" w:hAnsiTheme="minorHAnsi" w:cstheme="minorHAnsi"/>
          <w:b/>
          <w:bCs/>
          <w:sz w:val="24"/>
          <w:szCs w:val="24"/>
        </w:rPr>
      </w:pPr>
      <w:r w:rsidRPr="00583461">
        <w:rPr>
          <w:rFonts w:asciiTheme="minorHAnsi" w:hAnsiTheme="minorHAnsi" w:cstheme="minorHAnsi"/>
          <w:b/>
          <w:bCs/>
          <w:i/>
          <w:sz w:val="24"/>
          <w:szCs w:val="24"/>
        </w:rPr>
        <w:t>Closing date</w:t>
      </w:r>
      <w:r w:rsidRPr="00583461">
        <w:rPr>
          <w:rFonts w:asciiTheme="minorHAnsi" w:hAnsiTheme="minorHAnsi" w:cstheme="minorHAnsi"/>
          <w:b/>
          <w:bCs/>
          <w:sz w:val="24"/>
          <w:szCs w:val="24"/>
        </w:rPr>
        <w:t xml:space="preserve">: 13 October 2021, </w:t>
      </w:r>
      <w:r w:rsidRPr="009144DB">
        <w:rPr>
          <w:rFonts w:asciiTheme="minorHAnsi" w:hAnsiTheme="minorHAnsi" w:cstheme="minorHAnsi"/>
          <w:b/>
          <w:bCs/>
          <w:i/>
          <w:sz w:val="24"/>
          <w:szCs w:val="24"/>
        </w:rPr>
        <w:t>Interview</w:t>
      </w:r>
      <w:r w:rsidRPr="009144DB">
        <w:rPr>
          <w:rFonts w:asciiTheme="minorHAnsi" w:hAnsiTheme="minorHAnsi" w:cstheme="minorHAnsi"/>
          <w:b/>
          <w:bCs/>
          <w:sz w:val="24"/>
          <w:szCs w:val="24"/>
        </w:rPr>
        <w:t>: 18</w:t>
      </w:r>
      <w:r w:rsidRPr="00583461">
        <w:rPr>
          <w:rFonts w:asciiTheme="minorHAnsi" w:hAnsiTheme="minorHAnsi" w:cstheme="minorHAnsi"/>
          <w:b/>
          <w:bCs/>
          <w:sz w:val="24"/>
          <w:szCs w:val="24"/>
        </w:rPr>
        <w:t xml:space="preserve"> October 21</w:t>
      </w:r>
    </w:p>
    <w:p w:rsidR="00AE40F2" w:rsidRDefault="00AE40F2" w:rsidP="002A76C9">
      <w:pPr>
        <w:jc w:val="both"/>
        <w:rPr>
          <w:rFonts w:asciiTheme="minorHAnsi" w:hAnsiTheme="minorHAnsi" w:cstheme="minorHAnsi"/>
          <w:b/>
          <w:bCs/>
          <w:sz w:val="24"/>
          <w:szCs w:val="24"/>
        </w:rPr>
      </w:pPr>
    </w:p>
    <w:p w:rsidR="00AE40F2" w:rsidRPr="00AE40F2" w:rsidRDefault="00AE40F2" w:rsidP="00AE40F2">
      <w:pPr>
        <w:shd w:val="clear" w:color="auto" w:fill="FFFFFF"/>
        <w:spacing w:after="150"/>
        <w:rPr>
          <w:rFonts w:asciiTheme="minorHAnsi" w:hAnsiTheme="minorHAnsi" w:cstheme="minorHAnsi"/>
          <w:sz w:val="24"/>
          <w:szCs w:val="24"/>
        </w:rPr>
      </w:pPr>
      <w:r w:rsidRPr="00AE40F2">
        <w:rPr>
          <w:rFonts w:asciiTheme="minorHAnsi" w:hAnsiTheme="minorHAnsi" w:cstheme="minorHAnsi"/>
          <w:sz w:val="24"/>
          <w:szCs w:val="24"/>
        </w:rPr>
        <w:t xml:space="preserve">We will comply with all </w:t>
      </w:r>
      <w:proofErr w:type="spellStart"/>
      <w:r w:rsidRPr="00AE40F2">
        <w:rPr>
          <w:rFonts w:asciiTheme="minorHAnsi" w:hAnsiTheme="minorHAnsi" w:cstheme="minorHAnsi"/>
          <w:sz w:val="24"/>
          <w:szCs w:val="24"/>
        </w:rPr>
        <w:t>Covid</w:t>
      </w:r>
      <w:proofErr w:type="spellEnd"/>
      <w:r w:rsidRPr="00AE40F2">
        <w:rPr>
          <w:rFonts w:asciiTheme="minorHAnsi" w:hAnsiTheme="minorHAnsi" w:cstheme="minorHAnsi"/>
          <w:sz w:val="24"/>
          <w:szCs w:val="24"/>
        </w:rPr>
        <w:t xml:space="preserve"> restrictions during any tours or visits to the school and during the interview process.</w:t>
      </w:r>
    </w:p>
    <w:p w:rsidR="002001EF" w:rsidRPr="002001EF" w:rsidRDefault="002001EF" w:rsidP="002001EF">
      <w:pPr>
        <w:shd w:val="clear" w:color="auto" w:fill="FFFFFF"/>
        <w:spacing w:after="150"/>
        <w:rPr>
          <w:rFonts w:asciiTheme="minorHAnsi" w:hAnsiTheme="minorHAnsi" w:cstheme="minorHAnsi"/>
          <w:i/>
          <w:sz w:val="24"/>
          <w:szCs w:val="24"/>
        </w:rPr>
      </w:pPr>
      <w:r w:rsidRPr="004A55CE">
        <w:rPr>
          <w:rFonts w:asciiTheme="minorHAnsi" w:hAnsiTheme="minorHAnsi" w:cstheme="minorHAnsi"/>
          <w:i/>
          <w:sz w:val="24"/>
          <w:szCs w:val="24"/>
        </w:rPr>
        <w:t>To comply with the Asylum and Immigration Act 1998 (as amended by S147 of the Nationality and Immigration and Asylum Act 2002) all prospective employees will be required to supply evidence of eligibility to work in the UK.</w:t>
      </w:r>
    </w:p>
    <w:p w:rsidR="002001EF" w:rsidRPr="002001EF" w:rsidRDefault="002001EF" w:rsidP="002001EF">
      <w:pPr>
        <w:shd w:val="clear" w:color="auto" w:fill="FFFFFF"/>
        <w:spacing w:after="150"/>
        <w:rPr>
          <w:rFonts w:asciiTheme="minorHAnsi" w:hAnsiTheme="minorHAnsi" w:cstheme="minorHAnsi"/>
          <w:i/>
          <w:sz w:val="24"/>
          <w:szCs w:val="24"/>
        </w:rPr>
      </w:pPr>
      <w:r w:rsidRPr="004A55CE">
        <w:rPr>
          <w:rFonts w:asciiTheme="minorHAnsi" w:hAnsiTheme="minorHAnsi" w:cstheme="minorHAnsi"/>
          <w:i/>
          <w:sz w:val="24"/>
          <w:szCs w:val="24"/>
        </w:rPr>
        <w:t>St Thomas More Catholic School is committed to safeguarding and promoting the welfare of children and young people and expect all staff and volunteers to share this commitment. The successful applicant for any position will be required to undertake an enhanced disclosure via the DBS (disclosure and barring system) and appropriate Right to Work clearances and our recruitment and selection practices</w:t>
      </w:r>
    </w:p>
    <w:p w:rsidR="002001EF" w:rsidRDefault="002001EF" w:rsidP="002A76C9">
      <w:pPr>
        <w:jc w:val="both"/>
        <w:rPr>
          <w:rFonts w:asciiTheme="minorHAnsi" w:eastAsia="Cambria" w:hAnsiTheme="minorHAnsi" w:cstheme="minorHAnsi"/>
          <w:i/>
          <w:sz w:val="24"/>
          <w:szCs w:val="24"/>
        </w:rPr>
      </w:pPr>
    </w:p>
    <w:p w:rsidR="002001EF" w:rsidRDefault="002001EF" w:rsidP="002A76C9">
      <w:pPr>
        <w:jc w:val="both"/>
        <w:rPr>
          <w:rFonts w:asciiTheme="minorHAnsi" w:eastAsia="Cambria" w:hAnsiTheme="minorHAnsi" w:cstheme="minorHAnsi"/>
          <w:i/>
          <w:sz w:val="24"/>
          <w:szCs w:val="24"/>
        </w:rPr>
      </w:pPr>
    </w:p>
    <w:sectPr w:rsidR="002001EF" w:rsidSect="00583461">
      <w:footerReference w:type="default" r:id="rId9"/>
      <w:headerReference w:type="first" r:id="rId10"/>
      <w:footerReference w:type="first" r:id="rId11"/>
      <w:pgSz w:w="11906" w:h="16838"/>
      <w:pgMar w:top="1440" w:right="1304" w:bottom="1304" w:left="1440" w:header="68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26" w:rsidRDefault="004F1726">
      <w:r>
        <w:separator/>
      </w:r>
    </w:p>
  </w:endnote>
  <w:endnote w:type="continuationSeparator" w:id="0">
    <w:p w:rsidR="004F1726" w:rsidRDefault="004F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intessent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r>
      <w:rPr>
        <w:noProof/>
      </w:rPr>
      <mc:AlternateContent>
        <mc:Choice Requires="wpg">
          <w:drawing>
            <wp:anchor distT="4294967295" distB="4294967295" distL="114300" distR="114300" simplePos="0" relativeHeight="251663360" behindDoc="0" locked="0" layoutInCell="1" hidden="0" allowOverlap="1">
              <wp:simplePos x="0" y="0"/>
              <wp:positionH relativeFrom="column">
                <wp:posOffset>25401</wp:posOffset>
              </wp:positionH>
              <wp:positionV relativeFrom="paragraph">
                <wp:posOffset>9466596</wp:posOffset>
              </wp:positionV>
              <wp:extent cx="6052185" cy="31750"/>
              <wp:effectExtent l="0" t="0" r="0" b="0"/>
              <wp:wrapNone/>
              <wp:docPr id="34" name="Straight Arrow Connector 34"/>
              <wp:cNvGraphicFramePr/>
              <a:graphic xmlns:a="http://schemas.openxmlformats.org/drawingml/2006/main">
                <a:graphicData uri="http://schemas.microsoft.com/office/word/2010/wordprocessingShape">
                  <wps:wsp>
                    <wps:cNvCnPr/>
                    <wps:spPr>
                      <a:xfrm>
                        <a:off x="2329433" y="3780000"/>
                        <a:ext cx="6033135" cy="0"/>
                      </a:xfrm>
                      <a:prstGeom prst="straightConnector1">
                        <a:avLst/>
                      </a:prstGeom>
                      <a:noFill/>
                      <a:ln w="9525" cap="flat" cmpd="sng">
                        <a:solidFill>
                          <a:srgbClr val="17365D"/>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9466596</wp:posOffset>
              </wp:positionV>
              <wp:extent cx="6052185" cy="31750"/>
              <wp:effectExtent b="0" l="0" r="0" t="0"/>
              <wp:wrapNone/>
              <wp:docPr id="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2185" cy="31750"/>
                      </a:xfrm>
                      <a:prstGeom prst="rect"/>
                      <a:ln/>
                    </pic:spPr>
                  </pic:pic>
                </a:graphicData>
              </a:graphic>
            </wp:anchor>
          </w:drawing>
        </mc:Fallback>
      </mc:AlternateContent>
    </w:r>
  </w:p>
  <w:p w:rsidR="00C554CC" w:rsidRDefault="00C554CC">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sz w:val="20"/>
        <w:szCs w:val="20"/>
      </w:rPr>
      <w:t>..</w:t>
    </w:r>
  </w:p>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CC" w:rsidRDefault="00C554CC" w:rsidP="008E5A89">
    <w:pPr>
      <w:pStyle w:val="Heading3"/>
      <w:jc w:val="center"/>
      <w:rPr>
        <w:b w:val="0"/>
        <w:sz w:val="16"/>
        <w:szCs w:val="18"/>
        <w:lang w:eastAsia="en-US"/>
      </w:rPr>
    </w:pPr>
  </w:p>
  <w:p w:rsidR="00C554CC" w:rsidRPr="008E5A89" w:rsidRDefault="00C554CC" w:rsidP="008E5A89">
    <w:pPr>
      <w:jc w:val="center"/>
      <w:rPr>
        <w:rFonts w:ascii="Arial" w:eastAsiaTheme="minorHAnsi" w:hAnsi="Arial" w:cstheme="minorBidi"/>
        <w:i/>
        <w:sz w:val="16"/>
        <w:lang w:eastAsia="en-US"/>
      </w:rPr>
    </w:pPr>
    <w:r w:rsidRPr="008E5A89">
      <w:rPr>
        <w:rFonts w:ascii="Arial" w:eastAsiaTheme="minorHAnsi" w:hAnsi="Arial" w:cs="Arial"/>
        <w:sz w:val="16"/>
        <w:lang w:eastAsia="en-US"/>
      </w:rPr>
      <w:t>Chair of The Board of Directors: Mr Paul Concannon</w:t>
    </w:r>
  </w:p>
  <w:p w:rsidR="00C554CC" w:rsidRDefault="00C554CC" w:rsidP="008E5A89">
    <w:pPr>
      <w:pStyle w:val="Heading3"/>
      <w:pBdr>
        <w:bottom w:val="single" w:sz="12" w:space="1" w:color="auto"/>
      </w:pBdr>
      <w:jc w:val="center"/>
      <w:rPr>
        <w:b w:val="0"/>
        <w:sz w:val="16"/>
        <w:szCs w:val="18"/>
        <w:lang w:eastAsia="en-US"/>
      </w:rPr>
    </w:pPr>
  </w:p>
  <w:p w:rsidR="00C554CC" w:rsidRPr="008E5A89" w:rsidRDefault="00C554CC" w:rsidP="008E5A89">
    <w:pPr>
      <w:pStyle w:val="Heading3"/>
      <w:jc w:val="center"/>
      <w:rPr>
        <w:b w:val="0"/>
        <w:sz w:val="16"/>
        <w:szCs w:val="18"/>
        <w:lang w:eastAsia="en-US"/>
      </w:rPr>
    </w:pPr>
    <w:r w:rsidRPr="008E5A89">
      <w:rPr>
        <w:b w:val="0"/>
        <w:sz w:val="16"/>
        <w:szCs w:val="18"/>
        <w:lang w:eastAsia="en-US"/>
      </w:rPr>
      <w:t>An academy within The Pope Francis Catholic Multi Academy Company which is a company limited by guarantee and an exempt charity</w:t>
    </w:r>
  </w:p>
  <w:p w:rsidR="00C554CC" w:rsidRPr="008E5A89" w:rsidRDefault="00C554CC" w:rsidP="008E5A89">
    <w:pPr>
      <w:keepNext/>
      <w:jc w:val="center"/>
      <w:outlineLvl w:val="2"/>
      <w:rPr>
        <w:rFonts w:ascii="Times New Roman" w:eastAsia="Times New Roman" w:hAnsi="Times New Roman" w:cs="Times New Roman"/>
        <w:sz w:val="16"/>
        <w:szCs w:val="18"/>
        <w:lang w:eastAsia="en-US"/>
      </w:rPr>
    </w:pPr>
    <w:proofErr w:type="gramStart"/>
    <w:r w:rsidRPr="008E5A89">
      <w:rPr>
        <w:rFonts w:ascii="Times New Roman" w:eastAsia="Times New Roman" w:hAnsi="Times New Roman" w:cs="Times New Roman"/>
        <w:sz w:val="16"/>
        <w:szCs w:val="18"/>
        <w:lang w:eastAsia="en-US"/>
      </w:rPr>
      <w:t>registered</w:t>
    </w:r>
    <w:proofErr w:type="gramEnd"/>
    <w:r w:rsidRPr="008E5A89">
      <w:rPr>
        <w:rFonts w:ascii="Times New Roman" w:eastAsia="Times New Roman" w:hAnsi="Times New Roman" w:cs="Times New Roman"/>
        <w:sz w:val="16"/>
        <w:szCs w:val="18"/>
        <w:lang w:eastAsia="en-US"/>
      </w:rPr>
      <w:t xml:space="preserve"> in England and Wales with company number 9113542 and registered address Addison Road, Banbury, Oxon, OX16 9DG. </w:t>
    </w:r>
  </w:p>
  <w:p w:rsidR="00C554CC" w:rsidRPr="008E5A89" w:rsidRDefault="00C554CC" w:rsidP="008E5A89">
    <w:pPr>
      <w:rPr>
        <w:rFonts w:asciiTheme="minorHAnsi" w:eastAsiaTheme="minorHAnsi" w:hAnsiTheme="minorHAnsi" w:cstheme="minorBidi"/>
        <w:lang w:eastAsia="en-US"/>
      </w:rPr>
    </w:pPr>
  </w:p>
  <w:p w:rsidR="00C554CC" w:rsidRPr="008E5A89" w:rsidRDefault="00C554CC" w:rsidP="008E5A89">
    <w:pPr>
      <w:jc w:val="center"/>
      <w:rPr>
        <w:rFonts w:eastAsiaTheme="minorHAnsi" w:cstheme="minorBidi"/>
        <w:b/>
        <w:i/>
        <w:color w:val="0070C0"/>
        <w:sz w:val="20"/>
        <w:szCs w:val="20"/>
        <w:lang w:eastAsia="en-US"/>
      </w:rPr>
    </w:pPr>
    <w:r w:rsidRPr="008E5A89">
      <w:rPr>
        <w:rFonts w:eastAsiaTheme="minorHAnsi" w:cstheme="minorBidi"/>
        <w:bCs/>
        <w:color w:val="0070C0"/>
        <w:sz w:val="20"/>
        <w:szCs w:val="20"/>
        <w:lang w:eastAsia="en-US"/>
      </w:rPr>
      <w:t>Providing outstanding education for our children with ‘The Joy of the Gospel’ at its heart</w:t>
    </w:r>
  </w:p>
  <w:p w:rsidR="00C554CC" w:rsidRPr="008E5A89" w:rsidRDefault="00C554CC" w:rsidP="008E5A89">
    <w:pPr>
      <w:jc w:val="center"/>
      <w:rPr>
        <w:rFonts w:asciiTheme="minorHAnsi" w:eastAsiaTheme="minorHAnsi" w:hAnsiTheme="minorHAnsi" w:cstheme="minorBidi"/>
        <w:color w:val="17365D" w:themeColor="text2" w:themeShade="BF"/>
        <w:sz w:val="20"/>
        <w:szCs w:val="20"/>
        <w:lang w:eastAsia="en-US"/>
      </w:rPr>
    </w:pPr>
  </w:p>
  <w:p w:rsidR="00C554CC" w:rsidRDefault="00C554CC">
    <w:pPr>
      <w:pStyle w:val="Footer"/>
    </w:pPr>
  </w:p>
  <w:p w:rsidR="00C554CC" w:rsidRDefault="00C554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26" w:rsidRDefault="004F1726">
      <w:r>
        <w:separator/>
      </w:r>
    </w:p>
  </w:footnote>
  <w:footnote w:type="continuationSeparator" w:id="0">
    <w:p w:rsidR="004F1726" w:rsidRDefault="004F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CC" w:rsidRDefault="00C554CC">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57216" behindDoc="0" locked="0" layoutInCell="1" hidden="0" allowOverlap="1">
              <wp:simplePos x="0" y="0"/>
              <wp:positionH relativeFrom="page">
                <wp:posOffset>1457325</wp:posOffset>
              </wp:positionH>
              <wp:positionV relativeFrom="page">
                <wp:posOffset>495300</wp:posOffset>
              </wp:positionV>
              <wp:extent cx="4777834" cy="1181100"/>
              <wp:effectExtent l="0" t="0" r="0" b="0"/>
              <wp:wrapNone/>
              <wp:docPr id="36" name="Rectangle 36"/>
              <wp:cNvGraphicFramePr/>
              <a:graphic xmlns:a="http://schemas.openxmlformats.org/drawingml/2006/main">
                <a:graphicData uri="http://schemas.microsoft.com/office/word/2010/wordprocessingShape">
                  <wps:wsp>
                    <wps:cNvSpPr/>
                    <wps:spPr>
                      <a:xfrm>
                        <a:off x="0" y="0"/>
                        <a:ext cx="4777834" cy="1181100"/>
                      </a:xfrm>
                      <a:prstGeom prst="rect">
                        <a:avLst/>
                      </a:prstGeom>
                      <a:noFill/>
                      <a:ln>
                        <a:noFill/>
                      </a:ln>
                    </wps:spPr>
                    <wps:txbx>
                      <w:txbxContent>
                        <w:p w:rsidR="00C554CC" w:rsidRPr="00583461" w:rsidRDefault="00C554CC" w:rsidP="008E5A89">
                          <w:pPr>
                            <w:jc w:val="center"/>
                            <w:textDirection w:val="btLr"/>
                            <w:rPr>
                              <w:sz w:val="24"/>
                              <w:szCs w:val="24"/>
                            </w:rPr>
                          </w:pPr>
                          <w:r w:rsidRPr="00583461">
                            <w:rPr>
                              <w:rFonts w:ascii="Arial" w:eastAsia="Arial" w:hAnsi="Arial" w:cs="Arial"/>
                              <w:b/>
                              <w:color w:val="366091"/>
                              <w:sz w:val="24"/>
                              <w:szCs w:val="24"/>
                            </w:rPr>
                            <w:t>St Thomas More Catholic Primary School</w:t>
                          </w:r>
                        </w:p>
                        <w:p w:rsidR="00C554CC" w:rsidRPr="00583461" w:rsidRDefault="00C554CC" w:rsidP="008E5A89">
                          <w:pPr>
                            <w:jc w:val="center"/>
                            <w:textDirection w:val="btLr"/>
                            <w:rPr>
                              <w:rFonts w:ascii="Arial" w:eastAsia="Arial" w:hAnsi="Arial" w:cs="Arial"/>
                              <w:color w:val="366091"/>
                              <w:sz w:val="24"/>
                              <w:szCs w:val="24"/>
                            </w:rPr>
                          </w:pPr>
                          <w:r w:rsidRPr="00583461">
                            <w:rPr>
                              <w:rFonts w:ascii="Arial" w:eastAsia="Arial" w:hAnsi="Arial" w:cs="Arial"/>
                              <w:color w:val="366091"/>
                              <w:sz w:val="24"/>
                              <w:szCs w:val="24"/>
                            </w:rPr>
                            <w:t>Oxford Road Kidlington OX5 1EA</w:t>
                          </w:r>
                        </w:p>
                        <w:p w:rsidR="00C554CC" w:rsidRPr="00227154" w:rsidRDefault="00C554CC" w:rsidP="008E5A89">
                          <w:pPr>
                            <w:jc w:val="center"/>
                            <w:rPr>
                              <w:rFonts w:ascii="Arial" w:eastAsia="Arial" w:hAnsi="Arial" w:cs="Arial"/>
                              <w:color w:val="366091"/>
                              <w:sz w:val="28"/>
                              <w:szCs w:val="20"/>
                            </w:rPr>
                          </w:pPr>
                        </w:p>
                        <w:p w:rsidR="00C554CC" w:rsidRPr="00227154" w:rsidRDefault="00C554CC" w:rsidP="008E5A89">
                          <w:pPr>
                            <w:jc w:val="center"/>
                            <w:rPr>
                              <w:rFonts w:ascii="Arial" w:eastAsia="Arial" w:hAnsi="Arial" w:cs="Arial"/>
                              <w:color w:val="366091"/>
                              <w:sz w:val="28"/>
                              <w:szCs w:val="20"/>
                            </w:rPr>
                          </w:pPr>
                        </w:p>
                        <w:p w:rsidR="00C554CC" w:rsidRDefault="00C554CC" w:rsidP="008E5A89">
                          <w:pPr>
                            <w:jc w:val="center"/>
                            <w:textDirection w:val="btLr"/>
                            <w:rPr>
                              <w:sz w:val="20"/>
                            </w:rPr>
                          </w:pPr>
                        </w:p>
                        <w:p w:rsidR="00C554CC" w:rsidRDefault="00C554CC" w:rsidP="008E5A89">
                          <w:pPr>
                            <w:jc w:val="center"/>
                            <w:textDirection w:val="btLr"/>
                            <w:rPr>
                              <w:sz w:val="20"/>
                            </w:rPr>
                          </w:pPr>
                        </w:p>
                        <w:p w:rsidR="00C554CC" w:rsidRPr="008E5A89" w:rsidRDefault="00C554CC" w:rsidP="008E5A89">
                          <w:pPr>
                            <w:jc w:val="center"/>
                            <w:textDirection w:val="btLr"/>
                            <w:rPr>
                              <w:sz w:val="20"/>
                            </w:rPr>
                          </w:pPr>
                        </w:p>
                        <w:p w:rsidR="00C554CC" w:rsidRDefault="00C554CC" w:rsidP="008E5A89">
                          <w:pPr>
                            <w:jc w:val="center"/>
                            <w:textDirection w:val="btLr"/>
                          </w:pPr>
                          <w:r>
                            <w:tab/>
                          </w:r>
                        </w:p>
                        <w:p w:rsidR="00C554CC" w:rsidRDefault="00C554CC">
                          <w:pPr>
                            <w:textDirection w:val="btLr"/>
                          </w:pPr>
                          <w:r>
                            <w:rPr>
                              <w:rFonts w:ascii="Arial" w:eastAsia="Arial" w:hAnsi="Arial" w:cs="Arial"/>
                              <w:color w:val="366091"/>
                              <w:sz w:val="20"/>
                            </w:rPr>
                            <w:t xml:space="preserve">                                    </w:t>
                          </w:r>
                          <w:r>
                            <w:rPr>
                              <w:rFonts w:ascii="Quintessential" w:eastAsia="Quintessential" w:hAnsi="Quintessential" w:cs="Quintessential"/>
                              <w:color w:val="366091"/>
                              <w:sz w:val="40"/>
                            </w:rPr>
                            <w:t xml:space="preserve">                                                                                              </w:t>
                          </w:r>
                        </w:p>
                        <w:p w:rsidR="00C554CC" w:rsidRDefault="00C554CC">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14.75pt;margin-top:39pt;width:376.2pt;height: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" filled="f" stroked="f">
              <v:textbox inset="2.53958mm,1.2694mm,2.53958mm,1.2694mm">
                <w:txbxContent>
                  <w:p w:rsidR="00C554CC" w:rsidRPr="00583461" w:rsidRDefault="00C554CC" w:rsidP="008E5A89">
                    <w:pPr>
                      <w:jc w:val="center"/>
                      <w:textDirection w:val="btLr"/>
                      <w:rPr>
                        <w:sz w:val="24"/>
                        <w:szCs w:val="24"/>
                      </w:rPr>
                    </w:pPr>
                    <w:r w:rsidRPr="00583461">
                      <w:rPr>
                        <w:rFonts w:ascii="Arial" w:eastAsia="Arial" w:hAnsi="Arial" w:cs="Arial"/>
                        <w:b/>
                        <w:color w:val="366091"/>
                        <w:sz w:val="24"/>
                        <w:szCs w:val="24"/>
                      </w:rPr>
                      <w:t>St Thomas More Catholic Primary School</w:t>
                    </w:r>
                  </w:p>
                  <w:p w:rsidR="00C554CC" w:rsidRPr="00583461" w:rsidRDefault="00C554CC" w:rsidP="008E5A89">
                    <w:pPr>
                      <w:jc w:val="center"/>
                      <w:textDirection w:val="btLr"/>
                      <w:rPr>
                        <w:rFonts w:ascii="Arial" w:eastAsia="Arial" w:hAnsi="Arial" w:cs="Arial"/>
                        <w:color w:val="366091"/>
                        <w:sz w:val="24"/>
                        <w:szCs w:val="24"/>
                      </w:rPr>
                    </w:pPr>
                    <w:r w:rsidRPr="00583461">
                      <w:rPr>
                        <w:rFonts w:ascii="Arial" w:eastAsia="Arial" w:hAnsi="Arial" w:cs="Arial"/>
                        <w:color w:val="366091"/>
                        <w:sz w:val="24"/>
                        <w:szCs w:val="24"/>
                      </w:rPr>
                      <w:t>Oxford Road Kidlington OX5 1EA</w:t>
                    </w:r>
                  </w:p>
                  <w:p w:rsidR="00C554CC" w:rsidRPr="00227154" w:rsidRDefault="00C554CC" w:rsidP="008E5A89">
                    <w:pPr>
                      <w:jc w:val="center"/>
                      <w:rPr>
                        <w:rFonts w:ascii="Arial" w:eastAsia="Arial" w:hAnsi="Arial" w:cs="Arial"/>
                        <w:color w:val="366091"/>
                        <w:sz w:val="28"/>
                        <w:szCs w:val="20"/>
                      </w:rPr>
                    </w:pPr>
                  </w:p>
                  <w:p w:rsidR="00C554CC" w:rsidRPr="00227154" w:rsidRDefault="00C554CC" w:rsidP="008E5A89">
                    <w:pPr>
                      <w:jc w:val="center"/>
                      <w:rPr>
                        <w:rFonts w:ascii="Arial" w:eastAsia="Arial" w:hAnsi="Arial" w:cs="Arial"/>
                        <w:color w:val="366091"/>
                        <w:sz w:val="28"/>
                        <w:szCs w:val="20"/>
                      </w:rPr>
                    </w:pPr>
                  </w:p>
                  <w:p w:rsidR="00C554CC" w:rsidRDefault="00C554CC" w:rsidP="008E5A89">
                    <w:pPr>
                      <w:jc w:val="center"/>
                      <w:textDirection w:val="btLr"/>
                      <w:rPr>
                        <w:sz w:val="20"/>
                      </w:rPr>
                    </w:pPr>
                  </w:p>
                  <w:p w:rsidR="00C554CC" w:rsidRDefault="00C554CC" w:rsidP="008E5A89">
                    <w:pPr>
                      <w:jc w:val="center"/>
                      <w:textDirection w:val="btLr"/>
                      <w:rPr>
                        <w:sz w:val="20"/>
                      </w:rPr>
                    </w:pPr>
                  </w:p>
                  <w:p w:rsidR="00C554CC" w:rsidRPr="008E5A89" w:rsidRDefault="00C554CC" w:rsidP="008E5A89">
                    <w:pPr>
                      <w:jc w:val="center"/>
                      <w:textDirection w:val="btLr"/>
                      <w:rPr>
                        <w:sz w:val="20"/>
                      </w:rPr>
                    </w:pPr>
                  </w:p>
                  <w:p w:rsidR="00C554CC" w:rsidRDefault="00C554CC" w:rsidP="008E5A89">
                    <w:pPr>
                      <w:jc w:val="center"/>
                      <w:textDirection w:val="btLr"/>
                    </w:pPr>
                    <w:r>
                      <w:tab/>
                    </w:r>
                  </w:p>
                  <w:p w:rsidR="00C554CC" w:rsidRDefault="00C554CC">
                    <w:pPr>
                      <w:textDirection w:val="btLr"/>
                    </w:pPr>
                    <w:r>
                      <w:rPr>
                        <w:rFonts w:ascii="Arial" w:eastAsia="Arial" w:hAnsi="Arial" w:cs="Arial"/>
                        <w:color w:val="366091"/>
                        <w:sz w:val="20"/>
                      </w:rPr>
                      <w:t xml:space="preserve">                                    </w:t>
                    </w:r>
                    <w:r>
                      <w:rPr>
                        <w:rFonts w:ascii="Quintessential" w:eastAsia="Quintessential" w:hAnsi="Quintessential" w:cs="Quintessential"/>
                        <w:color w:val="366091"/>
                        <w:sz w:val="40"/>
                      </w:rPr>
                      <w:t xml:space="preserve">                                                                                              </w:t>
                    </w:r>
                  </w:p>
                  <w:p w:rsidR="00C554CC" w:rsidRDefault="00C554CC">
                    <w:pPr>
                      <w:jc w:val="center"/>
                      <w:textDirection w:val="btLr"/>
                    </w:pP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-2844799</wp:posOffset>
              </wp:positionH>
              <wp:positionV relativeFrom="paragraph">
                <wp:posOffset>0</wp:posOffset>
              </wp:positionV>
              <wp:extent cx="567054" cy="820420"/>
              <wp:effectExtent l="0" t="0" r="0" b="0"/>
              <wp:wrapNone/>
              <wp:docPr id="35" name="Rectangle 35"/>
              <wp:cNvGraphicFramePr/>
              <a:graphic xmlns:a="http://schemas.openxmlformats.org/drawingml/2006/main">
                <a:graphicData uri="http://schemas.microsoft.com/office/word/2010/wordprocessingShape">
                  <wps:wsp>
                    <wps:cNvSpPr/>
                    <wps:spPr>
                      <a:xfrm rot="-5400000">
                        <a:off x="4950078" y="3510760"/>
                        <a:ext cx="791845" cy="538480"/>
                      </a:xfrm>
                      <a:prstGeom prst="rect">
                        <a:avLst/>
                      </a:prstGeom>
                      <a:noFill/>
                      <a:ln>
                        <a:noFill/>
                      </a:ln>
                    </wps:spPr>
                    <wps:txbx>
                      <w:txbxContent>
                        <w:p w:rsidR="00C554CC" w:rsidRDefault="00C554CC">
                          <w:pPr>
                            <w:textDirection w:val="btLr"/>
                          </w:pPr>
                          <w:r>
                            <w:rPr>
                              <w:rFonts w:ascii="Quintessential" w:eastAsia="Quintessential" w:hAnsi="Quintessential" w:cs="Quintessential"/>
                              <w:color w:val="0070C0"/>
                              <w:sz w:val="46"/>
                            </w:rPr>
                            <w:t>The</w:t>
                          </w:r>
                        </w:p>
                      </w:txbxContent>
                    </wps:txbx>
                    <wps:bodyPr spcFirstLastPara="1" wrap="square" lIns="91425" tIns="45700" rIns="91425" bIns="45700" anchor="t" anchorCtr="0">
                      <a:noAutofit/>
                    </wps:bodyPr>
                  </wps:wsp>
                </a:graphicData>
              </a:graphic>
            </wp:anchor>
          </w:drawing>
        </mc:Choice>
        <mc:Fallback>
          <w:pict>
            <v:rect id="Rectangle 35" o:spid="_x0000_s1027" style="position:absolute;margin-left:-224pt;margin-top:0;width:44.65pt;height:64.6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" filled="f" stroked="f">
              <v:textbox inset="2.53958mm,1.2694mm,2.53958mm,1.2694mm">
                <w:txbxContent>
                  <w:p w:rsidR="00C554CC" w:rsidRDefault="00C554CC">
                    <w:pPr>
                      <w:textDirection w:val="btLr"/>
                    </w:pPr>
                    <w:r>
                      <w:rPr>
                        <w:rFonts w:ascii="Quintessential" w:eastAsia="Quintessential" w:hAnsi="Quintessential" w:cs="Quintessential"/>
                        <w:color w:val="0070C0"/>
                        <w:sz w:val="46"/>
                      </w:rPr>
                      <w:t>The</w:t>
                    </w:r>
                  </w:p>
                </w:txbxContent>
              </v:textbox>
            </v:rect>
          </w:pict>
        </mc:Fallback>
      </mc:AlternateContent>
    </w:r>
  </w:p>
  <w:p w:rsidR="00C554CC" w:rsidRDefault="00C554CC" w:rsidP="008E5A89">
    <w:pPr>
      <w:jc w:val="center"/>
      <w:rPr>
        <w:rFonts w:ascii="Arial" w:eastAsia="Arial" w:hAnsi="Arial" w:cs="Arial"/>
        <w:color w:val="366091"/>
        <w:sz w:val="20"/>
        <w:szCs w:val="20"/>
      </w:rPr>
    </w:pPr>
  </w:p>
  <w:p w:rsidR="00C554CC" w:rsidRDefault="00C554CC" w:rsidP="008E5A89">
    <w:pPr>
      <w:rPr>
        <w:rFonts w:ascii="Arial" w:eastAsia="Arial" w:hAnsi="Arial" w:cs="Arial"/>
        <w:color w:val="366091"/>
        <w:sz w:val="18"/>
        <w:szCs w:val="20"/>
      </w:rPr>
    </w:pPr>
    <w:r>
      <w:rPr>
        <w:noProof/>
      </w:rPr>
      <w:drawing>
        <wp:anchor distT="0" distB="0" distL="114300" distR="114300" simplePos="0" relativeHeight="251662336" behindDoc="0" locked="0" layoutInCell="1" hidden="0" allowOverlap="1">
          <wp:simplePos x="0" y="0"/>
          <wp:positionH relativeFrom="rightMargin">
            <wp:posOffset>-396875</wp:posOffset>
          </wp:positionH>
          <wp:positionV relativeFrom="paragraph">
            <wp:posOffset>13970</wp:posOffset>
          </wp:positionV>
          <wp:extent cx="788670" cy="761054"/>
          <wp:effectExtent l="0" t="0" r="0" b="1270"/>
          <wp:wrapNone/>
          <wp:docPr id="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88670" cy="761054"/>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5408" behindDoc="0" locked="0" layoutInCell="1" allowOverlap="1" wp14:anchorId="0D20ABAB">
          <wp:simplePos x="0" y="0"/>
          <wp:positionH relativeFrom="column">
            <wp:posOffset>-419735</wp:posOffset>
          </wp:positionH>
          <wp:positionV relativeFrom="paragraph">
            <wp:posOffset>203835</wp:posOffset>
          </wp:positionV>
          <wp:extent cx="1743075" cy="46926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692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color w:val="366091"/>
        <w:sz w:val="18"/>
        <w:szCs w:val="20"/>
      </w:rPr>
      <w:t xml:space="preserve">                                           </w:t>
    </w:r>
  </w:p>
  <w:p w:rsidR="00C554CC" w:rsidRDefault="00C554CC">
    <w:pPr>
      <w:jc w:val="cente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color w:val="366091"/>
        <w:sz w:val="24"/>
        <w:szCs w:val="24"/>
      </w:rPr>
    </w:pPr>
    <w:r>
      <w:rPr>
        <w:rFonts w:ascii="Arial" w:eastAsia="Arial" w:hAnsi="Arial" w:cs="Arial"/>
        <w:i/>
        <w:color w:val="366091"/>
        <w:sz w:val="18"/>
        <w:szCs w:val="18"/>
      </w:rPr>
      <w:t>Tel: 01865 373 674        Email: office@stthomas-more.org.uk      Website: www.st-thomas-more.oxon.sch.uk</w:t>
    </w:r>
  </w:p>
  <w:p w:rsidR="00C554CC" w:rsidRDefault="00C554C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E6C"/>
    <w:multiLevelType w:val="hybridMultilevel"/>
    <w:tmpl w:val="958CC54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2D4D"/>
    <w:multiLevelType w:val="hybridMultilevel"/>
    <w:tmpl w:val="A0B8284C"/>
    <w:lvl w:ilvl="0" w:tplc="08090001">
      <w:start w:val="1"/>
      <w:numFmt w:val="bullet"/>
      <w:lvlText w:val=""/>
      <w:lvlJc w:val="left"/>
      <w:pPr>
        <w:ind w:left="5760" w:hanging="36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0C5D7DD6"/>
    <w:multiLevelType w:val="hybridMultilevel"/>
    <w:tmpl w:val="8CE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D231C"/>
    <w:multiLevelType w:val="hybridMultilevel"/>
    <w:tmpl w:val="5AD0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1441D"/>
    <w:multiLevelType w:val="hybridMultilevel"/>
    <w:tmpl w:val="44CCC39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D6660"/>
    <w:multiLevelType w:val="hybridMultilevel"/>
    <w:tmpl w:val="905C8DB4"/>
    <w:lvl w:ilvl="0" w:tplc="04090009">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A66"/>
    <w:multiLevelType w:val="hybridMultilevel"/>
    <w:tmpl w:val="C6D0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6849E3"/>
    <w:multiLevelType w:val="hybridMultilevel"/>
    <w:tmpl w:val="964C49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66"/>
    <w:rsid w:val="000411CB"/>
    <w:rsid w:val="00140FBF"/>
    <w:rsid w:val="00153D8A"/>
    <w:rsid w:val="002001EF"/>
    <w:rsid w:val="00227154"/>
    <w:rsid w:val="00276BC7"/>
    <w:rsid w:val="002A76C9"/>
    <w:rsid w:val="004A55CE"/>
    <w:rsid w:val="004E01FB"/>
    <w:rsid w:val="004F1726"/>
    <w:rsid w:val="00583461"/>
    <w:rsid w:val="00614250"/>
    <w:rsid w:val="00671DC9"/>
    <w:rsid w:val="00716F66"/>
    <w:rsid w:val="007C0BF2"/>
    <w:rsid w:val="008928CF"/>
    <w:rsid w:val="008E5A89"/>
    <w:rsid w:val="009144DB"/>
    <w:rsid w:val="00A73F04"/>
    <w:rsid w:val="00A874C8"/>
    <w:rsid w:val="00AE40F2"/>
    <w:rsid w:val="00B035CF"/>
    <w:rsid w:val="00B15A5A"/>
    <w:rsid w:val="00BD36D1"/>
    <w:rsid w:val="00C00734"/>
    <w:rsid w:val="00C2570C"/>
    <w:rsid w:val="00C554CC"/>
    <w:rsid w:val="00D848FA"/>
    <w:rsid w:val="00E230A0"/>
    <w:rsid w:val="00EE2268"/>
    <w:rsid w:val="00F07A3B"/>
    <w:rsid w:val="00FE5B1D"/>
    <w:rsid w:val="00FF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7D554"/>
  <w15:docId w15:val="{6BD73CD9-5DA9-408D-8E5E-7C063722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9"/>
    <w:unhideWhenUsed/>
    <w:qFormat/>
    <w:rsid w:val="00D11D4B"/>
    <w:pPr>
      <w:keepNext/>
      <w:outlineLvl w:val="2"/>
    </w:pPr>
    <w:rPr>
      <w:rFonts w:ascii="Times New Roman" w:eastAsia="Times New Roman" w:hAnsi="Times New Roman"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unhideWhenUsed/>
    <w:rsid w:val="00940620"/>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B50E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76BC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76BC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276BC7"/>
    <w:rPr>
      <w:vertAlign w:val="superscript"/>
    </w:rPr>
  </w:style>
  <w:style w:type="table" w:styleId="TableGrid">
    <w:name w:val="Table Grid"/>
    <w:basedOn w:val="TableNormal"/>
    <w:uiPriority w:val="59"/>
    <w:rsid w:val="00276BC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4277">
      <w:bodyDiv w:val="1"/>
      <w:marLeft w:val="0"/>
      <w:marRight w:val="0"/>
      <w:marTop w:val="0"/>
      <w:marBottom w:val="0"/>
      <w:divBdr>
        <w:top w:val="none" w:sz="0" w:space="0" w:color="auto"/>
        <w:left w:val="none" w:sz="0" w:space="0" w:color="auto"/>
        <w:bottom w:val="none" w:sz="0" w:space="0" w:color="auto"/>
        <w:right w:val="none" w:sz="0" w:space="0" w:color="auto"/>
      </w:divBdr>
    </w:div>
    <w:div w:id="208112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thomas-mo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xX7RmVfrCXXYF9lmq7xx+p75w==">AMUW2mXXhdeT/ECPqQfxs+3upOCl57Lf2EhC9Air2Rbxj3x5gQb3UvbLd8nGCX6n6Y2E/9gfS6R4u3cP25bQIVV/RpFdnyCFIIbVgvvTel9Iz2GR/453MNpSfe4Ci7xklzEm/YSBcR0InOCOn+L/Z+Sms7EnaFAvF61Gj5jrRbkxQniwzFQC2w/OoXSef4FCuxSqDiq7FCIEgke9Jm1y6gq7ITeyFO7vBhnjXTNebmQTfrVjUzedxSs=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STM Office</cp:lastModifiedBy>
  <cp:revision>2</cp:revision>
  <cp:lastPrinted>2021-05-24T12:03:00Z</cp:lastPrinted>
  <dcterms:created xsi:type="dcterms:W3CDTF">2021-09-23T08:08:00Z</dcterms:created>
  <dcterms:modified xsi:type="dcterms:W3CDTF">2021-09-23T08:08:00Z</dcterms:modified>
</cp:coreProperties>
</file>