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D4CAFF" w14:textId="77777777" w:rsidR="00980B29" w:rsidRPr="00D57DD5" w:rsidRDefault="00980B29" w:rsidP="00980B29">
      <w:pPr>
        <w:pStyle w:val="Caption"/>
        <w:ind w:left="4320" w:firstLine="720"/>
        <w:jc w:val="left"/>
        <w:rPr>
          <w:rFonts w:ascii="Calibri" w:hAnsi="Calibri"/>
          <w:color w:val="333399"/>
          <w:sz w:val="32"/>
          <w:szCs w:val="32"/>
        </w:rPr>
      </w:pPr>
      <w:bookmarkStart w:id="0" w:name="_GoBack"/>
      <w:bookmarkEnd w:id="0"/>
      <w:r>
        <w:rPr>
          <w:noProof/>
          <w:color w:val="333399"/>
          <w:lang w:val="en-US"/>
        </w:rPr>
        <w:drawing>
          <wp:inline distT="0" distB="0" distL="0" distR="0" wp14:anchorId="19C3F1AA" wp14:editId="0D1ACB2C">
            <wp:extent cx="2514600" cy="1028700"/>
            <wp:effectExtent l="0" t="0" r="0" b="0"/>
            <wp:docPr id="1" name="Picture 1" descr="New-logo-colour-v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-logo-colour-v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359E09" w14:textId="77777777" w:rsidR="00980B29" w:rsidRDefault="00980B29" w:rsidP="00980B29">
      <w:pPr>
        <w:pStyle w:val="Caption"/>
        <w:rPr>
          <w:color w:val="333399"/>
          <w:sz w:val="32"/>
          <w:szCs w:val="32"/>
        </w:rPr>
      </w:pPr>
      <w:r>
        <w:rPr>
          <w:color w:val="333399"/>
          <w:sz w:val="72"/>
        </w:rPr>
        <w:t>Job Specification</w:t>
      </w:r>
    </w:p>
    <w:tbl>
      <w:tblPr>
        <w:tblW w:w="10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793"/>
        <w:gridCol w:w="5807"/>
      </w:tblGrid>
      <w:tr w:rsidR="00980B29" w:rsidRPr="00EF6C22" w14:paraId="51AB59CE" w14:textId="77777777" w:rsidTr="00CC6996">
        <w:trPr>
          <w:jc w:val="center"/>
        </w:trPr>
        <w:tc>
          <w:tcPr>
            <w:tcW w:w="1042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46655C" w14:textId="68B2ADCC" w:rsidR="00980B29" w:rsidRPr="00795443" w:rsidRDefault="00980B29" w:rsidP="003430D1">
            <w:pPr>
              <w:rPr>
                <w:rFonts w:ascii="Arial" w:hAnsi="Arial" w:cs="Arial"/>
                <w:szCs w:val="24"/>
              </w:rPr>
            </w:pPr>
            <w:r w:rsidRPr="00795443">
              <w:rPr>
                <w:rFonts w:ascii="Arial" w:hAnsi="Arial" w:cs="Arial"/>
                <w:b/>
                <w:color w:val="333399"/>
                <w:szCs w:val="24"/>
              </w:rPr>
              <w:t>Job Title</w:t>
            </w:r>
            <w:r w:rsidR="00795443" w:rsidRPr="00795443">
              <w:rPr>
                <w:rFonts w:ascii="Arial" w:hAnsi="Arial" w:cs="Arial"/>
                <w:b/>
                <w:bCs/>
                <w:color w:val="333399"/>
                <w:szCs w:val="24"/>
              </w:rPr>
              <w:t xml:space="preserve">: </w:t>
            </w:r>
            <w:r w:rsidRPr="00795443">
              <w:rPr>
                <w:rFonts w:ascii="Arial" w:hAnsi="Arial" w:cs="Arial"/>
                <w:b/>
                <w:color w:val="333399"/>
                <w:szCs w:val="24"/>
              </w:rPr>
              <w:t xml:space="preserve"> </w:t>
            </w:r>
            <w:r w:rsidRPr="00795443">
              <w:rPr>
                <w:rFonts w:ascii="Arial" w:hAnsi="Arial" w:cs="Arial"/>
                <w:b/>
                <w:szCs w:val="24"/>
              </w:rPr>
              <w:t xml:space="preserve">Head teacher                    </w:t>
            </w:r>
          </w:p>
        </w:tc>
      </w:tr>
      <w:tr w:rsidR="00980B29" w:rsidRPr="00EF6C22" w14:paraId="53A267EA" w14:textId="77777777" w:rsidTr="00CC6996">
        <w:trPr>
          <w:jc w:val="center"/>
        </w:trPr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A11671" w14:textId="77777777" w:rsidR="00980B29" w:rsidRPr="00795443" w:rsidRDefault="00980B29" w:rsidP="00CC6996">
            <w:pPr>
              <w:jc w:val="both"/>
              <w:rPr>
                <w:rFonts w:ascii="Arial" w:hAnsi="Arial" w:cs="Arial"/>
                <w:b/>
                <w:color w:val="000080"/>
                <w:szCs w:val="24"/>
              </w:rPr>
            </w:pPr>
          </w:p>
        </w:tc>
        <w:tc>
          <w:tcPr>
            <w:tcW w:w="6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E6C863" w14:textId="77777777" w:rsidR="00980B29" w:rsidRPr="00795443" w:rsidRDefault="00980B29" w:rsidP="00CC6996">
            <w:pPr>
              <w:rPr>
                <w:rFonts w:ascii="Arial" w:hAnsi="Arial" w:cs="Arial"/>
                <w:b/>
                <w:color w:val="333399"/>
                <w:szCs w:val="24"/>
              </w:rPr>
            </w:pPr>
          </w:p>
        </w:tc>
      </w:tr>
      <w:tr w:rsidR="00980B29" w:rsidRPr="00EF6C22" w14:paraId="5A4A71E0" w14:textId="77777777" w:rsidTr="00CC6996">
        <w:trPr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F941DB" w14:textId="2E88656F" w:rsidR="00980B29" w:rsidRPr="00795443" w:rsidRDefault="00980B29" w:rsidP="003430D1">
            <w:pPr>
              <w:rPr>
                <w:rFonts w:ascii="Arial" w:hAnsi="Arial" w:cs="Arial"/>
                <w:b/>
                <w:szCs w:val="24"/>
              </w:rPr>
            </w:pPr>
            <w:r w:rsidRPr="00795443">
              <w:rPr>
                <w:rFonts w:ascii="Arial" w:hAnsi="Arial" w:cs="Arial"/>
                <w:b/>
                <w:color w:val="000080"/>
                <w:szCs w:val="24"/>
              </w:rPr>
              <w:t>Group of School:</w:t>
            </w:r>
            <w:r w:rsidRPr="00795443">
              <w:rPr>
                <w:rFonts w:ascii="Arial" w:hAnsi="Arial" w:cs="Arial"/>
                <w:color w:val="333399"/>
                <w:szCs w:val="24"/>
              </w:rPr>
              <w:t xml:space="preserve"> </w:t>
            </w:r>
            <w:r w:rsidRPr="00795443">
              <w:rPr>
                <w:rFonts w:ascii="Arial" w:hAnsi="Arial" w:cs="Arial"/>
                <w:szCs w:val="24"/>
              </w:rPr>
              <w:t xml:space="preserve">    </w:t>
            </w:r>
            <w:r w:rsidR="00B938DD">
              <w:rPr>
                <w:rFonts w:ascii="Arial" w:hAnsi="Arial" w:cs="Arial"/>
                <w:szCs w:val="24"/>
              </w:rPr>
              <w:t>4</w:t>
            </w:r>
            <w:r w:rsidRPr="00795443">
              <w:rPr>
                <w:rFonts w:ascii="Arial" w:hAnsi="Arial" w:cs="Arial"/>
                <w:szCs w:val="24"/>
              </w:rPr>
              <w:t xml:space="preserve">     </w:t>
            </w:r>
            <w:r w:rsidRPr="00795443">
              <w:rPr>
                <w:rFonts w:ascii="Arial" w:hAnsi="Arial" w:cs="Arial"/>
                <w:b/>
                <w:szCs w:val="24"/>
              </w:rPr>
              <w:t xml:space="preserve">   </w:t>
            </w:r>
          </w:p>
        </w:tc>
        <w:tc>
          <w:tcPr>
            <w:tcW w:w="66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9F609F" w14:textId="7D69FF1A" w:rsidR="00980B29" w:rsidRPr="00795443" w:rsidRDefault="00980B29" w:rsidP="003430D1">
            <w:pPr>
              <w:rPr>
                <w:rFonts w:ascii="Arial" w:hAnsi="Arial" w:cs="Arial"/>
                <w:color w:val="333399"/>
                <w:szCs w:val="24"/>
              </w:rPr>
            </w:pPr>
            <w:r w:rsidRPr="00795443">
              <w:rPr>
                <w:rFonts w:ascii="Arial" w:hAnsi="Arial" w:cs="Arial"/>
                <w:b/>
                <w:color w:val="333399"/>
                <w:szCs w:val="24"/>
              </w:rPr>
              <w:t xml:space="preserve">Indicative Pay Range ( 7 pts): </w:t>
            </w:r>
            <w:r w:rsidRPr="00795443">
              <w:rPr>
                <w:rFonts w:ascii="Arial" w:hAnsi="Arial" w:cs="Arial"/>
                <w:b/>
                <w:szCs w:val="24"/>
              </w:rPr>
              <w:t xml:space="preserve">  </w:t>
            </w:r>
            <w:r w:rsidR="00B938DD">
              <w:rPr>
                <w:rFonts w:ascii="Arial" w:hAnsi="Arial" w:cs="Arial"/>
                <w:b/>
                <w:szCs w:val="24"/>
              </w:rPr>
              <w:t>L21 - L27</w:t>
            </w:r>
          </w:p>
        </w:tc>
      </w:tr>
      <w:tr w:rsidR="00980B29" w:rsidRPr="00EF6C22" w14:paraId="039C30CD" w14:textId="77777777" w:rsidTr="00CC6996">
        <w:trPr>
          <w:jc w:val="center"/>
        </w:trPr>
        <w:tc>
          <w:tcPr>
            <w:tcW w:w="3828" w:type="dxa"/>
            <w:tcBorders>
              <w:left w:val="nil"/>
              <w:right w:val="nil"/>
            </w:tcBorders>
            <w:shd w:val="clear" w:color="auto" w:fill="auto"/>
          </w:tcPr>
          <w:p w14:paraId="74FF8E77" w14:textId="77777777" w:rsidR="00980B29" w:rsidRPr="00795443" w:rsidRDefault="00980B29" w:rsidP="00CC6996">
            <w:pPr>
              <w:rPr>
                <w:rFonts w:ascii="Arial" w:hAnsi="Arial" w:cs="Arial"/>
                <w:b/>
                <w:color w:val="333399"/>
                <w:szCs w:val="24"/>
              </w:rPr>
            </w:pPr>
          </w:p>
        </w:tc>
        <w:tc>
          <w:tcPr>
            <w:tcW w:w="660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0B096CB6" w14:textId="77777777" w:rsidR="00980B29" w:rsidRPr="00795443" w:rsidRDefault="00980B29" w:rsidP="00CC6996">
            <w:pPr>
              <w:rPr>
                <w:rFonts w:ascii="Arial" w:hAnsi="Arial" w:cs="Arial"/>
                <w:b/>
                <w:color w:val="000080"/>
                <w:szCs w:val="24"/>
              </w:rPr>
            </w:pPr>
          </w:p>
        </w:tc>
      </w:tr>
      <w:tr w:rsidR="00980B29" w:rsidRPr="00EF6C22" w14:paraId="6B4CFA97" w14:textId="77777777" w:rsidTr="00CC6996">
        <w:trPr>
          <w:jc w:val="center"/>
        </w:trPr>
        <w:tc>
          <w:tcPr>
            <w:tcW w:w="1042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1D96037" w14:textId="332423A9" w:rsidR="00980B29" w:rsidRPr="00795443" w:rsidRDefault="00980B29" w:rsidP="0060287A">
            <w:pPr>
              <w:rPr>
                <w:rFonts w:ascii="Arial" w:hAnsi="Arial" w:cs="Arial"/>
                <w:b/>
                <w:color w:val="333399"/>
                <w:szCs w:val="24"/>
              </w:rPr>
            </w:pPr>
            <w:r w:rsidRPr="00795443">
              <w:rPr>
                <w:rFonts w:ascii="Arial" w:hAnsi="Arial" w:cs="Arial"/>
                <w:b/>
                <w:color w:val="333399"/>
                <w:szCs w:val="24"/>
              </w:rPr>
              <w:t xml:space="preserve">Reporting to:  </w:t>
            </w:r>
            <w:r w:rsidR="0060287A" w:rsidRPr="00795443">
              <w:rPr>
                <w:rFonts w:ascii="Arial" w:hAnsi="Arial" w:cs="Arial"/>
                <w:b/>
                <w:szCs w:val="24"/>
              </w:rPr>
              <w:t>Chair of Governors</w:t>
            </w:r>
            <w:r w:rsidR="003430D1" w:rsidRPr="00795443">
              <w:rPr>
                <w:rFonts w:ascii="Arial" w:hAnsi="Arial" w:cs="Arial"/>
                <w:szCs w:val="24"/>
              </w:rPr>
              <w:t xml:space="preserve"> </w:t>
            </w:r>
          </w:p>
        </w:tc>
      </w:tr>
      <w:tr w:rsidR="00980B29" w:rsidRPr="00EF6C22" w14:paraId="581478C9" w14:textId="77777777" w:rsidTr="00CC6996">
        <w:trPr>
          <w:jc w:val="center"/>
        </w:trPr>
        <w:tc>
          <w:tcPr>
            <w:tcW w:w="10428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0336602E" w14:textId="77777777" w:rsidR="00980B29" w:rsidRPr="00795443" w:rsidRDefault="00980B29" w:rsidP="00CC6996">
            <w:pPr>
              <w:rPr>
                <w:rFonts w:ascii="Arial" w:hAnsi="Arial" w:cs="Arial"/>
                <w:b/>
                <w:color w:val="000080"/>
                <w:szCs w:val="24"/>
              </w:rPr>
            </w:pPr>
          </w:p>
        </w:tc>
      </w:tr>
      <w:tr w:rsidR="00980B29" w:rsidRPr="00EF6C22" w14:paraId="56DD7545" w14:textId="77777777" w:rsidTr="00CC6996">
        <w:trPr>
          <w:jc w:val="center"/>
        </w:trPr>
        <w:tc>
          <w:tcPr>
            <w:tcW w:w="1042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9DE0E74" w14:textId="666C819A" w:rsidR="00980B29" w:rsidRPr="00795443" w:rsidRDefault="00980B29" w:rsidP="003430D1">
            <w:pPr>
              <w:rPr>
                <w:rFonts w:ascii="Arial" w:hAnsi="Arial" w:cs="Arial"/>
                <w:szCs w:val="24"/>
              </w:rPr>
            </w:pPr>
            <w:r w:rsidRPr="00795443">
              <w:rPr>
                <w:rFonts w:ascii="Arial" w:hAnsi="Arial" w:cs="Arial"/>
                <w:b/>
                <w:color w:val="000080"/>
                <w:szCs w:val="24"/>
              </w:rPr>
              <w:t xml:space="preserve">Location:  </w:t>
            </w:r>
            <w:r w:rsidR="00B938DD">
              <w:rPr>
                <w:rFonts w:ascii="Arial" w:hAnsi="Arial" w:cs="Arial"/>
                <w:b/>
                <w:color w:val="000080"/>
                <w:szCs w:val="24"/>
              </w:rPr>
              <w:t>Snapethorpe Primary School</w:t>
            </w:r>
          </w:p>
        </w:tc>
      </w:tr>
      <w:tr w:rsidR="00980B29" w:rsidRPr="00EF6C22" w14:paraId="346150CA" w14:textId="77777777" w:rsidTr="00CC6996">
        <w:trPr>
          <w:jc w:val="center"/>
        </w:trPr>
        <w:tc>
          <w:tcPr>
            <w:tcW w:w="4621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08E8BF19" w14:textId="77777777" w:rsidR="00980B29" w:rsidRPr="00795443" w:rsidRDefault="00980B29" w:rsidP="00CC6996">
            <w:pPr>
              <w:rPr>
                <w:rFonts w:ascii="Arial" w:hAnsi="Arial" w:cs="Arial"/>
                <w:b/>
                <w:color w:val="333399"/>
                <w:szCs w:val="24"/>
              </w:rPr>
            </w:pPr>
          </w:p>
        </w:tc>
        <w:tc>
          <w:tcPr>
            <w:tcW w:w="5807" w:type="dxa"/>
            <w:tcBorders>
              <w:left w:val="nil"/>
              <w:right w:val="nil"/>
            </w:tcBorders>
            <w:shd w:val="clear" w:color="auto" w:fill="auto"/>
          </w:tcPr>
          <w:p w14:paraId="63F7CC31" w14:textId="77777777" w:rsidR="00980B29" w:rsidRPr="00795443" w:rsidRDefault="00980B29" w:rsidP="00CC6996">
            <w:pPr>
              <w:rPr>
                <w:rFonts w:ascii="Arial" w:hAnsi="Arial" w:cs="Arial"/>
                <w:b/>
                <w:color w:val="333399"/>
                <w:szCs w:val="24"/>
              </w:rPr>
            </w:pPr>
          </w:p>
        </w:tc>
      </w:tr>
      <w:tr w:rsidR="00980B29" w:rsidRPr="00EF6C22" w14:paraId="06E50317" w14:textId="77777777" w:rsidTr="00CC6996">
        <w:trPr>
          <w:jc w:val="center"/>
        </w:trPr>
        <w:tc>
          <w:tcPr>
            <w:tcW w:w="1042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96D0852" w14:textId="0C78E1C4" w:rsidR="00980B29" w:rsidRPr="00795443" w:rsidRDefault="00980B29" w:rsidP="0060287A">
            <w:pPr>
              <w:rPr>
                <w:rFonts w:ascii="Arial" w:hAnsi="Arial" w:cs="Arial"/>
                <w:szCs w:val="24"/>
              </w:rPr>
            </w:pPr>
            <w:r w:rsidRPr="00795443">
              <w:rPr>
                <w:rFonts w:ascii="Arial" w:hAnsi="Arial" w:cs="Arial"/>
                <w:b/>
                <w:color w:val="000080"/>
                <w:szCs w:val="24"/>
              </w:rPr>
              <w:t>Service Directorate:</w:t>
            </w:r>
            <w:r w:rsidRPr="00795443">
              <w:rPr>
                <w:rFonts w:ascii="Arial" w:hAnsi="Arial" w:cs="Arial"/>
                <w:szCs w:val="24"/>
              </w:rPr>
              <w:t xml:space="preserve"> </w:t>
            </w:r>
            <w:r w:rsidRPr="00795443">
              <w:rPr>
                <w:rFonts w:ascii="Arial" w:hAnsi="Arial" w:cs="Arial"/>
                <w:b/>
                <w:szCs w:val="24"/>
              </w:rPr>
              <w:t>Children &amp; Young Peoples Services</w:t>
            </w:r>
            <w:r w:rsidR="003430D1" w:rsidRPr="00795443">
              <w:rPr>
                <w:rFonts w:ascii="Arial" w:hAnsi="Arial" w:cs="Arial"/>
                <w:szCs w:val="24"/>
              </w:rPr>
              <w:t xml:space="preserve"> </w:t>
            </w:r>
          </w:p>
        </w:tc>
      </w:tr>
      <w:tr w:rsidR="00980B29" w:rsidRPr="00EF6C22" w14:paraId="100463C0" w14:textId="77777777" w:rsidTr="00CC6996">
        <w:trPr>
          <w:trHeight w:val="640"/>
          <w:jc w:val="center"/>
        </w:trPr>
        <w:tc>
          <w:tcPr>
            <w:tcW w:w="10428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B43FE8" w14:textId="77777777" w:rsidR="00980B29" w:rsidRPr="00EF6C22" w:rsidRDefault="00980B29" w:rsidP="00CC6996">
            <w:pPr>
              <w:rPr>
                <w:rFonts w:ascii="Arial" w:hAnsi="Arial" w:cs="Arial"/>
                <w:b/>
                <w:color w:val="000080"/>
                <w:szCs w:val="24"/>
              </w:rPr>
            </w:pPr>
          </w:p>
        </w:tc>
      </w:tr>
      <w:tr w:rsidR="00980B29" w:rsidRPr="00EF6C22" w14:paraId="50DB7D6B" w14:textId="77777777" w:rsidTr="00CC6996">
        <w:trPr>
          <w:jc w:val="center"/>
        </w:trPr>
        <w:tc>
          <w:tcPr>
            <w:tcW w:w="10428" w:type="dxa"/>
            <w:gridSpan w:val="3"/>
            <w:shd w:val="clear" w:color="auto" w:fill="auto"/>
          </w:tcPr>
          <w:p w14:paraId="5200AC13" w14:textId="2EAF63CD" w:rsidR="00980B29" w:rsidRPr="00EF6C22" w:rsidRDefault="00C63472" w:rsidP="00CC6996">
            <w:pPr>
              <w:rPr>
                <w:rFonts w:ascii="Arial" w:hAnsi="Arial" w:cs="Arial"/>
                <w:b/>
                <w:color w:val="000080"/>
                <w:szCs w:val="24"/>
              </w:rPr>
            </w:pPr>
            <w:r>
              <w:rPr>
                <w:rFonts w:ascii="Arial" w:hAnsi="Arial" w:cs="Arial"/>
                <w:b/>
                <w:color w:val="000080"/>
                <w:szCs w:val="24"/>
              </w:rPr>
              <w:t xml:space="preserve">The </w:t>
            </w:r>
            <w:r w:rsidR="003B576E">
              <w:rPr>
                <w:rFonts w:ascii="Arial" w:hAnsi="Arial" w:cs="Arial"/>
                <w:b/>
                <w:color w:val="000080"/>
                <w:szCs w:val="24"/>
              </w:rPr>
              <w:t xml:space="preserve">overall purpose of the post of </w:t>
            </w:r>
            <w:r>
              <w:rPr>
                <w:rFonts w:ascii="Arial" w:hAnsi="Arial" w:cs="Arial"/>
                <w:b/>
                <w:color w:val="000080"/>
                <w:szCs w:val="24"/>
              </w:rPr>
              <w:t>Headteacher</w:t>
            </w:r>
            <w:r w:rsidR="00980B29" w:rsidRPr="00EF6C22">
              <w:rPr>
                <w:rFonts w:ascii="Arial" w:hAnsi="Arial" w:cs="Arial"/>
                <w:b/>
                <w:color w:val="000080"/>
                <w:szCs w:val="24"/>
              </w:rPr>
              <w:t xml:space="preserve">: </w:t>
            </w:r>
          </w:p>
          <w:p w14:paraId="1EF06598" w14:textId="6BB4E635" w:rsidR="0060287A" w:rsidRDefault="00795443" w:rsidP="0060287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The Head</w:t>
            </w:r>
            <w:r w:rsidR="0060287A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teacher will be responsible for the internal organisation, management and control of the school in accordance with safeguarding legislation, School Teachers’ Pay and Conditions Document, the policies of the </w:t>
            </w:r>
            <w:r w:rsidR="00EE4ACB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G</w:t>
            </w:r>
            <w:r w:rsidR="0060287A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overning </w:t>
            </w:r>
            <w:r w:rsidR="00EE4ACB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B</w:t>
            </w:r>
            <w:r w:rsidR="0060287A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ody (including its annual budget), applicable legislation and the policies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 of Wakefield Council. The Head</w:t>
            </w:r>
            <w:r w:rsidR="0060287A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teacher, working with the Governing Body, </w:t>
            </w:r>
            <w:r w:rsidR="006202F4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S</w:t>
            </w:r>
            <w:r w:rsidR="0060287A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enior </w:t>
            </w:r>
            <w:r w:rsidR="006202F4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L</w:t>
            </w:r>
            <w:r w:rsidR="0060287A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eadership </w:t>
            </w:r>
            <w:r w:rsidR="006202F4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T</w:t>
            </w:r>
            <w:r w:rsidR="0060287A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eam and school staff will develop a strategic view for the school in the context of its wider community and will ensure accurate school self-evaluation to inform school improvement planning. </w:t>
            </w:r>
            <w:r w:rsidR="00B938DD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The </w:t>
            </w:r>
            <w:proofErr w:type="spellStart"/>
            <w:r w:rsidR="00B938DD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headteacher</w:t>
            </w:r>
            <w:proofErr w:type="spellEnd"/>
            <w:r w:rsidR="00B938DD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 will meet the </w:t>
            </w:r>
            <w:proofErr w:type="spellStart"/>
            <w:r w:rsidR="00B938DD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headteacher</w:t>
            </w:r>
            <w:proofErr w:type="spellEnd"/>
            <w:r w:rsidR="00B938DD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 standards as published October 2020.</w:t>
            </w:r>
          </w:p>
          <w:p w14:paraId="18ECD607" w14:textId="77777777" w:rsidR="00980B29" w:rsidRPr="00EF6C22" w:rsidRDefault="00980B29" w:rsidP="0060287A">
            <w:pPr>
              <w:pStyle w:val="Default"/>
              <w:jc w:val="both"/>
            </w:pPr>
          </w:p>
        </w:tc>
      </w:tr>
    </w:tbl>
    <w:p w14:paraId="0F675887" w14:textId="77777777" w:rsidR="00980B29" w:rsidRPr="001102FB" w:rsidRDefault="00980B29" w:rsidP="00980B29">
      <w:pPr>
        <w:rPr>
          <w:rFonts w:ascii="Arial" w:hAnsi="Arial" w:cs="Arial"/>
          <w:szCs w:val="24"/>
        </w:rPr>
      </w:pPr>
      <w:r w:rsidRPr="001102FB">
        <w:rPr>
          <w:rFonts w:ascii="Arial" w:hAnsi="Arial" w:cs="Arial"/>
          <w:szCs w:val="24"/>
        </w:rPr>
        <w:br w:type="page"/>
      </w:r>
    </w:p>
    <w:tbl>
      <w:tblPr>
        <w:tblW w:w="10711" w:type="dxa"/>
        <w:tblInd w:w="-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7"/>
        <w:gridCol w:w="4892"/>
        <w:gridCol w:w="2722"/>
      </w:tblGrid>
      <w:tr w:rsidR="00980B29" w:rsidRPr="007F53C5" w14:paraId="795378D3" w14:textId="77777777" w:rsidTr="00B938DD">
        <w:tc>
          <w:tcPr>
            <w:tcW w:w="10711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4A71813" w14:textId="33550F86" w:rsidR="00980B29" w:rsidRPr="007F53C5" w:rsidRDefault="00980B29" w:rsidP="007F53C5">
            <w:pPr>
              <w:jc w:val="center"/>
              <w:rPr>
                <w:rFonts w:ascii="Arial" w:hAnsi="Arial" w:cs="Arial"/>
                <w:szCs w:val="24"/>
              </w:rPr>
            </w:pPr>
            <w:r w:rsidRPr="007F53C5">
              <w:rPr>
                <w:rFonts w:ascii="Arial" w:hAnsi="Arial" w:cs="Arial"/>
                <w:b/>
                <w:bCs/>
                <w:color w:val="333399"/>
                <w:szCs w:val="24"/>
              </w:rPr>
              <w:lastRenderedPageBreak/>
              <w:t>Requirements for the post</w:t>
            </w:r>
          </w:p>
        </w:tc>
      </w:tr>
      <w:tr w:rsidR="00D0549B" w:rsidRPr="007F53C5" w14:paraId="7ECBE2F7" w14:textId="77777777" w:rsidTr="00B938DD">
        <w:tc>
          <w:tcPr>
            <w:tcW w:w="0" w:type="auto"/>
            <w:shd w:val="clear" w:color="auto" w:fill="auto"/>
            <w:vAlign w:val="center"/>
          </w:tcPr>
          <w:p w14:paraId="124F3463" w14:textId="77777777" w:rsidR="00980B29" w:rsidRPr="007F53C5" w:rsidRDefault="00980B29" w:rsidP="00CC6996">
            <w:pPr>
              <w:jc w:val="center"/>
              <w:rPr>
                <w:rFonts w:ascii="Arial" w:hAnsi="Arial" w:cs="Arial"/>
                <w:b/>
                <w:bCs/>
                <w:color w:val="333399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39965A7" w14:textId="77777777" w:rsidR="00980B29" w:rsidRPr="007F53C5" w:rsidRDefault="00980B29" w:rsidP="00CC6996">
            <w:pPr>
              <w:jc w:val="center"/>
              <w:rPr>
                <w:rFonts w:ascii="Arial" w:hAnsi="Arial" w:cs="Arial"/>
                <w:b/>
                <w:bCs/>
                <w:color w:val="333399"/>
                <w:szCs w:val="24"/>
              </w:rPr>
            </w:pPr>
            <w:r w:rsidRPr="007F53C5">
              <w:rPr>
                <w:rFonts w:ascii="Arial" w:hAnsi="Arial" w:cs="Arial"/>
                <w:b/>
                <w:bCs/>
                <w:color w:val="333399"/>
                <w:szCs w:val="24"/>
              </w:rPr>
              <w:t>Essential</w:t>
            </w:r>
          </w:p>
        </w:tc>
        <w:tc>
          <w:tcPr>
            <w:tcW w:w="2722" w:type="dxa"/>
            <w:shd w:val="clear" w:color="auto" w:fill="D9D9D9" w:themeFill="background1" w:themeFillShade="D9"/>
            <w:vAlign w:val="center"/>
          </w:tcPr>
          <w:p w14:paraId="2EDD672D" w14:textId="77777777" w:rsidR="00980B29" w:rsidRPr="007F53C5" w:rsidRDefault="00980B29" w:rsidP="00CC6996">
            <w:pPr>
              <w:jc w:val="center"/>
              <w:rPr>
                <w:rFonts w:ascii="Arial" w:hAnsi="Arial" w:cs="Arial"/>
                <w:b/>
                <w:bCs/>
                <w:color w:val="333399"/>
                <w:szCs w:val="24"/>
              </w:rPr>
            </w:pPr>
            <w:r w:rsidRPr="007F53C5">
              <w:rPr>
                <w:rFonts w:ascii="Arial" w:hAnsi="Arial" w:cs="Arial"/>
                <w:b/>
                <w:bCs/>
                <w:color w:val="333399"/>
                <w:szCs w:val="24"/>
              </w:rPr>
              <w:t>Desirable</w:t>
            </w:r>
          </w:p>
        </w:tc>
      </w:tr>
      <w:tr w:rsidR="00D0549B" w:rsidRPr="00EF6C22" w14:paraId="17158B88" w14:textId="77777777" w:rsidTr="00B938DD">
        <w:trPr>
          <w:trHeight w:val="1827"/>
        </w:trPr>
        <w:tc>
          <w:tcPr>
            <w:tcW w:w="0" w:type="auto"/>
            <w:shd w:val="clear" w:color="auto" w:fill="auto"/>
          </w:tcPr>
          <w:p w14:paraId="18E7A094" w14:textId="4EFC78C8" w:rsidR="00980B29" w:rsidRPr="00EF6C22" w:rsidRDefault="00980B29" w:rsidP="00A4709F">
            <w:pPr>
              <w:pStyle w:val="Heading8"/>
              <w:rPr>
                <w:rFonts w:ascii="Arial" w:hAnsi="Arial" w:cs="Arial"/>
                <w:b/>
                <w:bCs/>
                <w:color w:val="333399"/>
                <w:sz w:val="22"/>
                <w:szCs w:val="22"/>
              </w:rPr>
            </w:pPr>
            <w:r w:rsidRPr="00EF6C22">
              <w:rPr>
                <w:rFonts w:ascii="Arial" w:hAnsi="Arial" w:cs="Arial"/>
                <w:b/>
                <w:bCs/>
                <w:i w:val="0"/>
                <w:color w:val="333399"/>
                <w:sz w:val="22"/>
                <w:szCs w:val="22"/>
              </w:rPr>
              <w:t>Qualifications</w:t>
            </w:r>
          </w:p>
        </w:tc>
        <w:tc>
          <w:tcPr>
            <w:tcW w:w="0" w:type="auto"/>
            <w:shd w:val="clear" w:color="auto" w:fill="auto"/>
          </w:tcPr>
          <w:p w14:paraId="0908146D" w14:textId="77777777" w:rsidR="00980B29" w:rsidRPr="003430D1" w:rsidRDefault="00980B29" w:rsidP="0027374B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3430D1">
              <w:rPr>
                <w:rFonts w:ascii="Arial" w:hAnsi="Arial" w:cs="Arial"/>
                <w:sz w:val="22"/>
                <w:szCs w:val="22"/>
              </w:rPr>
              <w:t>First degree/teaching certificate and Qualified Teacher Status.</w:t>
            </w:r>
          </w:p>
          <w:p w14:paraId="3FB43090" w14:textId="17DA2815" w:rsidR="00980B29" w:rsidRPr="003430D1" w:rsidRDefault="00A4709F" w:rsidP="0027374B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430D1">
              <w:rPr>
                <w:rFonts w:ascii="Arial" w:hAnsi="Arial" w:cs="Arial"/>
                <w:sz w:val="22"/>
                <w:szCs w:val="22"/>
              </w:rPr>
              <w:t>Recent professional development relevant to Senior Management</w:t>
            </w:r>
            <w:r w:rsidR="00735FA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722" w:type="dxa"/>
            <w:shd w:val="clear" w:color="auto" w:fill="auto"/>
          </w:tcPr>
          <w:p w14:paraId="7EB7E5B7" w14:textId="77777777" w:rsidR="00980B29" w:rsidRPr="003430D1" w:rsidRDefault="00980B29" w:rsidP="0027374B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3430D1">
              <w:rPr>
                <w:rFonts w:ascii="Arial" w:hAnsi="Arial" w:cs="Arial"/>
                <w:sz w:val="22"/>
                <w:szCs w:val="22"/>
              </w:rPr>
              <w:t>Have had or be undertaking further study relevant to headship (e.g. Diploma or Higher Degree).</w:t>
            </w:r>
          </w:p>
          <w:p w14:paraId="6FF4A2C6" w14:textId="274067B3" w:rsidR="00980B29" w:rsidRPr="003430D1" w:rsidRDefault="00980B29" w:rsidP="0027374B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430D1">
              <w:rPr>
                <w:rFonts w:ascii="Arial" w:hAnsi="Arial" w:cs="Arial"/>
                <w:sz w:val="22"/>
                <w:szCs w:val="22"/>
              </w:rPr>
              <w:t>National Professional Qualification for Headship (NPQH)</w:t>
            </w:r>
            <w:r w:rsidR="00735FAE">
              <w:rPr>
                <w:rFonts w:ascii="Arial" w:hAnsi="Arial" w:cs="Arial"/>
                <w:sz w:val="22"/>
                <w:szCs w:val="22"/>
              </w:rPr>
              <w:t>.</w:t>
            </w:r>
            <w:r w:rsidRPr="003430D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D0549B" w:rsidRPr="00EF6C22" w14:paraId="3BC6AD15" w14:textId="77777777" w:rsidTr="00B938DD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30968ECA" w14:textId="77777777" w:rsidR="00980B29" w:rsidRPr="00EF6C22" w:rsidRDefault="00980B29" w:rsidP="00CC6996">
            <w:pPr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  <w:r w:rsidRPr="00EF6C22">
              <w:rPr>
                <w:rFonts w:ascii="Arial" w:hAnsi="Arial" w:cs="Arial"/>
                <w:b/>
                <w:color w:val="000080"/>
                <w:sz w:val="22"/>
                <w:szCs w:val="22"/>
              </w:rPr>
              <w:t>Experience</w:t>
            </w:r>
          </w:p>
          <w:p w14:paraId="1AF09F92" w14:textId="77777777" w:rsidR="00980B29" w:rsidRPr="00EF6C22" w:rsidRDefault="00980B29" w:rsidP="00CC6996">
            <w:pPr>
              <w:pStyle w:val="Heading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C2662C2" w14:textId="3C5D2380" w:rsidR="00980B29" w:rsidRPr="003430D1" w:rsidRDefault="00980B29" w:rsidP="0027374B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3430D1">
              <w:rPr>
                <w:rFonts w:ascii="Arial" w:hAnsi="Arial" w:cs="Arial"/>
                <w:sz w:val="22"/>
                <w:szCs w:val="22"/>
              </w:rPr>
              <w:t>Background in Primary Education</w:t>
            </w:r>
            <w:r w:rsidR="004630DF">
              <w:rPr>
                <w:rFonts w:ascii="Arial" w:hAnsi="Arial" w:cs="Arial"/>
                <w:sz w:val="22"/>
                <w:szCs w:val="22"/>
              </w:rPr>
              <w:t xml:space="preserve"> or </w:t>
            </w:r>
            <w:r w:rsidR="00BD550C" w:rsidRPr="003430D1">
              <w:rPr>
                <w:rFonts w:ascii="Arial" w:hAnsi="Arial" w:cs="Arial"/>
                <w:sz w:val="22"/>
                <w:szCs w:val="22"/>
              </w:rPr>
              <w:t>other relevant phase</w:t>
            </w:r>
            <w:r w:rsidRPr="003430D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9E294ED" w14:textId="6CD70F19" w:rsidR="00BD550C" w:rsidRPr="003430D1" w:rsidRDefault="00BD550C" w:rsidP="0027374B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3430D1">
              <w:rPr>
                <w:rFonts w:ascii="Arial" w:hAnsi="Arial" w:cs="Arial"/>
                <w:sz w:val="22"/>
                <w:szCs w:val="22"/>
              </w:rPr>
              <w:t>Senior or whole school management at Headteacher, Deputy Headteacher or Assistant Headteacher level</w:t>
            </w:r>
            <w:r w:rsidR="00735FA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B49C31D" w14:textId="77777777" w:rsidR="00980B29" w:rsidRPr="003430D1" w:rsidRDefault="00980B29" w:rsidP="0027374B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3430D1">
              <w:rPr>
                <w:rFonts w:ascii="Arial" w:hAnsi="Arial" w:cs="Arial"/>
                <w:sz w:val="22"/>
                <w:szCs w:val="22"/>
              </w:rPr>
              <w:t>Curriculum Development responsibility in a core subject.</w:t>
            </w:r>
          </w:p>
          <w:p w14:paraId="22376CAD" w14:textId="1E10986A" w:rsidR="00BD550C" w:rsidRPr="003430D1" w:rsidRDefault="00BD550C" w:rsidP="0027374B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3430D1">
              <w:rPr>
                <w:rFonts w:ascii="Arial" w:hAnsi="Arial" w:cs="Arial"/>
                <w:sz w:val="22"/>
                <w:szCs w:val="22"/>
              </w:rPr>
              <w:t>Successful leadership of a team</w:t>
            </w:r>
          </w:p>
          <w:p w14:paraId="58696B4E" w14:textId="5D250223" w:rsidR="000E5952" w:rsidRPr="003430D1" w:rsidRDefault="00980B29" w:rsidP="0027374B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0D1">
              <w:rPr>
                <w:rFonts w:ascii="Arial" w:hAnsi="Arial" w:cs="Arial"/>
                <w:sz w:val="22"/>
                <w:szCs w:val="22"/>
              </w:rPr>
              <w:t>Successful and relevant teaching experience.</w:t>
            </w:r>
          </w:p>
        </w:tc>
        <w:tc>
          <w:tcPr>
            <w:tcW w:w="2722" w:type="dxa"/>
            <w:tcBorders>
              <w:bottom w:val="single" w:sz="4" w:space="0" w:color="auto"/>
            </w:tcBorders>
            <w:shd w:val="clear" w:color="auto" w:fill="auto"/>
          </w:tcPr>
          <w:p w14:paraId="58431A0B" w14:textId="04A15597" w:rsidR="00980B29" w:rsidRPr="003430D1" w:rsidRDefault="00980B29" w:rsidP="0027374B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3430D1">
              <w:rPr>
                <w:rFonts w:ascii="Arial" w:hAnsi="Arial" w:cs="Arial"/>
                <w:sz w:val="22"/>
                <w:szCs w:val="22"/>
              </w:rPr>
              <w:t>Working in other primary schools</w:t>
            </w:r>
            <w:r w:rsidR="004630DF">
              <w:rPr>
                <w:rFonts w:ascii="Arial" w:hAnsi="Arial" w:cs="Arial"/>
                <w:sz w:val="22"/>
                <w:szCs w:val="22"/>
              </w:rPr>
              <w:t xml:space="preserve"> or</w:t>
            </w:r>
            <w:r w:rsidR="00BD550C" w:rsidRPr="003430D1">
              <w:rPr>
                <w:rFonts w:ascii="Arial" w:hAnsi="Arial" w:cs="Arial"/>
                <w:sz w:val="22"/>
                <w:szCs w:val="22"/>
              </w:rPr>
              <w:t xml:space="preserve"> other relevant phase</w:t>
            </w:r>
            <w:r w:rsidRPr="003430D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23AFB47" w14:textId="237778F8" w:rsidR="00B8794A" w:rsidRPr="003430D1" w:rsidRDefault="00980B29" w:rsidP="0027374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430D1">
              <w:rPr>
                <w:rFonts w:ascii="Arial" w:hAnsi="Arial" w:cs="Arial"/>
                <w:sz w:val="22"/>
                <w:szCs w:val="22"/>
              </w:rPr>
              <w:t>Experience of working with children who present challenging behaviour.</w:t>
            </w:r>
          </w:p>
        </w:tc>
      </w:tr>
      <w:tr w:rsidR="00B938DD" w:rsidRPr="00EF6C22" w14:paraId="106EC56F" w14:textId="77777777" w:rsidTr="00B938DD">
        <w:tc>
          <w:tcPr>
            <w:tcW w:w="1071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23DF123" w14:textId="77777777" w:rsidR="007E35FF" w:rsidRPr="007E35FF" w:rsidRDefault="007E35FF" w:rsidP="007E35FF">
            <w:pPr>
              <w:pStyle w:val="Default"/>
              <w:rPr>
                <w:sz w:val="22"/>
                <w:szCs w:val="22"/>
              </w:rPr>
            </w:pPr>
            <w:r w:rsidRPr="007E35FF">
              <w:rPr>
                <w:sz w:val="22"/>
                <w:szCs w:val="22"/>
              </w:rPr>
              <w:t>The School's Governing Board wish a particular emphasis to be placed upon the following Headteacher Standards: -</w:t>
            </w:r>
          </w:p>
          <w:p w14:paraId="770EDE30" w14:textId="1C7476D5" w:rsidR="00B938DD" w:rsidRPr="00B938DD" w:rsidRDefault="00B938DD" w:rsidP="00B938D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287A" w:rsidRPr="00EF6C22" w14:paraId="0CA4AAF8" w14:textId="77777777" w:rsidTr="007E35FF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2E37720" w14:textId="43BA470F" w:rsidR="0060287A" w:rsidRPr="00EF6C22" w:rsidRDefault="00D0549B" w:rsidP="00CC6996">
            <w:pPr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80"/>
                <w:sz w:val="22"/>
                <w:szCs w:val="22"/>
              </w:rPr>
              <w:t>School culture</w:t>
            </w:r>
          </w:p>
        </w:tc>
        <w:tc>
          <w:tcPr>
            <w:tcW w:w="761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79E075" w14:textId="4E7F7045" w:rsidR="0060287A" w:rsidRPr="00F731A7" w:rsidRDefault="00D0549B" w:rsidP="00F731A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lang w:val="en" w:eastAsia="en-GB"/>
              </w:rPr>
            </w:pPr>
            <w:r w:rsidRPr="0027374B">
              <w:rPr>
                <w:rFonts w:ascii="Arial" w:hAnsi="Arial" w:cs="Arial"/>
                <w:sz w:val="20"/>
                <w:lang w:val="en" w:eastAsia="en-GB"/>
              </w:rPr>
              <w:t>establish and sustain the school’s ethos and strategic direction in partnership with those responsible for governance and through consultation with the school community</w:t>
            </w:r>
          </w:p>
        </w:tc>
      </w:tr>
      <w:tr w:rsidR="0060287A" w:rsidRPr="00EF6C22" w14:paraId="0452869F" w14:textId="77777777" w:rsidTr="007E35FF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6001E56A" w14:textId="7282ABF6" w:rsidR="0060287A" w:rsidRPr="00EF6C22" w:rsidRDefault="00D0549B" w:rsidP="00CC6996">
            <w:pPr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80"/>
                <w:sz w:val="22"/>
                <w:szCs w:val="22"/>
              </w:rPr>
              <w:t>Teaching</w:t>
            </w:r>
          </w:p>
        </w:tc>
        <w:tc>
          <w:tcPr>
            <w:tcW w:w="761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3F52A6" w14:textId="0119EFF8" w:rsidR="0060287A" w:rsidRPr="00F731A7" w:rsidRDefault="00D0549B" w:rsidP="00F731A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lang w:val="en" w:eastAsia="en-GB"/>
              </w:rPr>
            </w:pPr>
            <w:r w:rsidRPr="00D0549B">
              <w:rPr>
                <w:rFonts w:ascii="Arial" w:hAnsi="Arial" w:cs="Arial"/>
                <w:sz w:val="20"/>
                <w:lang w:val="en" w:eastAsia="en-GB"/>
              </w:rPr>
              <w:t>establish and sustain high-quality, expert teaching across all subjects and phases, built on an evidence-informed understanding of effective teaching and how pupils learn</w:t>
            </w:r>
          </w:p>
        </w:tc>
      </w:tr>
      <w:tr w:rsidR="0060287A" w:rsidRPr="00EF6C22" w14:paraId="41D03C6C" w14:textId="77777777" w:rsidTr="007E35FF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4BE96D3" w14:textId="1116DA70" w:rsidR="0060287A" w:rsidRPr="00EF6C22" w:rsidRDefault="00D0549B" w:rsidP="0060287A">
            <w:pPr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80"/>
                <w:sz w:val="22"/>
                <w:szCs w:val="22"/>
              </w:rPr>
              <w:t>Curriculum and assessment</w:t>
            </w:r>
          </w:p>
        </w:tc>
        <w:tc>
          <w:tcPr>
            <w:tcW w:w="761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1308FC" w14:textId="77777777" w:rsidR="00D0549B" w:rsidRPr="00D0549B" w:rsidRDefault="00D0549B" w:rsidP="0027374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lang w:val="en" w:eastAsia="en-GB"/>
              </w:rPr>
            </w:pPr>
            <w:r w:rsidRPr="00D0549B">
              <w:rPr>
                <w:rFonts w:ascii="Arial" w:hAnsi="Arial" w:cs="Arial"/>
                <w:sz w:val="20"/>
                <w:lang w:val="en" w:eastAsia="en-GB"/>
              </w:rPr>
              <w:t>ensure a broad, structured and coherent curriculum entitlement which sets out the knowledge, skills and values that will be taught</w:t>
            </w:r>
          </w:p>
          <w:p w14:paraId="2AC4251B" w14:textId="5B179E6F" w:rsidR="0060287A" w:rsidRPr="00D0549B" w:rsidRDefault="0060287A" w:rsidP="00F731A7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lang w:val="en" w:eastAsia="en-GB"/>
              </w:rPr>
            </w:pPr>
          </w:p>
        </w:tc>
      </w:tr>
      <w:tr w:rsidR="00D0549B" w:rsidRPr="00EF6C22" w14:paraId="48C717EB" w14:textId="77777777" w:rsidTr="007E35FF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760CB5E" w14:textId="0EABC8C8" w:rsidR="00D0549B" w:rsidRDefault="00D0549B" w:rsidP="0060287A">
            <w:pPr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80"/>
                <w:sz w:val="22"/>
                <w:szCs w:val="22"/>
              </w:rPr>
              <w:t>Behaviour</w:t>
            </w:r>
          </w:p>
        </w:tc>
        <w:tc>
          <w:tcPr>
            <w:tcW w:w="761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714D72" w14:textId="77777777" w:rsidR="00D0549B" w:rsidRPr="007E35FF" w:rsidRDefault="00D0549B" w:rsidP="0027374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lang w:val="en" w:eastAsia="en-GB"/>
              </w:rPr>
            </w:pPr>
            <w:r w:rsidRPr="007E35FF">
              <w:rPr>
                <w:rFonts w:ascii="Arial" w:hAnsi="Arial" w:cs="Arial"/>
                <w:sz w:val="20"/>
                <w:lang w:val="en" w:eastAsia="en-GB"/>
              </w:rPr>
              <w:t>establish and sustain high expectations of behaviour for all pupils, built upon relationships, rules and routines, which are understood clearly by all staff and pupils</w:t>
            </w:r>
          </w:p>
          <w:p w14:paraId="4766AB51" w14:textId="26A0D291" w:rsidR="00D0549B" w:rsidRPr="007E35FF" w:rsidRDefault="00D0549B" w:rsidP="007E35FF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lang w:val="en" w:eastAsia="en-GB"/>
              </w:rPr>
            </w:pPr>
          </w:p>
        </w:tc>
      </w:tr>
      <w:tr w:rsidR="00D0549B" w:rsidRPr="00EF6C22" w14:paraId="17896C12" w14:textId="77777777" w:rsidTr="007E35FF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667EAC82" w14:textId="2C8A59D3" w:rsidR="00D0549B" w:rsidRDefault="00D0549B" w:rsidP="0060287A">
            <w:pPr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80"/>
                <w:sz w:val="22"/>
                <w:szCs w:val="22"/>
              </w:rPr>
              <w:t>Additional and special educational needs and disabilities</w:t>
            </w:r>
          </w:p>
        </w:tc>
        <w:tc>
          <w:tcPr>
            <w:tcW w:w="761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193D7A" w14:textId="77777777" w:rsidR="00D0549B" w:rsidRPr="007E35FF" w:rsidRDefault="00D0549B" w:rsidP="0027374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lang w:val="en" w:eastAsia="en-GB"/>
              </w:rPr>
            </w:pPr>
            <w:r w:rsidRPr="007E35FF">
              <w:rPr>
                <w:rFonts w:ascii="Arial" w:hAnsi="Arial" w:cs="Arial"/>
                <w:sz w:val="20"/>
                <w:lang w:val="en" w:eastAsia="en-GB"/>
              </w:rPr>
              <w:t>ensure the school works effectively in partnership with parents, carers and professionals, to identify the additional needs</w:t>
            </w:r>
            <w:hyperlink r:id="rId10" w:anchor="fn:9" w:history="1">
              <w:r w:rsidRPr="007E35FF">
                <w:rPr>
                  <w:rFonts w:ascii="Arial" w:hAnsi="Arial" w:cs="Arial"/>
                  <w:sz w:val="20"/>
                  <w:u w:val="single"/>
                  <w:vertAlign w:val="superscript"/>
                  <w:lang w:val="en" w:eastAsia="en-GB"/>
                </w:rPr>
                <w:t>8</w:t>
              </w:r>
            </w:hyperlink>
            <w:r w:rsidRPr="007E35FF">
              <w:rPr>
                <w:rFonts w:ascii="Arial" w:hAnsi="Arial" w:cs="Arial"/>
                <w:sz w:val="20"/>
                <w:lang w:val="en" w:eastAsia="en-GB"/>
              </w:rPr>
              <w:t xml:space="preserve"> and special educational needs and disabilities</w:t>
            </w:r>
            <w:hyperlink r:id="rId11" w:anchor="fn:10" w:history="1">
              <w:r w:rsidRPr="007E35FF">
                <w:rPr>
                  <w:rFonts w:ascii="Arial" w:hAnsi="Arial" w:cs="Arial"/>
                  <w:sz w:val="20"/>
                  <w:u w:val="single"/>
                  <w:vertAlign w:val="superscript"/>
                  <w:lang w:val="en" w:eastAsia="en-GB"/>
                </w:rPr>
                <w:t>9</w:t>
              </w:r>
            </w:hyperlink>
            <w:r w:rsidRPr="007E35FF">
              <w:rPr>
                <w:rFonts w:ascii="Arial" w:hAnsi="Arial" w:cs="Arial"/>
                <w:sz w:val="20"/>
                <w:lang w:val="en" w:eastAsia="en-GB"/>
              </w:rPr>
              <w:t xml:space="preserve"> of pupils, providing support and adaptation where appropriate</w:t>
            </w:r>
          </w:p>
          <w:p w14:paraId="24ACE2E7" w14:textId="6D59BC7C" w:rsidR="00D0549B" w:rsidRPr="007E35FF" w:rsidRDefault="00D0549B" w:rsidP="007E35FF">
            <w:pPr>
              <w:spacing w:before="100" w:beforeAutospacing="1" w:after="100" w:afterAutospacing="1" w:line="240" w:lineRule="auto"/>
              <w:rPr>
                <w:szCs w:val="24"/>
                <w:lang w:val="en" w:eastAsia="en-GB"/>
              </w:rPr>
            </w:pPr>
          </w:p>
        </w:tc>
      </w:tr>
      <w:tr w:rsidR="00D0549B" w:rsidRPr="00EF6C22" w14:paraId="7C64D05C" w14:textId="77777777" w:rsidTr="007E35FF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3A78EAD" w14:textId="1093AEDB" w:rsidR="00D0549B" w:rsidRDefault="00D0549B" w:rsidP="0060287A">
            <w:pPr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80"/>
                <w:sz w:val="22"/>
                <w:szCs w:val="22"/>
              </w:rPr>
              <w:lastRenderedPageBreak/>
              <w:t>Professional development</w:t>
            </w:r>
          </w:p>
        </w:tc>
        <w:tc>
          <w:tcPr>
            <w:tcW w:w="761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9A45AD" w14:textId="77777777" w:rsidR="00D0549B" w:rsidRPr="007E35FF" w:rsidRDefault="00D0549B" w:rsidP="0027374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lang w:val="en" w:eastAsia="en-GB"/>
              </w:rPr>
            </w:pPr>
            <w:r w:rsidRPr="007E35FF">
              <w:rPr>
                <w:rFonts w:ascii="Arial" w:hAnsi="Arial" w:cs="Arial"/>
                <w:sz w:val="20"/>
                <w:lang w:val="en" w:eastAsia="en-GB"/>
              </w:rPr>
              <w:t>ensure staff have access to high-quality, sustained professional development opportunities, aligned to balance the priorities of whole-school improvement, team and individual needs</w:t>
            </w:r>
          </w:p>
          <w:p w14:paraId="0E1951D3" w14:textId="35E355A7" w:rsidR="00D0549B" w:rsidRPr="007E35FF" w:rsidRDefault="00D0549B" w:rsidP="007E35FF">
            <w:pPr>
              <w:spacing w:before="100" w:beforeAutospacing="1" w:after="100" w:afterAutospacing="1" w:line="240" w:lineRule="auto"/>
              <w:rPr>
                <w:szCs w:val="24"/>
                <w:lang w:val="en" w:eastAsia="en-GB"/>
              </w:rPr>
            </w:pPr>
          </w:p>
        </w:tc>
      </w:tr>
      <w:tr w:rsidR="00D0549B" w:rsidRPr="00EF6C22" w14:paraId="1A801CA5" w14:textId="77777777" w:rsidTr="007E35FF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344DE395" w14:textId="56F22F78" w:rsidR="00D0549B" w:rsidRDefault="00D0549B" w:rsidP="0060287A">
            <w:pPr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80"/>
                <w:sz w:val="22"/>
                <w:szCs w:val="22"/>
              </w:rPr>
              <w:t>Organisational management</w:t>
            </w:r>
          </w:p>
        </w:tc>
        <w:tc>
          <w:tcPr>
            <w:tcW w:w="761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46D96E" w14:textId="53A0B2A4" w:rsidR="00D0549B" w:rsidRPr="007E35FF" w:rsidRDefault="00D0549B" w:rsidP="0027374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lang w:val="en" w:eastAsia="en-GB"/>
              </w:rPr>
            </w:pPr>
            <w:r w:rsidRPr="007E35FF">
              <w:rPr>
                <w:rFonts w:ascii="Arial" w:hAnsi="Arial" w:cs="Arial"/>
                <w:sz w:val="20"/>
                <w:lang w:val="en" w:eastAsia="en-GB"/>
              </w:rPr>
              <w:t>ensure the protection and safety of pupils and staff through effective approaches to safeguarding as part of the duty of care</w:t>
            </w:r>
          </w:p>
          <w:p w14:paraId="2B208AF8" w14:textId="4D439CCD" w:rsidR="00D0549B" w:rsidRPr="007E35FF" w:rsidRDefault="00D0549B" w:rsidP="007E35FF">
            <w:pPr>
              <w:spacing w:before="100" w:beforeAutospacing="1" w:after="100" w:afterAutospacing="1" w:line="240" w:lineRule="auto"/>
              <w:rPr>
                <w:szCs w:val="24"/>
                <w:lang w:val="en" w:eastAsia="en-GB"/>
              </w:rPr>
            </w:pPr>
          </w:p>
        </w:tc>
      </w:tr>
      <w:tr w:rsidR="00D0549B" w:rsidRPr="00EF6C22" w14:paraId="7FE4FEAE" w14:textId="77777777" w:rsidTr="007E35FF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26E7907" w14:textId="03DFD4FC" w:rsidR="00D0549B" w:rsidRDefault="00D0549B" w:rsidP="0060287A">
            <w:pPr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80"/>
                <w:sz w:val="22"/>
                <w:szCs w:val="22"/>
              </w:rPr>
              <w:t>Continuous school improvement</w:t>
            </w:r>
          </w:p>
        </w:tc>
        <w:tc>
          <w:tcPr>
            <w:tcW w:w="761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EF41CB" w14:textId="77777777" w:rsidR="00D0549B" w:rsidRPr="007E35FF" w:rsidRDefault="00D0549B" w:rsidP="0027374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lang w:val="en" w:eastAsia="en-GB"/>
              </w:rPr>
            </w:pPr>
            <w:r w:rsidRPr="007E35FF">
              <w:rPr>
                <w:rFonts w:ascii="Arial" w:hAnsi="Arial" w:cs="Arial"/>
                <w:sz w:val="20"/>
                <w:lang w:val="en" w:eastAsia="en-GB"/>
              </w:rPr>
              <w:t>develop appropriate evidence-informed strategies for improvement as part of well-targeted plans which are realistic, timely, appropriately sequenced and suited to the school’s context</w:t>
            </w:r>
          </w:p>
          <w:p w14:paraId="2325E593" w14:textId="1DAB3CAE" w:rsidR="00D0549B" w:rsidRPr="007E35FF" w:rsidRDefault="00D0549B" w:rsidP="007E35FF">
            <w:pPr>
              <w:spacing w:before="100" w:beforeAutospacing="1" w:after="100" w:afterAutospacing="1" w:line="240" w:lineRule="auto"/>
              <w:rPr>
                <w:szCs w:val="24"/>
                <w:lang w:val="en" w:eastAsia="en-GB"/>
              </w:rPr>
            </w:pPr>
          </w:p>
        </w:tc>
      </w:tr>
      <w:tr w:rsidR="00D0549B" w:rsidRPr="00EF6C22" w14:paraId="74771747" w14:textId="77777777" w:rsidTr="007E35FF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5642DA6A" w14:textId="4BC24995" w:rsidR="00D0549B" w:rsidRDefault="00D0549B" w:rsidP="0060287A">
            <w:pPr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80"/>
                <w:sz w:val="22"/>
                <w:szCs w:val="22"/>
              </w:rPr>
              <w:t>Working in partnership</w:t>
            </w:r>
          </w:p>
        </w:tc>
        <w:tc>
          <w:tcPr>
            <w:tcW w:w="761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B62914" w14:textId="77777777" w:rsidR="00D0549B" w:rsidRPr="007E35FF" w:rsidRDefault="00D0549B" w:rsidP="0027374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lang w:val="en" w:eastAsia="en-GB"/>
              </w:rPr>
            </w:pPr>
            <w:r w:rsidRPr="007E35FF">
              <w:rPr>
                <w:rFonts w:ascii="Arial" w:hAnsi="Arial" w:cs="Arial"/>
                <w:sz w:val="20"/>
                <w:lang w:val="en" w:eastAsia="en-GB"/>
              </w:rPr>
              <w:t>forge constructive relationships beyond the school, working in partnership with parents, carers and the local community</w:t>
            </w:r>
          </w:p>
          <w:p w14:paraId="5DC1F23E" w14:textId="00F6F896" w:rsidR="00D0549B" w:rsidRPr="007E35FF" w:rsidRDefault="00D0549B" w:rsidP="007E35FF">
            <w:pPr>
              <w:spacing w:before="100" w:beforeAutospacing="1" w:after="100" w:afterAutospacing="1" w:line="240" w:lineRule="auto"/>
              <w:rPr>
                <w:szCs w:val="24"/>
                <w:lang w:val="en" w:eastAsia="en-GB"/>
              </w:rPr>
            </w:pPr>
          </w:p>
        </w:tc>
      </w:tr>
      <w:tr w:rsidR="0060287A" w:rsidRPr="00EF6C22" w14:paraId="6CE6A865" w14:textId="77777777" w:rsidTr="007E35FF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5704627D" w14:textId="720BCEDF" w:rsidR="0060287A" w:rsidRPr="00EF6C22" w:rsidRDefault="00D0549B" w:rsidP="0060287A">
            <w:pPr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80"/>
                <w:sz w:val="22"/>
                <w:szCs w:val="22"/>
              </w:rPr>
              <w:t>Governance and accountability</w:t>
            </w:r>
          </w:p>
        </w:tc>
        <w:tc>
          <w:tcPr>
            <w:tcW w:w="761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D4DD25" w14:textId="77777777" w:rsidR="00D0549B" w:rsidRPr="007E35FF" w:rsidRDefault="00D0549B" w:rsidP="0027374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lang w:val="en" w:eastAsia="en-GB"/>
              </w:rPr>
            </w:pPr>
            <w:r w:rsidRPr="007E35FF">
              <w:rPr>
                <w:rFonts w:ascii="Arial" w:hAnsi="Arial" w:cs="Arial"/>
                <w:sz w:val="20"/>
                <w:lang w:val="en" w:eastAsia="en-GB"/>
              </w:rPr>
              <w:t>establish and sustain professional working relationship with those responsible for governance</w:t>
            </w:r>
          </w:p>
          <w:p w14:paraId="54E83FDB" w14:textId="352253D6" w:rsidR="00EE4ACB" w:rsidRPr="007E35FF" w:rsidRDefault="00EE4ACB" w:rsidP="007E35FF">
            <w:pPr>
              <w:spacing w:before="100" w:beforeAutospacing="1" w:after="100" w:afterAutospacing="1" w:line="240" w:lineRule="auto"/>
              <w:rPr>
                <w:szCs w:val="24"/>
                <w:lang w:val="en" w:eastAsia="en-GB"/>
              </w:rPr>
            </w:pPr>
          </w:p>
        </w:tc>
      </w:tr>
      <w:tr w:rsidR="004630DF" w:rsidRPr="00761EC7" w14:paraId="62F2D019" w14:textId="77777777" w:rsidTr="00B938DD">
        <w:tc>
          <w:tcPr>
            <w:tcW w:w="10711" w:type="dxa"/>
            <w:gridSpan w:val="3"/>
            <w:shd w:val="clear" w:color="auto" w:fill="D9D9D9" w:themeFill="background1" w:themeFillShade="D9"/>
          </w:tcPr>
          <w:p w14:paraId="1F0376D7" w14:textId="0DE375F1" w:rsidR="004630DF" w:rsidRPr="004630DF" w:rsidRDefault="004630DF" w:rsidP="004630DF">
            <w:pPr>
              <w:tabs>
                <w:tab w:val="left" w:pos="3405"/>
              </w:tabs>
              <w:rPr>
                <w:rFonts w:ascii="Arial" w:hAnsi="Arial" w:cs="Arial"/>
                <w:color w:val="333399"/>
                <w:szCs w:val="24"/>
              </w:rPr>
            </w:pPr>
            <w:r w:rsidRPr="004630DF">
              <w:rPr>
                <w:rFonts w:ascii="Arial" w:hAnsi="Arial" w:cs="Arial"/>
                <w:b/>
                <w:bCs/>
                <w:color w:val="333399"/>
                <w:szCs w:val="24"/>
              </w:rPr>
              <w:t>Key Outcomes / Activities</w:t>
            </w:r>
            <w:r>
              <w:rPr>
                <w:rFonts w:ascii="Arial" w:hAnsi="Arial" w:cs="Arial"/>
                <w:b/>
                <w:bCs/>
                <w:color w:val="333399"/>
                <w:szCs w:val="24"/>
              </w:rPr>
              <w:tab/>
            </w:r>
          </w:p>
        </w:tc>
      </w:tr>
      <w:tr w:rsidR="007F53C5" w:rsidRPr="00761EC7" w14:paraId="2C62FEB9" w14:textId="77777777" w:rsidTr="00B938DD">
        <w:tc>
          <w:tcPr>
            <w:tcW w:w="10711" w:type="dxa"/>
            <w:gridSpan w:val="3"/>
            <w:shd w:val="clear" w:color="auto" w:fill="auto"/>
          </w:tcPr>
          <w:p w14:paraId="48D4AACC" w14:textId="5B5F589B" w:rsidR="007F53C5" w:rsidRPr="00761EC7" w:rsidRDefault="004630DF" w:rsidP="007C0BF9">
            <w:pPr>
              <w:tabs>
                <w:tab w:val="left" w:pos="1260"/>
              </w:tabs>
              <w:ind w:left="900" w:hanging="90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Whole S</w:t>
            </w:r>
            <w:r w:rsidR="007F53C5" w:rsidRPr="00761EC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chool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 w:rsidR="007F53C5" w:rsidRPr="00761EC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rganisation,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Strategy and D</w:t>
            </w:r>
            <w:r w:rsidR="007F53C5" w:rsidRPr="00761EC7">
              <w:rPr>
                <w:rFonts w:ascii="Arial" w:hAnsi="Arial" w:cs="Arial"/>
                <w:b/>
                <w:bCs/>
                <w:sz w:val="22"/>
                <w:szCs w:val="22"/>
              </w:rPr>
              <w:t>evelopment</w:t>
            </w:r>
          </w:p>
          <w:p w14:paraId="575BF55D" w14:textId="77777777" w:rsidR="004630DF" w:rsidRPr="004630DF" w:rsidRDefault="00AF7B96" w:rsidP="0027374B">
            <w:pPr>
              <w:pStyle w:val="ListParagraph"/>
              <w:numPr>
                <w:ilvl w:val="0"/>
                <w:numId w:val="4"/>
              </w:numPr>
              <w:rPr>
                <w:rFonts w:ascii="Arial" w:eastAsiaTheme="minorHAnsi" w:hAnsi="Arial" w:cs="Arial"/>
                <w:sz w:val="22"/>
                <w:szCs w:val="22"/>
              </w:rPr>
            </w:pPr>
            <w:r w:rsidRPr="004630DF">
              <w:rPr>
                <w:rFonts w:ascii="Arial" w:eastAsiaTheme="minorHAnsi" w:hAnsi="Arial" w:cs="Arial"/>
                <w:sz w:val="22"/>
                <w:szCs w:val="22"/>
              </w:rPr>
              <w:t>P</w:t>
            </w:r>
            <w:r w:rsidR="007F53C5" w:rsidRPr="004630DF">
              <w:rPr>
                <w:rFonts w:ascii="Arial" w:eastAsiaTheme="minorHAnsi" w:hAnsi="Arial" w:cs="Arial"/>
                <w:sz w:val="22"/>
                <w:szCs w:val="22"/>
              </w:rPr>
              <w:t xml:space="preserve">rovide overall strategic leadership and, with others, lead, develop and support the </w:t>
            </w:r>
            <w:r w:rsidRPr="004630DF">
              <w:rPr>
                <w:rFonts w:ascii="Arial" w:eastAsiaTheme="minorHAnsi" w:hAnsi="Arial" w:cs="Arial"/>
                <w:sz w:val="22"/>
                <w:szCs w:val="22"/>
              </w:rPr>
              <w:t xml:space="preserve">strategic direction, </w:t>
            </w:r>
            <w:r w:rsidR="007F53C5" w:rsidRPr="004630DF">
              <w:rPr>
                <w:rFonts w:ascii="Arial" w:eastAsiaTheme="minorHAnsi" w:hAnsi="Arial" w:cs="Arial"/>
                <w:sz w:val="22"/>
                <w:szCs w:val="22"/>
              </w:rPr>
              <w:t>vision, values and priorities of the school.</w:t>
            </w:r>
          </w:p>
          <w:p w14:paraId="70212E4B" w14:textId="7DE0DBEE" w:rsidR="007F53C5" w:rsidRPr="004630DF" w:rsidRDefault="007F53C5" w:rsidP="0027374B">
            <w:pPr>
              <w:pStyle w:val="ListParagraph"/>
              <w:numPr>
                <w:ilvl w:val="0"/>
                <w:numId w:val="4"/>
              </w:numPr>
              <w:rPr>
                <w:rFonts w:ascii="Arial" w:eastAsiaTheme="minorHAnsi" w:hAnsi="Arial" w:cs="Arial"/>
                <w:sz w:val="22"/>
                <w:szCs w:val="22"/>
              </w:rPr>
            </w:pPr>
            <w:r w:rsidRPr="004630DF">
              <w:rPr>
                <w:rFonts w:ascii="Arial" w:eastAsiaTheme="minorHAnsi" w:hAnsi="Arial" w:cs="Arial"/>
                <w:sz w:val="22"/>
                <w:szCs w:val="22"/>
              </w:rPr>
              <w:t>Develop, implement and evaluate the school’s policies, practices and procedures.</w:t>
            </w:r>
          </w:p>
          <w:p w14:paraId="1A9669C3" w14:textId="36622FEC" w:rsidR="009C0B6F" w:rsidRPr="003B576E" w:rsidRDefault="009C0B6F" w:rsidP="0027374B">
            <w:pPr>
              <w:pStyle w:val="ListParagraph"/>
              <w:numPr>
                <w:ilvl w:val="0"/>
                <w:numId w:val="4"/>
              </w:numPr>
              <w:rPr>
                <w:rFonts w:ascii="Arial" w:eastAsiaTheme="minorHAnsi" w:hAnsi="Arial" w:cs="Arial"/>
                <w:sz w:val="22"/>
                <w:szCs w:val="22"/>
              </w:rPr>
            </w:pPr>
            <w:r w:rsidRPr="003B576E">
              <w:rPr>
                <w:rFonts w:ascii="Arial" w:eastAsiaTheme="minorHAnsi" w:hAnsi="Arial" w:cs="Arial"/>
                <w:sz w:val="22"/>
                <w:szCs w:val="22"/>
              </w:rPr>
              <w:t xml:space="preserve">Ensure the vision for the school is clearly </w:t>
            </w:r>
            <w:r w:rsidR="00DA06BF" w:rsidRPr="003B576E">
              <w:rPr>
                <w:rFonts w:ascii="Arial" w:eastAsiaTheme="minorHAnsi" w:hAnsi="Arial" w:cs="Arial"/>
                <w:sz w:val="22"/>
                <w:szCs w:val="22"/>
              </w:rPr>
              <w:t>articulated, shared</w:t>
            </w:r>
            <w:r w:rsidRPr="003B576E">
              <w:rPr>
                <w:rFonts w:ascii="Arial" w:eastAsiaTheme="minorHAnsi" w:hAnsi="Arial" w:cs="Arial"/>
                <w:sz w:val="22"/>
                <w:szCs w:val="22"/>
              </w:rPr>
              <w:t>, understood and acted upon effectively by all</w:t>
            </w:r>
            <w:r w:rsidR="00F6084E" w:rsidRPr="003B576E">
              <w:rPr>
                <w:rFonts w:ascii="Arial" w:eastAsiaTheme="minorHAnsi" w:hAnsi="Arial" w:cs="Arial"/>
                <w:sz w:val="22"/>
                <w:szCs w:val="22"/>
              </w:rPr>
              <w:t>.</w:t>
            </w:r>
          </w:p>
          <w:p w14:paraId="2E20DD26" w14:textId="6FD55150" w:rsidR="009C0B6F" w:rsidRPr="003B576E" w:rsidRDefault="009C0B6F" w:rsidP="0027374B">
            <w:pPr>
              <w:pStyle w:val="ListParagraph"/>
              <w:numPr>
                <w:ilvl w:val="0"/>
                <w:numId w:val="4"/>
              </w:numPr>
              <w:rPr>
                <w:rFonts w:ascii="Arial" w:eastAsiaTheme="minorHAnsi" w:hAnsi="Arial" w:cs="Arial"/>
                <w:sz w:val="22"/>
                <w:szCs w:val="22"/>
              </w:rPr>
            </w:pPr>
            <w:r w:rsidRPr="003B576E">
              <w:rPr>
                <w:rFonts w:ascii="Arial" w:eastAsiaTheme="minorHAnsi" w:hAnsi="Arial" w:cs="Arial"/>
                <w:sz w:val="22"/>
                <w:szCs w:val="22"/>
              </w:rPr>
              <w:t>Work within the school community to translate the vision into agreed objectives and operational plans which will promote and sustain school improvement</w:t>
            </w:r>
            <w:r w:rsidR="00F6084E" w:rsidRPr="003B576E">
              <w:rPr>
                <w:rFonts w:ascii="Arial" w:eastAsiaTheme="minorHAnsi" w:hAnsi="Arial" w:cs="Arial"/>
                <w:sz w:val="22"/>
                <w:szCs w:val="22"/>
              </w:rPr>
              <w:t>.</w:t>
            </w:r>
          </w:p>
          <w:p w14:paraId="74661679" w14:textId="659D6F6F" w:rsidR="00A55578" w:rsidRPr="003B576E" w:rsidRDefault="00A55578" w:rsidP="0027374B">
            <w:pPr>
              <w:pStyle w:val="ListParagraph"/>
              <w:numPr>
                <w:ilvl w:val="0"/>
                <w:numId w:val="4"/>
              </w:numPr>
              <w:rPr>
                <w:rFonts w:ascii="Arial" w:eastAsiaTheme="minorHAnsi" w:hAnsi="Arial" w:cs="Arial"/>
                <w:sz w:val="22"/>
                <w:szCs w:val="22"/>
              </w:rPr>
            </w:pPr>
            <w:r w:rsidRPr="003B576E">
              <w:rPr>
                <w:rFonts w:ascii="Arial" w:eastAsiaTheme="minorHAnsi" w:hAnsi="Arial" w:cs="Arial"/>
                <w:sz w:val="22"/>
                <w:szCs w:val="22"/>
              </w:rPr>
              <w:t>Create an organisational</w:t>
            </w:r>
            <w:r w:rsidR="0091043C" w:rsidRPr="003B576E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  <w:r w:rsidRPr="003B576E">
              <w:rPr>
                <w:rFonts w:ascii="Arial" w:eastAsiaTheme="minorHAnsi" w:hAnsi="Arial" w:cs="Arial"/>
                <w:sz w:val="22"/>
                <w:szCs w:val="22"/>
              </w:rPr>
              <w:t>structure which reflects the</w:t>
            </w:r>
            <w:r w:rsidR="0091043C" w:rsidRPr="003B576E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  <w:r w:rsidRPr="003B576E">
              <w:rPr>
                <w:rFonts w:ascii="Arial" w:eastAsiaTheme="minorHAnsi" w:hAnsi="Arial" w:cs="Arial"/>
                <w:sz w:val="22"/>
                <w:szCs w:val="22"/>
              </w:rPr>
              <w:t>school’s values, and enables</w:t>
            </w:r>
            <w:r w:rsidR="0091043C" w:rsidRPr="003B576E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  <w:r w:rsidRPr="003B576E">
              <w:rPr>
                <w:rFonts w:ascii="Arial" w:eastAsiaTheme="minorHAnsi" w:hAnsi="Arial" w:cs="Arial"/>
                <w:sz w:val="22"/>
                <w:szCs w:val="22"/>
              </w:rPr>
              <w:t>the management systems,</w:t>
            </w:r>
            <w:r w:rsidR="0091043C" w:rsidRPr="003B576E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  <w:r w:rsidRPr="003B576E">
              <w:rPr>
                <w:rFonts w:ascii="Arial" w:eastAsiaTheme="minorHAnsi" w:hAnsi="Arial" w:cs="Arial"/>
                <w:sz w:val="22"/>
                <w:szCs w:val="22"/>
              </w:rPr>
              <w:t>structures and processes to</w:t>
            </w:r>
            <w:r w:rsidR="0091043C" w:rsidRPr="003B576E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  <w:r w:rsidRPr="003B576E">
              <w:rPr>
                <w:rFonts w:ascii="Arial" w:eastAsiaTheme="minorHAnsi" w:hAnsi="Arial" w:cs="Arial"/>
                <w:sz w:val="22"/>
                <w:szCs w:val="22"/>
              </w:rPr>
              <w:t>work effectively in line with</w:t>
            </w:r>
            <w:r w:rsidR="0091043C" w:rsidRPr="003B576E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  <w:r w:rsidRPr="003B576E">
              <w:rPr>
                <w:rFonts w:ascii="Arial" w:eastAsiaTheme="minorHAnsi" w:hAnsi="Arial" w:cs="Arial"/>
                <w:sz w:val="22"/>
                <w:szCs w:val="22"/>
              </w:rPr>
              <w:t>legal requirements</w:t>
            </w:r>
            <w:r w:rsidR="0091043C" w:rsidRPr="003B576E">
              <w:rPr>
                <w:rFonts w:ascii="Arial" w:eastAsiaTheme="minorHAnsi" w:hAnsi="Arial" w:cs="Arial"/>
                <w:sz w:val="22"/>
                <w:szCs w:val="22"/>
              </w:rPr>
              <w:t>.</w:t>
            </w:r>
          </w:p>
          <w:p w14:paraId="31094450" w14:textId="2B97BAB9" w:rsidR="00A55578" w:rsidRPr="003B576E" w:rsidRDefault="00A55578" w:rsidP="0027374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3B576E">
              <w:rPr>
                <w:rFonts w:ascii="Arial" w:eastAsiaTheme="minorHAnsi" w:hAnsi="Arial" w:cs="Arial"/>
                <w:sz w:val="22"/>
                <w:szCs w:val="22"/>
              </w:rPr>
              <w:t>Produce and implement</w:t>
            </w:r>
            <w:r w:rsidR="0091043C" w:rsidRPr="003B576E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  <w:r w:rsidRPr="003B576E">
              <w:rPr>
                <w:rFonts w:ascii="Arial" w:eastAsiaTheme="minorHAnsi" w:hAnsi="Arial" w:cs="Arial"/>
                <w:sz w:val="22"/>
                <w:szCs w:val="22"/>
              </w:rPr>
              <w:t>clear, evidence-based</w:t>
            </w:r>
            <w:r w:rsidR="0091043C" w:rsidRPr="003B576E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  <w:r w:rsidRPr="003B576E">
              <w:rPr>
                <w:rFonts w:ascii="Arial" w:eastAsiaTheme="minorHAnsi" w:hAnsi="Arial" w:cs="Arial"/>
                <w:sz w:val="22"/>
                <w:szCs w:val="22"/>
              </w:rPr>
              <w:t>improvement plans and</w:t>
            </w:r>
            <w:r w:rsidR="0091043C" w:rsidRPr="003B576E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  <w:r w:rsidRPr="003B576E">
              <w:rPr>
                <w:rFonts w:ascii="Arial" w:eastAsiaTheme="minorHAnsi" w:hAnsi="Arial" w:cs="Arial"/>
                <w:sz w:val="22"/>
                <w:szCs w:val="22"/>
              </w:rPr>
              <w:t xml:space="preserve">policies for the development </w:t>
            </w:r>
            <w:r w:rsidR="00DA06BF" w:rsidRPr="003B576E">
              <w:rPr>
                <w:rFonts w:ascii="Arial" w:eastAsiaTheme="minorHAnsi" w:hAnsi="Arial" w:cs="Arial"/>
                <w:sz w:val="22"/>
                <w:szCs w:val="22"/>
              </w:rPr>
              <w:t>of the</w:t>
            </w:r>
            <w:r w:rsidRPr="003B576E">
              <w:rPr>
                <w:rFonts w:ascii="Arial" w:eastAsiaTheme="minorHAnsi" w:hAnsi="Arial" w:cs="Arial"/>
                <w:sz w:val="22"/>
                <w:szCs w:val="22"/>
              </w:rPr>
              <w:t xml:space="preserve"> school and its facilities</w:t>
            </w:r>
            <w:r w:rsidR="0091043C" w:rsidRPr="003B576E">
              <w:rPr>
                <w:rFonts w:ascii="Arial" w:eastAsiaTheme="minorHAnsi" w:hAnsi="Arial" w:cs="Arial"/>
                <w:sz w:val="22"/>
                <w:szCs w:val="22"/>
              </w:rPr>
              <w:t>.</w:t>
            </w:r>
          </w:p>
          <w:p w14:paraId="673C91AD" w14:textId="1B13E9D3" w:rsidR="007F53C5" w:rsidRPr="00761EC7" w:rsidRDefault="007F53C5" w:rsidP="007C0BF9">
            <w:pPr>
              <w:tabs>
                <w:tab w:val="left" w:pos="1260"/>
              </w:tabs>
              <w:ind w:left="900" w:hanging="90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1EC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Teaching </w:t>
            </w:r>
            <w:r w:rsidR="004630DF">
              <w:rPr>
                <w:rFonts w:ascii="Arial" w:hAnsi="Arial" w:cs="Arial"/>
                <w:b/>
                <w:bCs/>
                <w:sz w:val="22"/>
                <w:szCs w:val="22"/>
              </w:rPr>
              <w:t>and Learning</w:t>
            </w:r>
          </w:p>
          <w:p w14:paraId="19AD92A2" w14:textId="55E5031A" w:rsidR="007F53C5" w:rsidRPr="003B576E" w:rsidRDefault="007F53C5" w:rsidP="0027374B">
            <w:pPr>
              <w:pStyle w:val="ListParagraph"/>
              <w:numPr>
                <w:ilvl w:val="0"/>
                <w:numId w:val="4"/>
              </w:numPr>
              <w:tabs>
                <w:tab w:val="left" w:pos="1260"/>
              </w:tabs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3B576E">
              <w:rPr>
                <w:rFonts w:ascii="Arial" w:hAnsi="Arial" w:cs="Arial"/>
                <w:sz w:val="22"/>
                <w:szCs w:val="22"/>
              </w:rPr>
              <w:t>Lead and manage teaching and learning throughout the school. Including e</w:t>
            </w:r>
            <w:r w:rsidRPr="003B576E">
              <w:rPr>
                <w:rFonts w:ascii="Arial" w:hAnsi="Arial" w:cs="Arial"/>
                <w:spacing w:val="-3"/>
                <w:sz w:val="22"/>
                <w:szCs w:val="22"/>
              </w:rPr>
              <w:t>nsuring, save in exceptional circumstances, that a teacher is assigned in the school timetable to every class or group of pupils-</w:t>
            </w:r>
          </w:p>
          <w:p w14:paraId="227F3F4E" w14:textId="23883266" w:rsidR="007F53C5" w:rsidRPr="00735FAE" w:rsidRDefault="007F53C5" w:rsidP="0027374B">
            <w:pPr>
              <w:pStyle w:val="ListParagraph"/>
              <w:numPr>
                <w:ilvl w:val="1"/>
                <w:numId w:val="4"/>
              </w:numPr>
              <w:tabs>
                <w:tab w:val="left" w:pos="1980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35FAE">
              <w:rPr>
                <w:rFonts w:ascii="Arial" w:hAnsi="Arial" w:cs="Arial"/>
                <w:spacing w:val="-3"/>
                <w:sz w:val="22"/>
                <w:szCs w:val="22"/>
              </w:rPr>
              <w:t>in</w:t>
            </w:r>
            <w:proofErr w:type="gramEnd"/>
            <w:r w:rsidRPr="00735FAE">
              <w:rPr>
                <w:rFonts w:ascii="Arial" w:hAnsi="Arial" w:cs="Arial"/>
                <w:spacing w:val="-3"/>
                <w:sz w:val="22"/>
                <w:szCs w:val="22"/>
              </w:rPr>
              <w:t xml:space="preserve"> the first, second, third and fourth key stages, for foundation and other core subjects and religious education; and</w:t>
            </w:r>
            <w:r w:rsidR="003B576E" w:rsidRPr="00735FAE">
              <w:rPr>
                <w:rFonts w:ascii="Arial" w:hAnsi="Arial" w:cs="Arial"/>
                <w:spacing w:val="-3"/>
                <w:sz w:val="22"/>
                <w:szCs w:val="22"/>
              </w:rPr>
              <w:t xml:space="preserve">  i</w:t>
            </w:r>
            <w:r w:rsidR="009E0269" w:rsidRPr="00735FAE">
              <w:rPr>
                <w:rFonts w:ascii="Arial" w:hAnsi="Arial" w:cs="Arial"/>
                <w:spacing w:val="-3"/>
                <w:sz w:val="22"/>
                <w:szCs w:val="22"/>
              </w:rPr>
              <w:t>n the preliminary stage.</w:t>
            </w:r>
            <w:r w:rsidR="00735FAE">
              <w:rPr>
                <w:rFonts w:ascii="Arial" w:hAnsi="Arial" w:cs="Arial"/>
                <w:spacing w:val="-3"/>
                <w:sz w:val="22"/>
                <w:szCs w:val="22"/>
              </w:rPr>
              <w:t xml:space="preserve"> (</w:t>
            </w:r>
            <w:proofErr w:type="gramStart"/>
            <w:r w:rsidR="00735FAE">
              <w:rPr>
                <w:rFonts w:ascii="Arial" w:hAnsi="Arial" w:cs="Arial"/>
                <w:spacing w:val="-3"/>
                <w:sz w:val="22"/>
                <w:szCs w:val="22"/>
              </w:rPr>
              <w:t>as</w:t>
            </w:r>
            <w:proofErr w:type="gramEnd"/>
            <w:r w:rsidR="00735FAE">
              <w:rPr>
                <w:rFonts w:ascii="Arial" w:hAnsi="Arial" w:cs="Arial"/>
                <w:spacing w:val="-3"/>
                <w:sz w:val="22"/>
                <w:szCs w:val="22"/>
              </w:rPr>
              <w:t xml:space="preserve"> applicable).</w:t>
            </w:r>
          </w:p>
          <w:p w14:paraId="06AC543A" w14:textId="7F7378AC" w:rsidR="007F53C5" w:rsidRPr="003B576E" w:rsidRDefault="007F53C5" w:rsidP="0027374B">
            <w:pPr>
              <w:pStyle w:val="ListParagraph"/>
              <w:numPr>
                <w:ilvl w:val="0"/>
                <w:numId w:val="4"/>
              </w:numPr>
              <w:tabs>
                <w:tab w:val="left" w:pos="12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576E">
              <w:rPr>
                <w:rFonts w:ascii="Arial" w:hAnsi="Arial" w:cs="Arial"/>
                <w:sz w:val="22"/>
                <w:szCs w:val="22"/>
              </w:rPr>
              <w:t>Teach</w:t>
            </w:r>
            <w:r w:rsidR="004630DF">
              <w:rPr>
                <w:rFonts w:ascii="Arial" w:hAnsi="Arial" w:cs="Arial"/>
                <w:sz w:val="22"/>
                <w:szCs w:val="22"/>
              </w:rPr>
              <w:t xml:space="preserve"> (where applicable)</w:t>
            </w:r>
            <w:r w:rsidRPr="003B576E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EEA200C" w14:textId="3B024600" w:rsidR="009C0B6F" w:rsidRPr="003B576E" w:rsidRDefault="009C0B6F" w:rsidP="0027374B">
            <w:pPr>
              <w:pStyle w:val="ListParagraph"/>
              <w:numPr>
                <w:ilvl w:val="0"/>
                <w:numId w:val="4"/>
              </w:numPr>
              <w:rPr>
                <w:rFonts w:ascii="Arial" w:eastAsiaTheme="minorHAnsi" w:hAnsi="Arial" w:cs="Arial"/>
                <w:sz w:val="22"/>
                <w:szCs w:val="22"/>
              </w:rPr>
            </w:pPr>
            <w:r w:rsidRPr="003B576E">
              <w:rPr>
                <w:rFonts w:ascii="Arial" w:eastAsiaTheme="minorHAnsi" w:hAnsi="Arial" w:cs="Arial"/>
                <w:sz w:val="22"/>
                <w:szCs w:val="22"/>
              </w:rPr>
              <w:t>Ensure a consistent and continuous school-wide focus on pupils’ achievement, using data and benchmarks to monitor progress in every child’s learning</w:t>
            </w:r>
            <w:r w:rsidR="00735FAE">
              <w:rPr>
                <w:rFonts w:ascii="Arial" w:eastAsiaTheme="minorHAnsi" w:hAnsi="Arial" w:cs="Arial"/>
                <w:sz w:val="22"/>
                <w:szCs w:val="22"/>
              </w:rPr>
              <w:t>.</w:t>
            </w:r>
            <w:r w:rsidRPr="003B576E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</w:p>
          <w:p w14:paraId="382BD5A4" w14:textId="13F4EFBD" w:rsidR="009C0B6F" w:rsidRPr="003B576E" w:rsidRDefault="009C0B6F" w:rsidP="0027374B">
            <w:pPr>
              <w:pStyle w:val="ListParagraph"/>
              <w:numPr>
                <w:ilvl w:val="0"/>
                <w:numId w:val="4"/>
              </w:numPr>
              <w:rPr>
                <w:rFonts w:ascii="Arial" w:eastAsiaTheme="minorHAnsi" w:hAnsi="Arial" w:cs="Arial"/>
                <w:sz w:val="22"/>
                <w:szCs w:val="22"/>
              </w:rPr>
            </w:pPr>
            <w:r w:rsidRPr="003B576E">
              <w:rPr>
                <w:rFonts w:ascii="Arial" w:eastAsiaTheme="minorHAnsi" w:hAnsi="Arial" w:cs="Arial"/>
                <w:sz w:val="22"/>
                <w:szCs w:val="22"/>
              </w:rPr>
              <w:t>Ensure that learning is at the centre of strategic planning and resource management</w:t>
            </w:r>
            <w:r w:rsidR="00735FAE">
              <w:rPr>
                <w:rFonts w:ascii="Arial" w:eastAsiaTheme="minorHAnsi" w:hAnsi="Arial" w:cs="Arial"/>
                <w:sz w:val="22"/>
                <w:szCs w:val="22"/>
              </w:rPr>
              <w:t>.</w:t>
            </w:r>
          </w:p>
          <w:p w14:paraId="362A1513" w14:textId="12DB459E" w:rsidR="009C0B6F" w:rsidRPr="003B576E" w:rsidRDefault="00735FAE" w:rsidP="0027374B">
            <w:pPr>
              <w:pStyle w:val="ListParagraph"/>
              <w:numPr>
                <w:ilvl w:val="0"/>
                <w:numId w:val="4"/>
              </w:numPr>
              <w:rPr>
                <w:rFonts w:ascii="Arial" w:eastAsiaTheme="minorHAnsi" w:hAnsi="Arial" w:cs="Arial"/>
                <w:sz w:val="22"/>
                <w:szCs w:val="22"/>
              </w:rPr>
            </w:pPr>
            <w:r w:rsidRPr="003B576E">
              <w:rPr>
                <w:rFonts w:ascii="Arial" w:eastAsiaTheme="minorHAnsi" w:hAnsi="Arial" w:cs="Arial"/>
                <w:sz w:val="22"/>
                <w:szCs w:val="22"/>
              </w:rPr>
              <w:t>Determine</w:t>
            </w:r>
            <w:r>
              <w:rPr>
                <w:rFonts w:ascii="Arial" w:eastAsiaTheme="minorHAnsi" w:hAnsi="Arial" w:cs="Arial"/>
                <w:sz w:val="22"/>
                <w:szCs w:val="22"/>
              </w:rPr>
              <w:t>,</w:t>
            </w:r>
            <w:r w:rsidR="009C0B6F" w:rsidRPr="003B576E">
              <w:rPr>
                <w:rFonts w:ascii="Arial" w:eastAsiaTheme="minorHAnsi" w:hAnsi="Arial" w:cs="Arial"/>
                <w:sz w:val="22"/>
                <w:szCs w:val="22"/>
              </w:rPr>
              <w:t xml:space="preserve"> organise and implement a diverse, flexible curriculum and implements an effective assessment framework</w:t>
            </w:r>
            <w:r>
              <w:rPr>
                <w:rFonts w:ascii="Arial" w:eastAsiaTheme="minorHAnsi" w:hAnsi="Arial" w:cs="Arial"/>
                <w:sz w:val="22"/>
                <w:szCs w:val="22"/>
              </w:rPr>
              <w:t>.</w:t>
            </w:r>
          </w:p>
          <w:p w14:paraId="0406CC75" w14:textId="77777777" w:rsidR="007E35FF" w:rsidRDefault="007E35FF" w:rsidP="009C0B6F">
            <w:pPr>
              <w:tabs>
                <w:tab w:val="left" w:pos="1260"/>
              </w:tabs>
              <w:ind w:left="900" w:hanging="90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95D2C01" w14:textId="0BE94E81" w:rsidR="009C0B6F" w:rsidRPr="00761EC7" w:rsidRDefault="009C0B6F" w:rsidP="009C0B6F">
            <w:pPr>
              <w:tabs>
                <w:tab w:val="left" w:pos="1260"/>
              </w:tabs>
              <w:ind w:left="900" w:hanging="90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1EC7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Safeguarding </w:t>
            </w:r>
            <w:r w:rsidR="004630DF">
              <w:rPr>
                <w:rFonts w:ascii="Arial" w:hAnsi="Arial" w:cs="Arial"/>
                <w:b/>
                <w:bCs/>
                <w:sz w:val="22"/>
                <w:szCs w:val="22"/>
              </w:rPr>
              <w:t>and Behaviour</w:t>
            </w:r>
          </w:p>
          <w:p w14:paraId="61464941" w14:textId="63006C91" w:rsidR="009C0B6F" w:rsidRPr="003B576E" w:rsidRDefault="009C0B6F" w:rsidP="0027374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3B576E">
              <w:rPr>
                <w:rFonts w:ascii="Arial" w:eastAsiaTheme="minorHAnsi" w:hAnsi="Arial" w:cs="Arial"/>
                <w:sz w:val="22"/>
                <w:szCs w:val="22"/>
              </w:rPr>
              <w:t>Manage the school</w:t>
            </w:r>
            <w:r w:rsidR="006202F4">
              <w:rPr>
                <w:rFonts w:ascii="Arial" w:eastAsiaTheme="minorHAnsi" w:hAnsi="Arial" w:cs="Arial"/>
                <w:sz w:val="22"/>
                <w:szCs w:val="22"/>
              </w:rPr>
              <w:t>’</w:t>
            </w:r>
            <w:r w:rsidRPr="003B576E">
              <w:rPr>
                <w:rFonts w:ascii="Arial" w:eastAsiaTheme="minorHAnsi" w:hAnsi="Arial" w:cs="Arial"/>
                <w:sz w:val="22"/>
                <w:szCs w:val="22"/>
              </w:rPr>
              <w:t xml:space="preserve">s responsibility for safeguarding </w:t>
            </w:r>
            <w:r w:rsidR="00014C0C">
              <w:rPr>
                <w:rFonts w:ascii="Arial" w:eastAsiaTheme="minorHAnsi" w:hAnsi="Arial" w:cs="Arial"/>
                <w:sz w:val="22"/>
                <w:szCs w:val="22"/>
              </w:rPr>
              <w:t>pupil</w:t>
            </w:r>
            <w:r w:rsidRPr="003B576E">
              <w:rPr>
                <w:rFonts w:ascii="Arial" w:eastAsiaTheme="minorHAnsi" w:hAnsi="Arial" w:cs="Arial"/>
                <w:sz w:val="22"/>
                <w:szCs w:val="22"/>
              </w:rPr>
              <w:t>s</w:t>
            </w:r>
            <w:r w:rsidR="006202F4">
              <w:rPr>
                <w:rFonts w:ascii="Arial" w:eastAsiaTheme="minorHAnsi" w:hAnsi="Arial" w:cs="Arial"/>
                <w:sz w:val="22"/>
                <w:szCs w:val="22"/>
              </w:rPr>
              <w:t>’</w:t>
            </w:r>
            <w:r w:rsidRPr="003B576E">
              <w:rPr>
                <w:rFonts w:ascii="Arial" w:eastAsiaTheme="minorHAnsi" w:hAnsi="Arial" w:cs="Arial"/>
                <w:sz w:val="22"/>
                <w:szCs w:val="22"/>
              </w:rPr>
              <w:t xml:space="preserve"> wellbeing and in providing a safe environment in which </w:t>
            </w:r>
            <w:r w:rsidR="00014C0C">
              <w:rPr>
                <w:rFonts w:ascii="Arial" w:eastAsiaTheme="minorHAnsi" w:hAnsi="Arial" w:cs="Arial"/>
                <w:sz w:val="22"/>
                <w:szCs w:val="22"/>
              </w:rPr>
              <w:t>pupils</w:t>
            </w:r>
            <w:r w:rsidRPr="003B576E">
              <w:rPr>
                <w:rFonts w:ascii="Arial" w:eastAsiaTheme="minorHAnsi" w:hAnsi="Arial" w:cs="Arial"/>
                <w:sz w:val="22"/>
                <w:szCs w:val="22"/>
              </w:rPr>
              <w:t xml:space="preserve"> can learn.</w:t>
            </w:r>
          </w:p>
          <w:p w14:paraId="45A22E87" w14:textId="4B9199B4" w:rsidR="003B576E" w:rsidRPr="004630DF" w:rsidRDefault="007F53C5" w:rsidP="0027374B">
            <w:pPr>
              <w:pStyle w:val="ListParagraph"/>
              <w:numPr>
                <w:ilvl w:val="0"/>
                <w:numId w:val="4"/>
              </w:numPr>
              <w:tabs>
                <w:tab w:val="left" w:pos="12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30DF">
              <w:rPr>
                <w:rFonts w:ascii="Arial" w:hAnsi="Arial" w:cs="Arial"/>
                <w:sz w:val="22"/>
                <w:szCs w:val="22"/>
              </w:rPr>
              <w:t>Ensure good order and discipline amongst pupils and staff.</w:t>
            </w:r>
          </w:p>
          <w:p w14:paraId="206EE97D" w14:textId="56D5D413" w:rsidR="007F53C5" w:rsidRPr="00761EC7" w:rsidRDefault="007F53C5" w:rsidP="001E3B7E">
            <w:pPr>
              <w:tabs>
                <w:tab w:val="left" w:pos="1260"/>
              </w:tabs>
              <w:ind w:left="900" w:hanging="90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1EC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Management of </w:t>
            </w:r>
            <w:r w:rsidR="004630DF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Pr="00761EC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taff and </w:t>
            </w:r>
            <w:r w:rsidR="004630DF"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0761EC7">
              <w:rPr>
                <w:rFonts w:ascii="Arial" w:hAnsi="Arial" w:cs="Arial"/>
                <w:b/>
                <w:bCs/>
                <w:sz w:val="22"/>
                <w:szCs w:val="22"/>
              </w:rPr>
              <w:t>esources</w:t>
            </w:r>
          </w:p>
          <w:p w14:paraId="512A1013" w14:textId="67721735" w:rsidR="007F53C5" w:rsidRPr="003B576E" w:rsidRDefault="00AF7B96" w:rsidP="0027374B">
            <w:pPr>
              <w:pStyle w:val="ListParagraph"/>
              <w:numPr>
                <w:ilvl w:val="0"/>
                <w:numId w:val="4"/>
              </w:numPr>
              <w:tabs>
                <w:tab w:val="left" w:pos="1260"/>
              </w:tabs>
              <w:rPr>
                <w:rFonts w:ascii="Arial" w:hAnsi="Arial" w:cs="Arial"/>
                <w:sz w:val="22"/>
                <w:szCs w:val="22"/>
              </w:rPr>
            </w:pPr>
            <w:r w:rsidRPr="003B576E">
              <w:rPr>
                <w:rFonts w:ascii="Arial" w:hAnsi="Arial" w:cs="Arial"/>
                <w:sz w:val="22"/>
                <w:szCs w:val="22"/>
              </w:rPr>
              <w:t>L</w:t>
            </w:r>
            <w:r w:rsidR="007F53C5" w:rsidRPr="003B576E">
              <w:rPr>
                <w:rFonts w:ascii="Arial" w:hAnsi="Arial" w:cs="Arial"/>
                <w:sz w:val="22"/>
                <w:szCs w:val="22"/>
              </w:rPr>
              <w:t xml:space="preserve">ead, manage and develop the </w:t>
            </w:r>
            <w:r w:rsidR="007C0BF9" w:rsidRPr="003B576E">
              <w:rPr>
                <w:rFonts w:ascii="Arial" w:hAnsi="Arial" w:cs="Arial"/>
                <w:sz w:val="22"/>
                <w:szCs w:val="22"/>
              </w:rPr>
              <w:t>staff, including appraising and managing performance</w:t>
            </w:r>
            <w:r w:rsidR="007F53C5" w:rsidRPr="003B576E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7CEB9B82" w14:textId="195F6EC2" w:rsidR="007F53C5" w:rsidRPr="003B576E" w:rsidRDefault="007F53C5" w:rsidP="0027374B">
            <w:pPr>
              <w:pStyle w:val="ListParagraph"/>
              <w:numPr>
                <w:ilvl w:val="0"/>
                <w:numId w:val="4"/>
              </w:numPr>
              <w:tabs>
                <w:tab w:val="left" w:pos="1260"/>
              </w:tabs>
              <w:rPr>
                <w:rFonts w:ascii="Arial" w:hAnsi="Arial" w:cs="Arial"/>
                <w:sz w:val="22"/>
                <w:szCs w:val="22"/>
              </w:rPr>
            </w:pPr>
            <w:r w:rsidRPr="003B576E">
              <w:rPr>
                <w:rFonts w:ascii="Arial" w:hAnsi="Arial" w:cs="Arial"/>
                <w:sz w:val="22"/>
                <w:szCs w:val="22"/>
              </w:rPr>
              <w:t>Develop clear arrangements for linking appraisal to pay progression and advise the Governing Body on pay recommendations for teachers, including on whether a teacher at the school who applied to be paid on the upper pay range should be paid on that range.</w:t>
            </w:r>
          </w:p>
          <w:p w14:paraId="75AB77B4" w14:textId="4F9711FD" w:rsidR="007F53C5" w:rsidRDefault="007F53C5" w:rsidP="0027374B">
            <w:pPr>
              <w:pStyle w:val="ListParagraph"/>
              <w:numPr>
                <w:ilvl w:val="0"/>
                <w:numId w:val="4"/>
              </w:numPr>
              <w:tabs>
                <w:tab w:val="left" w:pos="1260"/>
              </w:tabs>
              <w:rPr>
                <w:rFonts w:ascii="Arial" w:hAnsi="Arial" w:cs="Arial"/>
                <w:sz w:val="22"/>
                <w:szCs w:val="22"/>
              </w:rPr>
            </w:pPr>
            <w:r w:rsidRPr="003B576E">
              <w:rPr>
                <w:rFonts w:ascii="Arial" w:hAnsi="Arial" w:cs="Arial"/>
                <w:sz w:val="22"/>
                <w:szCs w:val="22"/>
              </w:rPr>
              <w:t>Organise and deploy resources within the school.</w:t>
            </w:r>
          </w:p>
          <w:p w14:paraId="09E0A04E" w14:textId="77777777" w:rsidR="004630DF" w:rsidRPr="003B576E" w:rsidRDefault="004630DF" w:rsidP="0027374B">
            <w:pPr>
              <w:pStyle w:val="ListParagraph"/>
              <w:numPr>
                <w:ilvl w:val="1"/>
                <w:numId w:val="4"/>
              </w:numPr>
              <w:rPr>
                <w:rFonts w:ascii="Arial" w:eastAsiaTheme="minorHAnsi" w:hAnsi="Arial" w:cs="Arial"/>
                <w:sz w:val="22"/>
                <w:szCs w:val="22"/>
              </w:rPr>
            </w:pPr>
            <w:r w:rsidRPr="003B576E">
              <w:rPr>
                <w:rFonts w:ascii="Arial" w:eastAsiaTheme="minorHAnsi" w:hAnsi="Arial" w:cs="Arial"/>
                <w:sz w:val="22"/>
                <w:szCs w:val="22"/>
              </w:rPr>
              <w:t>Manage the school’s financial and human resources effectively and efficiently to achieve the school’s educational goals and priorities.</w:t>
            </w:r>
          </w:p>
          <w:p w14:paraId="6435BA56" w14:textId="33FAA50C" w:rsidR="004630DF" w:rsidRPr="004630DF" w:rsidRDefault="004630DF" w:rsidP="0027374B">
            <w:pPr>
              <w:pStyle w:val="ListParagraph"/>
              <w:numPr>
                <w:ilvl w:val="1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4630DF">
              <w:rPr>
                <w:rFonts w:ascii="Arial" w:eastAsiaTheme="minorHAnsi" w:hAnsi="Arial" w:cs="Arial"/>
                <w:sz w:val="22"/>
                <w:szCs w:val="22"/>
              </w:rPr>
              <w:t>Manage and organise the school environment efficiently and effectively to ensure that it meets the needs of the curriculum and health and safety regulations.</w:t>
            </w:r>
          </w:p>
          <w:p w14:paraId="2BC6F535" w14:textId="0462C763" w:rsidR="007F53C5" w:rsidRPr="003B576E" w:rsidRDefault="00AF7B96" w:rsidP="0027374B">
            <w:pPr>
              <w:pStyle w:val="ListParagraph"/>
              <w:numPr>
                <w:ilvl w:val="0"/>
                <w:numId w:val="4"/>
              </w:numPr>
              <w:tabs>
                <w:tab w:val="left" w:pos="1260"/>
              </w:tabs>
              <w:rPr>
                <w:rFonts w:ascii="Arial" w:hAnsi="Arial" w:cs="Arial"/>
                <w:sz w:val="22"/>
                <w:szCs w:val="22"/>
              </w:rPr>
            </w:pPr>
            <w:r w:rsidRPr="003B576E">
              <w:rPr>
                <w:rFonts w:ascii="Arial" w:hAnsi="Arial" w:cs="Arial"/>
                <w:sz w:val="22"/>
                <w:szCs w:val="22"/>
              </w:rPr>
              <w:t>P</w:t>
            </w:r>
            <w:r w:rsidR="007F53C5" w:rsidRPr="003B576E">
              <w:rPr>
                <w:rFonts w:ascii="Arial" w:hAnsi="Arial" w:cs="Arial"/>
                <w:sz w:val="22"/>
                <w:szCs w:val="22"/>
              </w:rPr>
              <w:t xml:space="preserve">romote harmonious working relationships within the school. </w:t>
            </w:r>
          </w:p>
          <w:p w14:paraId="134238A1" w14:textId="5759A061" w:rsidR="007F53C5" w:rsidRPr="003B576E" w:rsidRDefault="007F53C5" w:rsidP="0027374B">
            <w:pPr>
              <w:pStyle w:val="ListParagraph"/>
              <w:numPr>
                <w:ilvl w:val="0"/>
                <w:numId w:val="4"/>
              </w:numPr>
              <w:tabs>
                <w:tab w:val="left" w:pos="1260"/>
              </w:tabs>
              <w:rPr>
                <w:rFonts w:ascii="Arial" w:hAnsi="Arial" w:cs="Arial"/>
                <w:sz w:val="22"/>
                <w:szCs w:val="22"/>
              </w:rPr>
            </w:pPr>
            <w:r w:rsidRPr="003B576E">
              <w:rPr>
                <w:rFonts w:ascii="Arial" w:hAnsi="Arial" w:cs="Arial"/>
                <w:sz w:val="22"/>
                <w:szCs w:val="22"/>
              </w:rPr>
              <w:t>Maintain relationships with organisations representing teachers and other members of the staff.</w:t>
            </w:r>
          </w:p>
          <w:p w14:paraId="3A00CB7B" w14:textId="010B1A76" w:rsidR="007F53C5" w:rsidRPr="003B576E" w:rsidRDefault="007F53C5" w:rsidP="0027374B">
            <w:pPr>
              <w:pStyle w:val="ListParagraph"/>
              <w:numPr>
                <w:ilvl w:val="0"/>
                <w:numId w:val="4"/>
              </w:numPr>
              <w:tabs>
                <w:tab w:val="left" w:pos="1260"/>
              </w:tabs>
              <w:rPr>
                <w:rFonts w:ascii="Arial" w:hAnsi="Arial" w:cs="Arial"/>
                <w:sz w:val="22"/>
                <w:szCs w:val="22"/>
              </w:rPr>
            </w:pPr>
            <w:r w:rsidRPr="003B576E">
              <w:rPr>
                <w:rFonts w:ascii="Arial" w:hAnsi="Arial" w:cs="Arial"/>
                <w:sz w:val="22"/>
                <w:szCs w:val="22"/>
              </w:rPr>
              <w:t xml:space="preserve">Lead and manage the staff with a proper regard for their well-being and legitimate expectations, including the expectation of a healthy balance between work and other commitments. </w:t>
            </w:r>
          </w:p>
          <w:p w14:paraId="04AE5D0C" w14:textId="010A8C67" w:rsidR="00A55578" w:rsidRPr="003B576E" w:rsidRDefault="00A55578" w:rsidP="0027374B">
            <w:pPr>
              <w:pStyle w:val="ListParagraph"/>
              <w:numPr>
                <w:ilvl w:val="0"/>
                <w:numId w:val="4"/>
              </w:numPr>
              <w:rPr>
                <w:rFonts w:ascii="Arial" w:eastAsiaTheme="minorHAnsi" w:hAnsi="Arial" w:cs="Arial"/>
                <w:sz w:val="22"/>
                <w:szCs w:val="22"/>
              </w:rPr>
            </w:pPr>
            <w:r w:rsidRPr="003B576E">
              <w:rPr>
                <w:rFonts w:ascii="Arial" w:eastAsiaTheme="minorHAnsi" w:hAnsi="Arial" w:cs="Arial"/>
                <w:sz w:val="22"/>
                <w:szCs w:val="22"/>
              </w:rPr>
              <w:t>Treat people fairly, equitably and with dignity and respect to create and maintain a positive school culture</w:t>
            </w:r>
            <w:r w:rsidR="00735FAE">
              <w:rPr>
                <w:rFonts w:ascii="Arial" w:eastAsiaTheme="minorHAnsi" w:hAnsi="Arial" w:cs="Arial"/>
                <w:sz w:val="22"/>
                <w:szCs w:val="22"/>
              </w:rPr>
              <w:t>.</w:t>
            </w:r>
          </w:p>
          <w:p w14:paraId="4B8AF756" w14:textId="182996F2" w:rsidR="007F53C5" w:rsidRPr="00761EC7" w:rsidRDefault="007F53C5" w:rsidP="001E3B7E">
            <w:pPr>
              <w:tabs>
                <w:tab w:val="left" w:pos="1260"/>
              </w:tabs>
              <w:ind w:left="900" w:hanging="90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1EC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Professional </w:t>
            </w:r>
            <w:r w:rsidR="00461740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 w:rsidRPr="00761EC7">
              <w:rPr>
                <w:rFonts w:ascii="Arial" w:hAnsi="Arial" w:cs="Arial"/>
                <w:b/>
                <w:bCs/>
                <w:sz w:val="22"/>
                <w:szCs w:val="22"/>
              </w:rPr>
              <w:t>evelopment</w:t>
            </w:r>
          </w:p>
          <w:p w14:paraId="7A1C0AB3" w14:textId="4971933B" w:rsidR="007F53C5" w:rsidRPr="003B576E" w:rsidRDefault="00AF7B96" w:rsidP="0027374B">
            <w:pPr>
              <w:pStyle w:val="ListParagraph"/>
              <w:numPr>
                <w:ilvl w:val="0"/>
                <w:numId w:val="4"/>
              </w:numPr>
              <w:tabs>
                <w:tab w:val="left" w:pos="1260"/>
              </w:tabs>
              <w:rPr>
                <w:rFonts w:ascii="Arial" w:hAnsi="Arial" w:cs="Arial"/>
                <w:sz w:val="22"/>
                <w:szCs w:val="22"/>
              </w:rPr>
            </w:pPr>
            <w:r w:rsidRPr="003B576E">
              <w:rPr>
                <w:rFonts w:ascii="Arial" w:hAnsi="Arial" w:cs="Arial"/>
                <w:sz w:val="22"/>
                <w:szCs w:val="22"/>
              </w:rPr>
              <w:t>P</w:t>
            </w:r>
            <w:r w:rsidR="007F53C5" w:rsidRPr="003B576E">
              <w:rPr>
                <w:rFonts w:ascii="Arial" w:hAnsi="Arial" w:cs="Arial"/>
                <w:sz w:val="22"/>
                <w:szCs w:val="22"/>
              </w:rPr>
              <w:t>romote the participation of staff in relevant continuing professional development.</w:t>
            </w:r>
          </w:p>
          <w:p w14:paraId="599F82F8" w14:textId="2527CF06" w:rsidR="007F53C5" w:rsidRPr="003B576E" w:rsidRDefault="007F53C5" w:rsidP="0027374B">
            <w:pPr>
              <w:pStyle w:val="ListParagraph"/>
              <w:numPr>
                <w:ilvl w:val="0"/>
                <w:numId w:val="4"/>
              </w:numPr>
              <w:tabs>
                <w:tab w:val="left" w:pos="1260"/>
              </w:tabs>
              <w:rPr>
                <w:rFonts w:ascii="Arial" w:hAnsi="Arial" w:cs="Arial"/>
                <w:sz w:val="22"/>
                <w:szCs w:val="22"/>
              </w:rPr>
            </w:pPr>
            <w:r w:rsidRPr="003B576E">
              <w:rPr>
                <w:rFonts w:ascii="Arial" w:hAnsi="Arial" w:cs="Arial"/>
                <w:sz w:val="22"/>
                <w:szCs w:val="22"/>
              </w:rPr>
              <w:t xml:space="preserve">Participate in </w:t>
            </w:r>
            <w:r w:rsidR="009460D5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3B576E">
              <w:rPr>
                <w:rFonts w:ascii="Arial" w:hAnsi="Arial" w:cs="Arial"/>
                <w:sz w:val="22"/>
                <w:szCs w:val="22"/>
              </w:rPr>
              <w:t>arrangements for own performance</w:t>
            </w:r>
            <w:r w:rsidR="00014C0C"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Pr="003B576E">
              <w:rPr>
                <w:rFonts w:ascii="Arial" w:hAnsi="Arial" w:cs="Arial"/>
                <w:sz w:val="22"/>
                <w:szCs w:val="22"/>
              </w:rPr>
              <w:t xml:space="preserve"> further traini</w:t>
            </w:r>
            <w:r w:rsidR="00014C0C">
              <w:rPr>
                <w:rFonts w:ascii="Arial" w:hAnsi="Arial" w:cs="Arial"/>
                <w:sz w:val="22"/>
                <w:szCs w:val="22"/>
              </w:rPr>
              <w:t>ng and professional development.</w:t>
            </w:r>
          </w:p>
          <w:p w14:paraId="1D9F06EF" w14:textId="29ED1470" w:rsidR="00A55578" w:rsidRPr="003B576E" w:rsidRDefault="00A55578" w:rsidP="0027374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3B576E">
              <w:rPr>
                <w:rFonts w:ascii="Arial" w:eastAsiaTheme="minorHAnsi" w:hAnsi="Arial" w:cs="Arial"/>
                <w:sz w:val="22"/>
                <w:szCs w:val="22"/>
              </w:rPr>
              <w:t>Develop and maintain a culture of high expectations for self and for others and takes appropriate action when performance is unsatisfactory.</w:t>
            </w:r>
          </w:p>
          <w:p w14:paraId="57703E15" w14:textId="5CD9A009" w:rsidR="007F53C5" w:rsidRPr="00761EC7" w:rsidRDefault="004630DF" w:rsidP="00AF7B96">
            <w:pPr>
              <w:tabs>
                <w:tab w:val="left" w:pos="1260"/>
              </w:tabs>
              <w:suppressAutoHyphens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Accountability</w:t>
            </w:r>
          </w:p>
          <w:p w14:paraId="178C744F" w14:textId="76D83520" w:rsidR="007F53C5" w:rsidRPr="003B576E" w:rsidRDefault="00AF7B96" w:rsidP="0027374B">
            <w:pPr>
              <w:pStyle w:val="ListParagraph"/>
              <w:numPr>
                <w:ilvl w:val="0"/>
                <w:numId w:val="4"/>
              </w:numPr>
              <w:tabs>
                <w:tab w:val="left" w:pos="1260"/>
              </w:tabs>
              <w:rPr>
                <w:rFonts w:ascii="Arial" w:hAnsi="Arial" w:cs="Arial"/>
                <w:sz w:val="22"/>
                <w:szCs w:val="22"/>
              </w:rPr>
            </w:pPr>
            <w:r w:rsidRPr="003B576E">
              <w:rPr>
                <w:rFonts w:ascii="Arial" w:hAnsi="Arial" w:cs="Arial"/>
                <w:sz w:val="22"/>
                <w:szCs w:val="22"/>
              </w:rPr>
              <w:t>C</w:t>
            </w:r>
            <w:r w:rsidR="007F53C5" w:rsidRPr="003B576E">
              <w:rPr>
                <w:rFonts w:ascii="Arial" w:hAnsi="Arial" w:cs="Arial"/>
                <w:sz w:val="22"/>
                <w:szCs w:val="22"/>
              </w:rPr>
              <w:t>onsult and communicate with the Governing Body, staff, pupils, parents and carers.</w:t>
            </w:r>
          </w:p>
          <w:p w14:paraId="431E78BF" w14:textId="56C97C9F" w:rsidR="0091043C" w:rsidRPr="003B576E" w:rsidRDefault="00761EC7" w:rsidP="0027374B">
            <w:pPr>
              <w:pStyle w:val="ListParagraph"/>
              <w:numPr>
                <w:ilvl w:val="0"/>
                <w:numId w:val="4"/>
              </w:numPr>
              <w:rPr>
                <w:rFonts w:ascii="Arial" w:eastAsiaTheme="minorHAnsi" w:hAnsi="Arial" w:cs="Arial"/>
                <w:sz w:val="22"/>
                <w:szCs w:val="22"/>
              </w:rPr>
            </w:pPr>
            <w:r w:rsidRPr="003B576E">
              <w:rPr>
                <w:rFonts w:ascii="Arial" w:eastAsiaTheme="minorHAnsi" w:hAnsi="Arial" w:cs="Arial"/>
                <w:sz w:val="22"/>
                <w:szCs w:val="22"/>
              </w:rPr>
              <w:t xml:space="preserve">Fulfil commitments arising from contractual accountability to the </w:t>
            </w:r>
            <w:r w:rsidR="00014C0C">
              <w:rPr>
                <w:rFonts w:ascii="Arial" w:eastAsiaTheme="minorHAnsi" w:hAnsi="Arial" w:cs="Arial"/>
                <w:sz w:val="22"/>
                <w:szCs w:val="22"/>
              </w:rPr>
              <w:t>G</w:t>
            </w:r>
            <w:r w:rsidRPr="003B576E">
              <w:rPr>
                <w:rFonts w:ascii="Arial" w:eastAsiaTheme="minorHAnsi" w:hAnsi="Arial" w:cs="Arial"/>
                <w:sz w:val="22"/>
                <w:szCs w:val="22"/>
              </w:rPr>
              <w:t xml:space="preserve">overning </w:t>
            </w:r>
            <w:r w:rsidR="00014C0C">
              <w:rPr>
                <w:rFonts w:ascii="Arial" w:eastAsiaTheme="minorHAnsi" w:hAnsi="Arial" w:cs="Arial"/>
                <w:sz w:val="22"/>
                <w:szCs w:val="22"/>
              </w:rPr>
              <w:t>B</w:t>
            </w:r>
            <w:r w:rsidRPr="003B576E">
              <w:rPr>
                <w:rFonts w:ascii="Arial" w:eastAsiaTheme="minorHAnsi" w:hAnsi="Arial" w:cs="Arial"/>
                <w:sz w:val="22"/>
                <w:szCs w:val="22"/>
              </w:rPr>
              <w:t>ody.</w:t>
            </w:r>
          </w:p>
          <w:p w14:paraId="66A10013" w14:textId="5061A30E" w:rsidR="00761EC7" w:rsidRPr="003B576E" w:rsidRDefault="00F6084E" w:rsidP="0027374B">
            <w:pPr>
              <w:pStyle w:val="ListParagraph"/>
              <w:numPr>
                <w:ilvl w:val="0"/>
                <w:numId w:val="4"/>
              </w:numPr>
              <w:rPr>
                <w:rFonts w:ascii="Arial" w:eastAsiaTheme="minorHAnsi" w:hAnsi="Arial" w:cs="Arial"/>
                <w:sz w:val="22"/>
                <w:szCs w:val="22"/>
              </w:rPr>
            </w:pPr>
            <w:r w:rsidRPr="003B576E">
              <w:rPr>
                <w:rFonts w:ascii="Arial" w:eastAsiaTheme="minorHAnsi" w:hAnsi="Arial" w:cs="Arial"/>
                <w:sz w:val="22"/>
                <w:szCs w:val="22"/>
              </w:rPr>
              <w:t>Ensure</w:t>
            </w:r>
            <w:r w:rsidR="00761EC7" w:rsidRPr="003B576E">
              <w:rPr>
                <w:rFonts w:ascii="Arial" w:eastAsiaTheme="minorHAnsi" w:hAnsi="Arial" w:cs="Arial"/>
                <w:sz w:val="22"/>
                <w:szCs w:val="22"/>
              </w:rPr>
              <w:t xml:space="preserve"> individual staff accountabilities are clearly defined, understood and agreed and are subject to</w:t>
            </w:r>
            <w:r w:rsidRPr="003B576E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  <w:r w:rsidR="00761EC7" w:rsidRPr="003B576E">
              <w:rPr>
                <w:rFonts w:ascii="Arial" w:eastAsiaTheme="minorHAnsi" w:hAnsi="Arial" w:cs="Arial"/>
                <w:sz w:val="22"/>
                <w:szCs w:val="22"/>
              </w:rPr>
              <w:t>rigorous review and evaluation.</w:t>
            </w:r>
          </w:p>
          <w:p w14:paraId="456E30BF" w14:textId="62067246" w:rsidR="00761EC7" w:rsidRPr="003B576E" w:rsidRDefault="00761EC7" w:rsidP="0027374B">
            <w:pPr>
              <w:pStyle w:val="ListParagraph"/>
              <w:numPr>
                <w:ilvl w:val="0"/>
                <w:numId w:val="4"/>
              </w:numPr>
              <w:rPr>
                <w:rFonts w:ascii="Arial" w:eastAsiaTheme="minorHAnsi" w:hAnsi="Arial" w:cs="Arial"/>
                <w:sz w:val="22"/>
                <w:szCs w:val="22"/>
              </w:rPr>
            </w:pPr>
            <w:r w:rsidRPr="003B576E">
              <w:rPr>
                <w:rFonts w:ascii="Arial" w:eastAsiaTheme="minorHAnsi" w:hAnsi="Arial" w:cs="Arial"/>
                <w:sz w:val="22"/>
                <w:szCs w:val="22"/>
              </w:rPr>
              <w:t xml:space="preserve">Work with the </w:t>
            </w:r>
            <w:r w:rsidR="00014C0C">
              <w:rPr>
                <w:rFonts w:ascii="Arial" w:eastAsiaTheme="minorHAnsi" w:hAnsi="Arial" w:cs="Arial"/>
                <w:sz w:val="22"/>
                <w:szCs w:val="22"/>
              </w:rPr>
              <w:t>G</w:t>
            </w:r>
            <w:r w:rsidRPr="003B576E">
              <w:rPr>
                <w:rFonts w:ascii="Arial" w:eastAsiaTheme="minorHAnsi" w:hAnsi="Arial" w:cs="Arial"/>
                <w:sz w:val="22"/>
                <w:szCs w:val="22"/>
              </w:rPr>
              <w:t xml:space="preserve">overning </w:t>
            </w:r>
            <w:r w:rsidR="00014C0C">
              <w:rPr>
                <w:rFonts w:ascii="Arial" w:eastAsiaTheme="minorHAnsi" w:hAnsi="Arial" w:cs="Arial"/>
                <w:sz w:val="22"/>
                <w:szCs w:val="22"/>
              </w:rPr>
              <w:t>B</w:t>
            </w:r>
            <w:r w:rsidRPr="003B576E">
              <w:rPr>
                <w:rFonts w:ascii="Arial" w:eastAsiaTheme="minorHAnsi" w:hAnsi="Arial" w:cs="Arial"/>
                <w:sz w:val="22"/>
                <w:szCs w:val="22"/>
              </w:rPr>
              <w:t>ody (providing information, objective advice and support) to enable it to meet its responsibilities.</w:t>
            </w:r>
          </w:p>
          <w:p w14:paraId="7140214B" w14:textId="49B1FD8B" w:rsidR="00761EC7" w:rsidRPr="003B576E" w:rsidRDefault="00761EC7" w:rsidP="0027374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3B576E">
              <w:rPr>
                <w:rFonts w:ascii="Arial" w:eastAsiaTheme="minorHAnsi" w:hAnsi="Arial" w:cs="Arial"/>
                <w:sz w:val="22"/>
                <w:szCs w:val="22"/>
              </w:rPr>
              <w:t>Develop and present a coherent, understandable and accurate account of the school’s performance to a</w:t>
            </w:r>
            <w:r w:rsidR="003B576E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  <w:r w:rsidRPr="003B576E">
              <w:rPr>
                <w:rFonts w:ascii="Arial" w:eastAsiaTheme="minorHAnsi" w:hAnsi="Arial" w:cs="Arial"/>
                <w:sz w:val="22"/>
                <w:szCs w:val="22"/>
              </w:rPr>
              <w:t>range of audiences including governors, parents and carers.</w:t>
            </w:r>
          </w:p>
          <w:p w14:paraId="0256C9AD" w14:textId="4E33A8F3" w:rsidR="007F53C5" w:rsidRPr="00761EC7" w:rsidRDefault="007F53C5" w:rsidP="001E3B7E">
            <w:pPr>
              <w:tabs>
                <w:tab w:val="left" w:pos="1260"/>
              </w:tabs>
              <w:ind w:left="900" w:hanging="90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1EC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Work with </w:t>
            </w:r>
            <w:r w:rsidR="004630DF"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  <w:r w:rsidRPr="00761EC7">
              <w:rPr>
                <w:rFonts w:ascii="Arial" w:hAnsi="Arial" w:cs="Arial"/>
                <w:b/>
                <w:bCs/>
                <w:sz w:val="22"/>
                <w:szCs w:val="22"/>
              </w:rPr>
              <w:t>olleagues</w:t>
            </w:r>
            <w:r w:rsidR="004630DF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Pr="00761EC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other </w:t>
            </w:r>
            <w:r w:rsidR="004630DF"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0761EC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elevant </w:t>
            </w:r>
            <w:r w:rsidR="004630DF"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Pr="00761EC7">
              <w:rPr>
                <w:rFonts w:ascii="Arial" w:hAnsi="Arial" w:cs="Arial"/>
                <w:b/>
                <w:bCs/>
                <w:sz w:val="22"/>
                <w:szCs w:val="22"/>
              </w:rPr>
              <w:t>rofessionals</w:t>
            </w:r>
            <w:r w:rsidR="004630D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and the Community</w:t>
            </w:r>
          </w:p>
          <w:p w14:paraId="1ECF4A13" w14:textId="77777777" w:rsidR="007F53C5" w:rsidRPr="003B576E" w:rsidRDefault="00AF7B96" w:rsidP="0027374B">
            <w:pPr>
              <w:pStyle w:val="ListParagraph"/>
              <w:numPr>
                <w:ilvl w:val="0"/>
                <w:numId w:val="4"/>
              </w:numPr>
              <w:tabs>
                <w:tab w:val="left" w:pos="1260"/>
              </w:tabs>
              <w:rPr>
                <w:rFonts w:ascii="Arial" w:hAnsi="Arial" w:cs="Arial"/>
                <w:sz w:val="22"/>
                <w:szCs w:val="22"/>
              </w:rPr>
            </w:pPr>
            <w:r w:rsidRPr="003B576E">
              <w:rPr>
                <w:rFonts w:ascii="Arial" w:hAnsi="Arial" w:cs="Arial"/>
                <w:sz w:val="22"/>
                <w:szCs w:val="22"/>
              </w:rPr>
              <w:t>C</w:t>
            </w:r>
            <w:r w:rsidR="007F53C5" w:rsidRPr="003B576E">
              <w:rPr>
                <w:rFonts w:ascii="Arial" w:hAnsi="Arial" w:cs="Arial"/>
                <w:sz w:val="22"/>
                <w:szCs w:val="22"/>
              </w:rPr>
              <w:t xml:space="preserve">ollaborate and work with colleagues and other relevant professionals within and beyond the school including relevant external agencies and bodies. </w:t>
            </w:r>
          </w:p>
          <w:p w14:paraId="02DFFBA6" w14:textId="26AC1C2E" w:rsidR="00761EC7" w:rsidRPr="003B576E" w:rsidRDefault="00761EC7" w:rsidP="0027374B">
            <w:pPr>
              <w:pStyle w:val="ListParagraph"/>
              <w:numPr>
                <w:ilvl w:val="0"/>
                <w:numId w:val="4"/>
              </w:numPr>
              <w:rPr>
                <w:rFonts w:ascii="Arial" w:eastAsiaTheme="minorHAnsi" w:hAnsi="Arial" w:cs="Arial"/>
                <w:sz w:val="22"/>
                <w:szCs w:val="22"/>
              </w:rPr>
            </w:pPr>
            <w:r w:rsidRPr="003B576E">
              <w:rPr>
                <w:rFonts w:ascii="Arial" w:eastAsiaTheme="minorHAnsi" w:hAnsi="Arial" w:cs="Arial"/>
                <w:sz w:val="22"/>
                <w:szCs w:val="22"/>
              </w:rPr>
              <w:t>Build a school culture and curriculum which takes account of the richness and diversity of the school’s communities.</w:t>
            </w:r>
          </w:p>
          <w:p w14:paraId="102EEDA7" w14:textId="77777777" w:rsidR="00761EC7" w:rsidRPr="007E35FF" w:rsidRDefault="00761EC7" w:rsidP="0027374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7E35FF">
              <w:rPr>
                <w:rFonts w:ascii="Arial" w:eastAsiaTheme="minorHAnsi" w:hAnsi="Arial" w:cs="Arial"/>
                <w:sz w:val="22"/>
                <w:szCs w:val="22"/>
              </w:rPr>
              <w:t>Collaborate with other agencies in providing for the academic, spiritual, moral, social, emotional and cultural well-being of pupils and their families.</w:t>
            </w:r>
          </w:p>
          <w:p w14:paraId="0C9ADED3" w14:textId="6F7310C8" w:rsidR="00735FAE" w:rsidRPr="007E35FF" w:rsidRDefault="004630DF" w:rsidP="004630D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color w:val="333399"/>
                <w:sz w:val="22"/>
                <w:szCs w:val="22"/>
              </w:rPr>
            </w:pPr>
            <w:r w:rsidRPr="007E35FF">
              <w:rPr>
                <w:rFonts w:ascii="Arial" w:eastAsiaTheme="minorHAnsi" w:hAnsi="Arial" w:cs="Arial"/>
                <w:sz w:val="22"/>
                <w:szCs w:val="22"/>
              </w:rPr>
              <w:lastRenderedPageBreak/>
              <w:t>Build a collaborative learning culture within the school and actively engage with other schools to build</w:t>
            </w:r>
            <w:r w:rsidR="007E35FF" w:rsidRPr="007E35FF">
              <w:rPr>
                <w:rFonts w:ascii="Arial" w:eastAsiaTheme="minorHAnsi" w:hAnsi="Arial" w:cs="Arial"/>
                <w:sz w:val="22"/>
                <w:szCs w:val="22"/>
              </w:rPr>
              <w:t xml:space="preserve"> effective learning communities</w:t>
            </w:r>
          </w:p>
        </w:tc>
      </w:tr>
      <w:tr w:rsidR="007F53C5" w:rsidRPr="00EF6C22" w14:paraId="6E8D2229" w14:textId="77777777" w:rsidTr="00B938DD">
        <w:tc>
          <w:tcPr>
            <w:tcW w:w="10711" w:type="dxa"/>
            <w:gridSpan w:val="3"/>
            <w:shd w:val="clear" w:color="auto" w:fill="D9D9D9" w:themeFill="background1" w:themeFillShade="D9"/>
          </w:tcPr>
          <w:p w14:paraId="6CD2D047" w14:textId="33289A9D" w:rsidR="007F53C5" w:rsidRPr="00002823" w:rsidRDefault="007F53C5" w:rsidP="00964462">
            <w:pPr>
              <w:tabs>
                <w:tab w:val="left" w:pos="3855"/>
              </w:tabs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AF7B96">
              <w:rPr>
                <w:rFonts w:ascii="Arial" w:hAnsi="Arial" w:cs="Arial"/>
                <w:b/>
                <w:bCs/>
                <w:color w:val="333399"/>
                <w:szCs w:val="24"/>
              </w:rPr>
              <w:lastRenderedPageBreak/>
              <w:t>Responsibility for Resources</w:t>
            </w:r>
          </w:p>
        </w:tc>
      </w:tr>
      <w:tr w:rsidR="007F53C5" w:rsidRPr="00EF6C22" w14:paraId="60F1DB27" w14:textId="77777777" w:rsidTr="00B938DD">
        <w:tc>
          <w:tcPr>
            <w:tcW w:w="1071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3FFFFFB" w14:textId="0F0C020D" w:rsidR="002C2D13" w:rsidRPr="003B576E" w:rsidRDefault="002C2D13" w:rsidP="002C2D1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B576E">
              <w:rPr>
                <w:rFonts w:ascii="Arial" w:hAnsi="Arial" w:cs="Arial"/>
                <w:b/>
                <w:sz w:val="22"/>
                <w:szCs w:val="22"/>
              </w:rPr>
              <w:t>Employees (supervision):</w:t>
            </w:r>
          </w:p>
          <w:p w14:paraId="7C123115" w14:textId="6BFD5E03" w:rsidR="007F53C5" w:rsidRPr="007C0BF9" w:rsidRDefault="007F53C5" w:rsidP="00C16F7F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C0BF9">
              <w:rPr>
                <w:rFonts w:ascii="Arial" w:hAnsi="Arial" w:cs="Arial"/>
                <w:sz w:val="22"/>
                <w:szCs w:val="22"/>
              </w:rPr>
              <w:t>For all staff employed to work at the school (Teaching and Support Staff)</w:t>
            </w:r>
            <w:r w:rsidR="00C16F7F">
              <w:rPr>
                <w:rFonts w:ascii="Arial" w:hAnsi="Arial" w:cs="Arial"/>
                <w:sz w:val="22"/>
                <w:szCs w:val="22"/>
              </w:rPr>
              <w:t xml:space="preserve"> e</w:t>
            </w:r>
            <w:r w:rsidRPr="007C0BF9">
              <w:rPr>
                <w:rFonts w:ascii="Arial" w:hAnsi="Arial" w:cs="Arial"/>
                <w:sz w:val="22"/>
                <w:szCs w:val="22"/>
              </w:rPr>
              <w:t>xcept for staff employed to provide school meals/ cleaning through a service level agreement)</w:t>
            </w:r>
            <w:r w:rsidR="00C16F7F">
              <w:rPr>
                <w:rFonts w:ascii="Arial" w:hAnsi="Arial" w:cs="Arial"/>
                <w:sz w:val="22"/>
                <w:szCs w:val="22"/>
              </w:rPr>
              <w:t>)</w:t>
            </w:r>
            <w:r w:rsidRPr="007C0BF9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46581" w:rsidRPr="00EF6C22" w14:paraId="5DE1DD2F" w14:textId="77777777" w:rsidTr="00B938DD">
        <w:tc>
          <w:tcPr>
            <w:tcW w:w="10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59731" w14:textId="214BB8AC" w:rsidR="00746581" w:rsidRPr="007C0BF9" w:rsidRDefault="00746581" w:rsidP="00FE3AC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C0BF9">
              <w:rPr>
                <w:rFonts w:ascii="Arial" w:hAnsi="Arial" w:cs="Arial"/>
                <w:b/>
                <w:sz w:val="22"/>
                <w:szCs w:val="22"/>
              </w:rPr>
              <w:t>Financial:</w:t>
            </w:r>
            <w:r w:rsidR="00FE3AC1" w:rsidRPr="007C0BF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6F77B183" w14:textId="0C1B5DB8" w:rsidR="00746581" w:rsidRPr="007C0BF9" w:rsidRDefault="00FE3AC1" w:rsidP="00C16F7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C0BF9">
              <w:rPr>
                <w:rFonts w:ascii="Arial" w:hAnsi="Arial" w:cs="Arial"/>
                <w:sz w:val="22"/>
                <w:szCs w:val="22"/>
              </w:rPr>
              <w:t>Overall responsibility for the agreed school budget which includes the setting and overall monitoring to ensure effective spend and income generation</w:t>
            </w:r>
          </w:p>
        </w:tc>
      </w:tr>
      <w:tr w:rsidR="00746581" w:rsidRPr="00EF6C22" w14:paraId="4EC6FBCE" w14:textId="77777777" w:rsidTr="00B938DD">
        <w:tc>
          <w:tcPr>
            <w:tcW w:w="10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BD76C" w14:textId="62B05221" w:rsidR="00746581" w:rsidRPr="007C0BF9" w:rsidRDefault="00746581" w:rsidP="0074658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C0BF9">
              <w:rPr>
                <w:rFonts w:ascii="Arial" w:hAnsi="Arial" w:cs="Arial"/>
                <w:b/>
                <w:sz w:val="22"/>
                <w:szCs w:val="22"/>
              </w:rPr>
              <w:t>Physical:</w:t>
            </w:r>
          </w:p>
          <w:p w14:paraId="7C331559" w14:textId="59062366" w:rsidR="00746581" w:rsidRPr="007C0BF9" w:rsidRDefault="00FE3AC1" w:rsidP="00C16F7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C0BF9">
              <w:rPr>
                <w:rFonts w:ascii="Arial" w:hAnsi="Arial" w:cs="Arial"/>
                <w:sz w:val="22"/>
                <w:szCs w:val="22"/>
              </w:rPr>
              <w:t xml:space="preserve">Overall responsibility for the physical resources held in school e.g. </w:t>
            </w:r>
            <w:r w:rsidR="00DF4A12" w:rsidRPr="007C0BF9">
              <w:rPr>
                <w:rFonts w:ascii="Arial" w:hAnsi="Arial" w:cs="Arial"/>
                <w:sz w:val="22"/>
                <w:szCs w:val="22"/>
              </w:rPr>
              <w:t>manual or computerised information; data and records; office and other equipment; tools and instruments; vehicles; machinery; fixtures and fittings; goods, stocks and supplies.</w:t>
            </w:r>
          </w:p>
        </w:tc>
      </w:tr>
      <w:tr w:rsidR="00CE0F40" w:rsidRPr="00EF6C22" w14:paraId="1CEB9F94" w14:textId="77777777" w:rsidTr="00B938DD">
        <w:tc>
          <w:tcPr>
            <w:tcW w:w="10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F49458" w14:textId="5095ABB7" w:rsidR="00CE0F40" w:rsidRPr="00CE0F40" w:rsidRDefault="00CE0F40" w:rsidP="007E35FF">
            <w:pPr>
              <w:rPr>
                <w:rFonts w:ascii="Arial" w:hAnsi="Arial" w:cs="Arial"/>
                <w:b/>
                <w:color w:val="333399"/>
                <w:szCs w:val="24"/>
              </w:rPr>
            </w:pPr>
            <w:r>
              <w:rPr>
                <w:rFonts w:ascii="Arial" w:hAnsi="Arial" w:cs="Arial"/>
                <w:b/>
                <w:color w:val="333399"/>
                <w:szCs w:val="24"/>
              </w:rPr>
              <w:t>Employment checks</w:t>
            </w:r>
          </w:p>
        </w:tc>
      </w:tr>
      <w:tr w:rsidR="007F53C5" w:rsidRPr="001E3B7E" w14:paraId="1765B42A" w14:textId="77777777" w:rsidTr="00B938DD">
        <w:tc>
          <w:tcPr>
            <w:tcW w:w="10711" w:type="dxa"/>
            <w:gridSpan w:val="3"/>
            <w:shd w:val="clear" w:color="auto" w:fill="auto"/>
          </w:tcPr>
          <w:p w14:paraId="3730BCCF" w14:textId="786DFB11" w:rsidR="004630DF" w:rsidRDefault="004630DF" w:rsidP="00CC69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E3FCB94" w14:textId="0ABEB722" w:rsidR="007F53C5" w:rsidRPr="00002823" w:rsidRDefault="007F53C5" w:rsidP="00CC699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02823">
              <w:rPr>
                <w:rFonts w:ascii="Arial" w:hAnsi="Arial" w:cs="Arial"/>
                <w:b/>
                <w:sz w:val="22"/>
                <w:szCs w:val="22"/>
              </w:rPr>
              <w:t xml:space="preserve">The </w:t>
            </w:r>
            <w:r w:rsidR="00014C0C">
              <w:rPr>
                <w:rFonts w:ascii="Arial" w:hAnsi="Arial" w:cs="Arial"/>
                <w:b/>
                <w:sz w:val="22"/>
                <w:szCs w:val="22"/>
              </w:rPr>
              <w:t xml:space="preserve">following </w:t>
            </w:r>
            <w:r w:rsidRPr="00002823">
              <w:rPr>
                <w:rFonts w:ascii="Arial" w:hAnsi="Arial" w:cs="Arial"/>
                <w:b/>
                <w:sz w:val="22"/>
                <w:szCs w:val="22"/>
              </w:rPr>
              <w:t>employment checks are required:</w:t>
            </w:r>
          </w:p>
          <w:p w14:paraId="020803CF" w14:textId="77777777" w:rsidR="007F53C5" w:rsidRDefault="003248C8" w:rsidP="0027374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Identity Check</w:t>
            </w:r>
          </w:p>
          <w:p w14:paraId="3790402B" w14:textId="1FB42CE0" w:rsidR="003248C8" w:rsidRDefault="003248C8" w:rsidP="0027374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Childrens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Barred List</w:t>
            </w:r>
          </w:p>
          <w:p w14:paraId="2F1EEB08" w14:textId="77777777" w:rsidR="003248C8" w:rsidRDefault="003248C8" w:rsidP="0027374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Prohibition from Teaching Check</w:t>
            </w:r>
          </w:p>
          <w:p w14:paraId="5E2A4066" w14:textId="7D7A35C4" w:rsidR="00081EB8" w:rsidRDefault="006C5A82" w:rsidP="0027374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Evidence of a satisfactory safeguarding check e.g. </w:t>
            </w:r>
            <w:r w:rsidR="00F56651">
              <w:rPr>
                <w:rFonts w:ascii="Arial" w:hAnsi="Arial" w:cs="Arial"/>
                <w:b/>
                <w:sz w:val="22"/>
                <w:szCs w:val="22"/>
              </w:rPr>
              <w:t xml:space="preserve">Enhanced </w:t>
            </w:r>
            <w:r w:rsidR="00081EB8">
              <w:rPr>
                <w:rFonts w:ascii="Arial" w:hAnsi="Arial" w:cs="Arial"/>
                <w:b/>
                <w:sz w:val="22"/>
                <w:szCs w:val="22"/>
              </w:rPr>
              <w:t>DBS</w:t>
            </w:r>
            <w:r w:rsidR="00F56651">
              <w:rPr>
                <w:rFonts w:ascii="Arial" w:hAnsi="Arial" w:cs="Arial"/>
                <w:b/>
                <w:sz w:val="22"/>
                <w:szCs w:val="22"/>
              </w:rPr>
              <w:t xml:space="preserve"> Check</w:t>
            </w:r>
          </w:p>
          <w:p w14:paraId="28030769" w14:textId="77777777" w:rsidR="003248C8" w:rsidRDefault="003248C8" w:rsidP="0027374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Evidence of entitlement to work in the UK</w:t>
            </w:r>
          </w:p>
          <w:p w14:paraId="120A778D" w14:textId="7C632904" w:rsidR="003248C8" w:rsidRDefault="003248C8" w:rsidP="0027374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Childcare Disqualification Declaration</w:t>
            </w:r>
            <w:r w:rsidR="00795443">
              <w:rPr>
                <w:rFonts w:ascii="Arial" w:hAnsi="Arial" w:cs="Arial"/>
                <w:b/>
                <w:sz w:val="22"/>
                <w:szCs w:val="22"/>
              </w:rPr>
              <w:t xml:space="preserve"> (where applicable)</w:t>
            </w:r>
          </w:p>
          <w:p w14:paraId="57597E13" w14:textId="51FED4EA" w:rsidR="003248C8" w:rsidRDefault="003248C8" w:rsidP="0027374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Evidence of Essential Qualifications – see page </w:t>
            </w:r>
            <w:r w:rsidR="00014C0C">
              <w:rPr>
                <w:rFonts w:ascii="Arial" w:hAnsi="Arial" w:cs="Arial"/>
                <w:b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of this Job Specification</w:t>
            </w:r>
          </w:p>
          <w:p w14:paraId="3293BC03" w14:textId="63778589" w:rsidR="003248C8" w:rsidRDefault="003248C8" w:rsidP="0027374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Two satisfactory references</w:t>
            </w:r>
            <w:r w:rsidR="008858B5">
              <w:rPr>
                <w:rFonts w:ascii="Arial" w:hAnsi="Arial" w:cs="Arial"/>
                <w:b/>
                <w:sz w:val="22"/>
                <w:szCs w:val="22"/>
              </w:rPr>
              <w:t xml:space="preserve"> (including current or most recent employer)</w:t>
            </w:r>
          </w:p>
          <w:p w14:paraId="6FD92504" w14:textId="77777777" w:rsidR="003248C8" w:rsidRDefault="003248C8" w:rsidP="0027374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Confirmation of medical fitness for employment</w:t>
            </w:r>
          </w:p>
          <w:p w14:paraId="69986B9F" w14:textId="687DE6BF" w:rsidR="00EE4ACB" w:rsidRPr="00EE4ACB" w:rsidRDefault="003248C8" w:rsidP="0027374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Registration with appropriate bodies (where applicable)</w:t>
            </w:r>
            <w:r w:rsidR="00CE0F40"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</w:p>
        </w:tc>
      </w:tr>
      <w:tr w:rsidR="007F53C5" w:rsidRPr="00EF6C22" w14:paraId="077E0A10" w14:textId="77777777" w:rsidTr="00B938DD">
        <w:tc>
          <w:tcPr>
            <w:tcW w:w="10711" w:type="dxa"/>
            <w:gridSpan w:val="3"/>
            <w:shd w:val="clear" w:color="auto" w:fill="D9D9D9" w:themeFill="background1" w:themeFillShade="D9"/>
          </w:tcPr>
          <w:p w14:paraId="33BD7D56" w14:textId="5005CEDB" w:rsidR="007F53C5" w:rsidRPr="004630DF" w:rsidRDefault="007F53C5" w:rsidP="00CE0F4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630DF">
              <w:rPr>
                <w:rFonts w:ascii="Arial" w:hAnsi="Arial" w:cs="Arial"/>
                <w:b/>
                <w:color w:val="333399"/>
                <w:sz w:val="22"/>
                <w:szCs w:val="22"/>
              </w:rPr>
              <w:t xml:space="preserve">Date completed: </w:t>
            </w:r>
            <w:r w:rsidR="00746581" w:rsidRPr="004630DF">
              <w:rPr>
                <w:rFonts w:ascii="Arial" w:hAnsi="Arial" w:cs="Arial"/>
                <w:b/>
                <w:color w:val="333399"/>
                <w:sz w:val="22"/>
                <w:szCs w:val="22"/>
              </w:rPr>
              <w:t>September</w:t>
            </w:r>
            <w:r w:rsidRPr="004630DF">
              <w:rPr>
                <w:rFonts w:ascii="Arial" w:hAnsi="Arial" w:cs="Arial"/>
                <w:b/>
                <w:color w:val="333399"/>
                <w:sz w:val="22"/>
                <w:szCs w:val="22"/>
              </w:rPr>
              <w:t xml:space="preserve"> 2015</w:t>
            </w:r>
          </w:p>
        </w:tc>
      </w:tr>
    </w:tbl>
    <w:p w14:paraId="5F1DFE3F" w14:textId="79DC05D3" w:rsidR="00CE0F40" w:rsidRDefault="00CE0F40" w:rsidP="00FB4226"/>
    <w:p w14:paraId="08D87361" w14:textId="57439080" w:rsidR="00CE0F40" w:rsidRDefault="00CE0F40"/>
    <w:p w14:paraId="332A53C2" w14:textId="77777777" w:rsidR="00F51683" w:rsidRDefault="00F51683" w:rsidP="00FB4226"/>
    <w:sectPr w:rsidR="00F51683" w:rsidSect="00FB4226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" w15:restartNumberingAfterBreak="0">
    <w:nsid w:val="4C577CC3"/>
    <w:multiLevelType w:val="hybridMultilevel"/>
    <w:tmpl w:val="11CAF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58423A"/>
    <w:multiLevelType w:val="hybridMultilevel"/>
    <w:tmpl w:val="227EB84C"/>
    <w:lvl w:ilvl="0" w:tplc="6E145E5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FF2E2B"/>
    <w:multiLevelType w:val="hybridMultilevel"/>
    <w:tmpl w:val="EB70C7E8"/>
    <w:lvl w:ilvl="0" w:tplc="6E145E5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4841C9"/>
    <w:multiLevelType w:val="hybridMultilevel"/>
    <w:tmpl w:val="59E2B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B29"/>
    <w:rsid w:val="00014C0C"/>
    <w:rsid w:val="00081EB8"/>
    <w:rsid w:val="000E5952"/>
    <w:rsid w:val="00182A41"/>
    <w:rsid w:val="001933C6"/>
    <w:rsid w:val="001C738A"/>
    <w:rsid w:val="001E3B7E"/>
    <w:rsid w:val="001F321B"/>
    <w:rsid w:val="0027374B"/>
    <w:rsid w:val="002A58C5"/>
    <w:rsid w:val="002C2D13"/>
    <w:rsid w:val="003248C8"/>
    <w:rsid w:val="003430D1"/>
    <w:rsid w:val="00345A73"/>
    <w:rsid w:val="00350E08"/>
    <w:rsid w:val="00355C93"/>
    <w:rsid w:val="00360F25"/>
    <w:rsid w:val="003B33D9"/>
    <w:rsid w:val="003B576E"/>
    <w:rsid w:val="003D46F9"/>
    <w:rsid w:val="00400EAF"/>
    <w:rsid w:val="00455233"/>
    <w:rsid w:val="00461740"/>
    <w:rsid w:val="004630DF"/>
    <w:rsid w:val="0048431C"/>
    <w:rsid w:val="00506AF6"/>
    <w:rsid w:val="00521DA2"/>
    <w:rsid w:val="0057475A"/>
    <w:rsid w:val="0060287A"/>
    <w:rsid w:val="006202F4"/>
    <w:rsid w:val="00623659"/>
    <w:rsid w:val="006308D4"/>
    <w:rsid w:val="00666276"/>
    <w:rsid w:val="006C5A82"/>
    <w:rsid w:val="006E5AFD"/>
    <w:rsid w:val="006F1739"/>
    <w:rsid w:val="006F7AAE"/>
    <w:rsid w:val="00735FAE"/>
    <w:rsid w:val="00746581"/>
    <w:rsid w:val="00751025"/>
    <w:rsid w:val="00761EC7"/>
    <w:rsid w:val="007773AA"/>
    <w:rsid w:val="0078790F"/>
    <w:rsid w:val="00795443"/>
    <w:rsid w:val="007A398B"/>
    <w:rsid w:val="007C0BF9"/>
    <w:rsid w:val="007E35FF"/>
    <w:rsid w:val="007F53C5"/>
    <w:rsid w:val="008035EA"/>
    <w:rsid w:val="008442FB"/>
    <w:rsid w:val="008858B5"/>
    <w:rsid w:val="00893E74"/>
    <w:rsid w:val="008A5C43"/>
    <w:rsid w:val="0091043C"/>
    <w:rsid w:val="0094068E"/>
    <w:rsid w:val="00943802"/>
    <w:rsid w:val="009460D5"/>
    <w:rsid w:val="009552A1"/>
    <w:rsid w:val="00964462"/>
    <w:rsid w:val="0096539C"/>
    <w:rsid w:val="00980B29"/>
    <w:rsid w:val="009C0B6F"/>
    <w:rsid w:val="009E0269"/>
    <w:rsid w:val="00A36A49"/>
    <w:rsid w:val="00A4709F"/>
    <w:rsid w:val="00A55578"/>
    <w:rsid w:val="00AF7B96"/>
    <w:rsid w:val="00B740D9"/>
    <w:rsid w:val="00B8794A"/>
    <w:rsid w:val="00B938DD"/>
    <w:rsid w:val="00BA005A"/>
    <w:rsid w:val="00BB06AF"/>
    <w:rsid w:val="00BC6C47"/>
    <w:rsid w:val="00BD550C"/>
    <w:rsid w:val="00C07C43"/>
    <w:rsid w:val="00C16F7F"/>
    <w:rsid w:val="00C40FD7"/>
    <w:rsid w:val="00C625DF"/>
    <w:rsid w:val="00C63472"/>
    <w:rsid w:val="00C83B5F"/>
    <w:rsid w:val="00CD026C"/>
    <w:rsid w:val="00CE0F40"/>
    <w:rsid w:val="00CE30D7"/>
    <w:rsid w:val="00D0549B"/>
    <w:rsid w:val="00D9240B"/>
    <w:rsid w:val="00DA06BF"/>
    <w:rsid w:val="00DE7216"/>
    <w:rsid w:val="00DF4A12"/>
    <w:rsid w:val="00E16E06"/>
    <w:rsid w:val="00EE4ACB"/>
    <w:rsid w:val="00F51683"/>
    <w:rsid w:val="00F56651"/>
    <w:rsid w:val="00F6084E"/>
    <w:rsid w:val="00F654B8"/>
    <w:rsid w:val="00F731A7"/>
    <w:rsid w:val="00FB4226"/>
    <w:rsid w:val="00FE0D10"/>
    <w:rsid w:val="00FE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C8D46"/>
  <w15:docId w15:val="{90A5AD39-C256-4BA7-97A1-9AA5F3524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B29"/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980B29"/>
    <w:pPr>
      <w:keepNext/>
      <w:jc w:val="center"/>
      <w:outlineLvl w:val="0"/>
    </w:pPr>
    <w:rPr>
      <w:b/>
      <w:sz w:val="28"/>
    </w:rPr>
  </w:style>
  <w:style w:type="paragraph" w:styleId="Heading8">
    <w:name w:val="heading 8"/>
    <w:basedOn w:val="Normal"/>
    <w:next w:val="Normal"/>
    <w:link w:val="Heading8Char"/>
    <w:qFormat/>
    <w:rsid w:val="00980B29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80B29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8Char">
    <w:name w:val="Heading 8 Char"/>
    <w:basedOn w:val="DefaultParagraphFont"/>
    <w:link w:val="Heading8"/>
    <w:rsid w:val="00980B29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Footer">
    <w:name w:val="footer"/>
    <w:basedOn w:val="Normal"/>
    <w:link w:val="FooterChar"/>
    <w:rsid w:val="00980B29"/>
    <w:pPr>
      <w:tabs>
        <w:tab w:val="center" w:pos="4153"/>
        <w:tab w:val="right" w:pos="8306"/>
      </w:tabs>
    </w:pPr>
    <w:rPr>
      <w:rFonts w:ascii="Arial" w:hAnsi="Arial"/>
    </w:rPr>
  </w:style>
  <w:style w:type="character" w:customStyle="1" w:styleId="FooterChar">
    <w:name w:val="Footer Char"/>
    <w:basedOn w:val="DefaultParagraphFont"/>
    <w:link w:val="Footer"/>
    <w:rsid w:val="00980B29"/>
    <w:rPr>
      <w:rFonts w:ascii="Arial" w:eastAsia="Times New Roman" w:hAnsi="Arial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980B2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80B29"/>
    <w:rPr>
      <w:rFonts w:ascii="Times New Roman" w:eastAsia="Times New Roman" w:hAnsi="Times New Roman" w:cs="Times New Roman"/>
      <w:sz w:val="16"/>
      <w:szCs w:val="16"/>
    </w:rPr>
  </w:style>
  <w:style w:type="paragraph" w:styleId="Caption">
    <w:name w:val="caption"/>
    <w:basedOn w:val="Normal"/>
    <w:next w:val="Normal"/>
    <w:qFormat/>
    <w:rsid w:val="00980B29"/>
    <w:pPr>
      <w:jc w:val="center"/>
    </w:pPr>
    <w:rPr>
      <w:rFonts w:ascii="Impact" w:eastAsia="Symbol" w:hAnsi="Impact" w:cs="Tahoma"/>
      <w:color w:val="800080"/>
      <w:sz w:val="64"/>
    </w:rPr>
  </w:style>
  <w:style w:type="paragraph" w:customStyle="1" w:styleId="DeptBullets">
    <w:name w:val="DeptBullets"/>
    <w:basedOn w:val="Normal"/>
    <w:rsid w:val="00980B29"/>
    <w:pPr>
      <w:widowControl w:val="0"/>
      <w:numPr>
        <w:numId w:val="1"/>
      </w:numPr>
      <w:overflowPunct w:val="0"/>
      <w:autoSpaceDE w:val="0"/>
      <w:autoSpaceDN w:val="0"/>
      <w:adjustRightInd w:val="0"/>
      <w:spacing w:after="240"/>
      <w:textAlignment w:val="baseline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B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B29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8035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4380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654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54B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54B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54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54B8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overnment/publications/national-standards-of-excellence-for-headteachers/headteachers-standards-2020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www.gov.uk/government/publications/national-standards-of-excellence-for-headteachers/headteachers-standards-2020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7FCF61B9D54C4F835DE42CF4492A39" ma:contentTypeVersion="13" ma:contentTypeDescription="Create a new document." ma:contentTypeScope="" ma:versionID="42a26c1ca73f2bbf3a69491e80504046">
  <xsd:schema xmlns:xsd="http://www.w3.org/2001/XMLSchema" xmlns:xs="http://www.w3.org/2001/XMLSchema" xmlns:p="http://schemas.microsoft.com/office/2006/metadata/properties" xmlns:ns3="b258ff9d-4d57-412b-84c9-b7151e9beaba" xmlns:ns4="7693375e-e647-4fab-93aa-2b70ec88b685" targetNamespace="http://schemas.microsoft.com/office/2006/metadata/properties" ma:root="true" ma:fieldsID="00379b7ca9ef8de2bbedac9800552993" ns3:_="" ns4:_="">
    <xsd:import namespace="b258ff9d-4d57-412b-84c9-b7151e9beaba"/>
    <xsd:import namespace="7693375e-e647-4fab-93aa-2b70ec88b6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8ff9d-4d57-412b-84c9-b7151e9bea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3375e-e647-4fab-93aa-2b70ec88b68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DD66F-CFB6-430B-B537-7EA7DDF9FF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87047B-F88F-4DAC-BF9A-1A4B9FFF37CC}">
  <ds:schemaRefs>
    <ds:schemaRef ds:uri="http://purl.org/dc/terms/"/>
    <ds:schemaRef ds:uri="http://schemas.openxmlformats.org/package/2006/metadata/core-properties"/>
    <ds:schemaRef ds:uri="7693375e-e647-4fab-93aa-2b70ec88b685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258ff9d-4d57-412b-84c9-b7151e9beab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D4E4887-432E-47CB-880E-71BEBD035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58ff9d-4d57-412b-84c9-b7151e9beaba"/>
    <ds:schemaRef ds:uri="7693375e-e647-4fab-93aa-2b70ec88b6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E62D27-01D9-4DDF-8EA3-EB618A558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1478</Words>
  <Characters>8426</Characters>
  <Application>Microsoft Office Word</Application>
  <DocSecurity>4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MDC</Company>
  <LinksUpToDate>false</LinksUpToDate>
  <CharactersWithSpaces>9885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Dodgson, Lisa</dc:creator>
  <cp:lastModifiedBy>Donna Parker</cp:lastModifiedBy>
  <cp:revision>2</cp:revision>
  <cp:lastPrinted>2015-09-10T07:49:00Z</cp:lastPrinted>
  <dcterms:created xsi:type="dcterms:W3CDTF">2021-01-14T16:08:00Z</dcterms:created>
  <dcterms:modified xsi:type="dcterms:W3CDTF">2021-01-14T16:08:00Z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0x0101001B7FCF61B9D54C4F835DE42CF4492A39</vt:lpwstr>
  </property>
  <property fmtid="{D5CDD505-2E9C-101B-9397-08002B2CF9AE}" pid="3" name="Classification">
    <vt:lpwstr>2;#Human resources|4cdb35cf-407a-43b1-b971-e4f29a78411d</vt:lpwstr>
  </property>
  <property fmtid="{D5CDD505-2E9C-101B-9397-08002B2CF9AE}" pid="4" name="Team">
    <vt:lpwstr>1;#Human Resources|cd40090e-c3bf-45ff-80c0-2e9c6d8e896d</vt:lpwstr>
  </property>
</Properties>
</file>