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853D" w14:textId="77777777" w:rsidR="00A27A7B" w:rsidRDefault="00A27A7B" w:rsidP="00A27A7B">
      <w:pPr>
        <w:rPr>
          <w:color w:val="auto"/>
          <w:sz w:val="24"/>
          <w:szCs w:val="24"/>
        </w:rPr>
      </w:pPr>
      <w:r>
        <w:t>Dear Applicant,</w:t>
      </w:r>
    </w:p>
    <w:p w14:paraId="3CFC707E" w14:textId="5D6F5559" w:rsidR="00A27A7B" w:rsidRDefault="00A27A7B" w:rsidP="00A2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Head</w:t>
      </w:r>
      <w:r w:rsidR="00CB00BF">
        <w:rPr>
          <w:b/>
          <w:sz w:val="24"/>
          <w:szCs w:val="24"/>
        </w:rPr>
        <w:t>teacher</w:t>
      </w:r>
      <w:r>
        <w:rPr>
          <w:b/>
          <w:sz w:val="24"/>
          <w:szCs w:val="24"/>
        </w:rPr>
        <w:t xml:space="preserve"> post at </w:t>
      </w:r>
      <w:r w:rsidR="00CB00BF">
        <w:rPr>
          <w:b/>
          <w:sz w:val="24"/>
          <w:szCs w:val="24"/>
        </w:rPr>
        <w:t>Willow Tree Community Primary School</w:t>
      </w:r>
    </w:p>
    <w:p w14:paraId="3B746B03" w14:textId="777322F8" w:rsidR="00A27A7B" w:rsidRDefault="00A27A7B" w:rsidP="00A27A7B">
      <w:pPr>
        <w:jc w:val="both"/>
      </w:pPr>
      <w:r>
        <w:t xml:space="preserve">Thank you for your interest in the post of </w:t>
      </w:r>
      <w:r>
        <w:rPr>
          <w:b/>
        </w:rPr>
        <w:t>Head</w:t>
      </w:r>
      <w:r w:rsidR="00ED0564">
        <w:rPr>
          <w:b/>
        </w:rPr>
        <w:t>teacher at Willow Tree Community Primary School</w:t>
      </w:r>
      <w:r>
        <w:t xml:space="preserve">. </w:t>
      </w:r>
    </w:p>
    <w:p w14:paraId="7C3A38BD" w14:textId="48C92D2D" w:rsidR="00A27A7B" w:rsidRDefault="00A27A7B" w:rsidP="00A27A7B">
      <w:pPr>
        <w:jc w:val="both"/>
      </w:pPr>
      <w:r>
        <w:t xml:space="preserve">We are very pleased to be able to advertise this post at an exciting time in Northern Star Academies Trusts’ journey to become a leading Trust in the North of England. It is with the </w:t>
      </w:r>
      <w:r w:rsidR="00ED0564">
        <w:t>retirement</w:t>
      </w:r>
      <w:r>
        <w:t xml:space="preserve"> of the current Headteacher</w:t>
      </w:r>
      <w:r w:rsidR="00ED0564">
        <w:t xml:space="preserve">, following fifteen years of service leading the school, </w:t>
      </w:r>
      <w:r>
        <w:t xml:space="preserve"> that we are able to recruit to this role. </w:t>
      </w:r>
    </w:p>
    <w:p w14:paraId="58E64573" w14:textId="3932F1FB" w:rsidR="003F2A1F" w:rsidRDefault="00ED0564" w:rsidP="00A27A7B">
      <w:pPr>
        <w:jc w:val="both"/>
      </w:pPr>
      <w:r>
        <w:t xml:space="preserve">Willow Tree Community Primary School became an Academy in April 2022, joining the Northern Star family of schools. </w:t>
      </w:r>
      <w:r w:rsidR="003F2A1F">
        <w:t xml:space="preserve">At </w:t>
      </w:r>
      <w:r w:rsidR="006635DB">
        <w:t>the school’s</w:t>
      </w:r>
      <w:r w:rsidR="003F2A1F">
        <w:t xml:space="preserve"> last </w:t>
      </w:r>
      <w:r w:rsidR="006635DB">
        <w:t>Ofsted inspection, it</w:t>
      </w:r>
      <w:r w:rsidR="003F2A1F">
        <w:t xml:space="preserve"> was judged </w:t>
      </w:r>
      <w:r w:rsidR="006635DB">
        <w:t xml:space="preserve">as </w:t>
      </w:r>
      <w:r w:rsidR="003F2A1F">
        <w:t>Requires Improvement (</w:t>
      </w:r>
      <w:r w:rsidR="006635DB" w:rsidRPr="00C50FBE">
        <w:rPr>
          <w:i/>
          <w:iCs/>
        </w:rPr>
        <w:t>February 2020).</w:t>
      </w:r>
      <w:r w:rsidR="006635DB">
        <w:t xml:space="preserve"> Since</w:t>
      </w:r>
      <w:r w:rsidR="00B97CAA">
        <w:t xml:space="preserve"> </w:t>
      </w:r>
      <w:r w:rsidR="006635DB">
        <w:t xml:space="preserve">the </w:t>
      </w:r>
      <w:r w:rsidR="006765BE">
        <w:t>inspection,</w:t>
      </w:r>
      <w:r w:rsidR="00B97CAA">
        <w:t xml:space="preserve"> the </w:t>
      </w:r>
      <w:r w:rsidR="006635DB">
        <w:t xml:space="preserve">school has worked hard to focus on improving </w:t>
      </w:r>
      <w:r w:rsidR="00B97CAA">
        <w:t>the curriculum, teaching and learning, behaviours for learning and EYFS provision</w:t>
      </w:r>
      <w:r w:rsidR="00C50FBE">
        <w:t xml:space="preserve">, most recently with the support of the Trust. </w:t>
      </w:r>
    </w:p>
    <w:p w14:paraId="16412728" w14:textId="10AB343E" w:rsidR="00671D2C" w:rsidRDefault="003470E9" w:rsidP="00A27A7B">
      <w:pPr>
        <w:jc w:val="both"/>
      </w:pPr>
      <w:r>
        <w:t xml:space="preserve">Central to the Trust philosophy is the belief that pupils thrive and are appropriately challenged in an inclusive learning environment and one that they have an important stake in developing. </w:t>
      </w:r>
      <w:r w:rsidR="006635DB">
        <w:t xml:space="preserve">Willow Tree has engendered a nurturing and caring </w:t>
      </w:r>
      <w:r w:rsidR="00C50FBE">
        <w:t>ethos;</w:t>
      </w:r>
      <w:r w:rsidR="00B97CAA">
        <w:t xml:space="preserve"> children </w:t>
      </w:r>
      <w:r w:rsidR="00C50FBE">
        <w:t xml:space="preserve">talk positively about their experience of school and have good relationships with their teachers and support staff adults. </w:t>
      </w:r>
    </w:p>
    <w:p w14:paraId="40D8698C" w14:textId="77777777" w:rsidR="00A27A7B" w:rsidRDefault="00A27A7B" w:rsidP="00A27A7B">
      <w:pPr>
        <w:jc w:val="both"/>
      </w:pPr>
      <w:r>
        <w:t>We can assure you that you will inherit a staff team of leaders, teachers and associate staff who are passionate about changing lives and having a dramatic impact on the school’s next generation of learners.</w:t>
      </w:r>
    </w:p>
    <w:p w14:paraId="4955E445" w14:textId="1A2EE28E" w:rsidR="00A27A7B" w:rsidRDefault="00A27A7B" w:rsidP="00A27A7B">
      <w:pPr>
        <w:jc w:val="both"/>
      </w:pPr>
      <w:r>
        <w:t xml:space="preserve">The role of </w:t>
      </w:r>
      <w:r>
        <w:rPr>
          <w:b/>
        </w:rPr>
        <w:t>Head</w:t>
      </w:r>
      <w:r w:rsidR="003470E9">
        <w:rPr>
          <w:b/>
        </w:rPr>
        <w:t>teacher</w:t>
      </w:r>
      <w:r>
        <w:t xml:space="preserve"> is immensely rewarding and provides an incredible opportunity to make a difference on a scale that’s unlike any other. It is of critical importance to us that the appointed person is wholly </w:t>
      </w:r>
      <w:r w:rsidR="003470E9">
        <w:t>pupil</w:t>
      </w:r>
      <w:r>
        <w:t>-focused, demonstrates strong and effective pastoral and curriculum skills and the essential qualities of resilience, humility</w:t>
      </w:r>
      <w:r w:rsidR="00671D2C">
        <w:t xml:space="preserve">, </w:t>
      </w:r>
      <w:r w:rsidR="006765BE">
        <w:t>tenacity,</w:t>
      </w:r>
      <w:r w:rsidR="00671D2C">
        <w:t xml:space="preserve"> </w:t>
      </w:r>
      <w:r>
        <w:t xml:space="preserve">and integrity. </w:t>
      </w:r>
    </w:p>
    <w:p w14:paraId="55F359B0" w14:textId="12FFE9DC" w:rsidR="00671D2C" w:rsidRDefault="00A27A7B" w:rsidP="00A27A7B">
      <w:pPr>
        <w:jc w:val="both"/>
      </w:pPr>
      <w:r>
        <w:t>I hope that you are excited about what you read and what you learn from researching</w:t>
      </w:r>
      <w:r w:rsidR="00671D2C">
        <w:t xml:space="preserve"> Willow Tree Community Primary School and Northern </w:t>
      </w:r>
      <w:r w:rsidR="00C50FBE">
        <w:t>S</w:t>
      </w:r>
      <w:r w:rsidR="00671D2C">
        <w:t>tar Academies Trust.</w:t>
      </w:r>
    </w:p>
    <w:p w14:paraId="73365A2D" w14:textId="7B68CE36" w:rsidR="00A27A7B" w:rsidRDefault="00A27A7B" w:rsidP="00C50FBE">
      <w:pPr>
        <w:jc w:val="both"/>
      </w:pPr>
      <w:r>
        <w:t>I look forward to receiving your application.</w:t>
      </w:r>
    </w:p>
    <w:p w14:paraId="072E7340" w14:textId="440D8B7D" w:rsidR="00A27A7B" w:rsidRDefault="00A27A7B" w:rsidP="00A27A7B">
      <w:pPr>
        <w:spacing w:after="0"/>
      </w:pPr>
      <w:r>
        <w:t>Jenn Plews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D2C">
        <w:t>Bev Ashby</w:t>
      </w:r>
    </w:p>
    <w:p w14:paraId="1C081E51" w14:textId="70EA18C7" w:rsidR="00A27A7B" w:rsidRDefault="00A27A7B" w:rsidP="00A27A7B">
      <w:pPr>
        <w:spacing w:after="0"/>
      </w:pPr>
      <w:r>
        <w:t>C</w:t>
      </w:r>
      <w:r w:rsidR="00671D2C">
        <w:t xml:space="preserve">hief Executive Officer                                       </w:t>
      </w:r>
      <w:r>
        <w:t xml:space="preserve">                                    Chair of Governors</w:t>
      </w:r>
    </w:p>
    <w:p w14:paraId="7E7FC883" w14:textId="05C02F8B" w:rsidR="00A27A7B" w:rsidRDefault="00A27A7B" w:rsidP="00A27A7B"/>
    <w:p w14:paraId="38ECA29E" w14:textId="692746EF" w:rsidR="006765BE" w:rsidRDefault="006765BE" w:rsidP="00A27A7B"/>
    <w:p w14:paraId="22D9403A" w14:textId="77777777" w:rsidR="006765BE" w:rsidRDefault="006765BE" w:rsidP="00A27A7B"/>
    <w:p w14:paraId="145A4224" w14:textId="4E6C5D9D" w:rsidR="006635DB" w:rsidRPr="00C50FBE" w:rsidRDefault="006635DB" w:rsidP="00A27A7B">
      <w:pPr>
        <w:rPr>
          <w:rFonts w:cstheme="minorHAnsi"/>
        </w:rPr>
      </w:pPr>
      <w:r w:rsidRPr="00C50FBE">
        <w:rPr>
          <w:rFonts w:cstheme="minorHAnsi"/>
        </w:rPr>
        <w:t>We highly recommend a visit</w:t>
      </w:r>
      <w:r w:rsidR="00A27A7B" w:rsidRPr="00C50FBE">
        <w:rPr>
          <w:rFonts w:cstheme="minorHAnsi"/>
        </w:rPr>
        <w:t xml:space="preserve"> in advance of your application</w:t>
      </w:r>
      <w:r w:rsidR="00C50FBE" w:rsidRPr="00C50FBE">
        <w:rPr>
          <w:rFonts w:cstheme="minorHAnsi"/>
        </w:rPr>
        <w:t xml:space="preserve"> to view the school in action. </w:t>
      </w:r>
      <w:r w:rsidR="00C50FBE">
        <w:rPr>
          <w:rFonts w:cstheme="minorHAnsi"/>
        </w:rPr>
        <w:t xml:space="preserve">Jenn Plews (CEO) and Ann Wheatcroft (Director of School Improvement ) </w:t>
      </w:r>
      <w:r w:rsidRPr="00C50FBE">
        <w:rPr>
          <w:rFonts w:cstheme="minorHAnsi"/>
        </w:rPr>
        <w:t>will be ho</w:t>
      </w:r>
      <w:r w:rsidR="00C50FBE" w:rsidRPr="00C50FBE">
        <w:rPr>
          <w:rFonts w:cstheme="minorHAnsi"/>
        </w:rPr>
        <w:t>sting</w:t>
      </w:r>
      <w:r w:rsidRPr="00C50FBE">
        <w:rPr>
          <w:rFonts w:cstheme="minorHAnsi"/>
        </w:rPr>
        <w:t xml:space="preserve"> visits on the following dates</w:t>
      </w:r>
      <w:r w:rsidR="00C50FBE" w:rsidRPr="00C50FBE">
        <w:rPr>
          <w:rFonts w:cstheme="minorHAnsi"/>
        </w:rPr>
        <w:t>:</w:t>
      </w:r>
    </w:p>
    <w:p w14:paraId="6B4E3089" w14:textId="4F3915E9" w:rsidR="00C50FBE" w:rsidRPr="00C50FBE" w:rsidRDefault="00C50FBE" w:rsidP="00C50F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C50FBE">
        <w:rPr>
          <w:rFonts w:eastAsia="Times New Roman" w:cstheme="minorHAnsi"/>
          <w:color w:val="000000"/>
          <w:bdr w:val="none" w:sz="0" w:space="0" w:color="auto" w:frame="1"/>
          <w:lang w:eastAsia="en-GB"/>
        </w:rPr>
        <w:t>Monday 30</w:t>
      </w:r>
      <w:r w:rsidRPr="00C50FBE">
        <w:rPr>
          <w:rFonts w:eastAsia="Times New Roman" w:cstheme="minorHAnsi"/>
          <w:color w:val="000000"/>
          <w:bdr w:val="none" w:sz="0" w:space="0" w:color="auto" w:frame="1"/>
          <w:vertAlign w:val="superscript"/>
          <w:lang w:eastAsia="en-GB"/>
        </w:rPr>
        <w:t>th</w:t>
      </w:r>
      <w:r w:rsidRPr="00C50FBE">
        <w:rPr>
          <w:rFonts w:eastAsia="Times New Roman" w:cstheme="minorHAnsi"/>
          <w:color w:val="000000"/>
          <w:bdr w:val="none" w:sz="0" w:space="0" w:color="auto" w:frame="1"/>
          <w:lang w:eastAsia="en-GB"/>
        </w:rPr>
        <w:t> January  - 9.30am and 4pm</w:t>
      </w:r>
    </w:p>
    <w:p w14:paraId="7BB46511" w14:textId="7F14F41A" w:rsidR="006635DB" w:rsidRPr="00C50FBE" w:rsidRDefault="00C50FBE" w:rsidP="00C50F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C50FBE">
        <w:rPr>
          <w:rFonts w:eastAsia="Times New Roman" w:cstheme="minorHAnsi"/>
          <w:color w:val="000000"/>
          <w:bdr w:val="none" w:sz="0" w:space="0" w:color="auto" w:frame="1"/>
          <w:lang w:eastAsia="en-GB"/>
        </w:rPr>
        <w:t>Friday 3</w:t>
      </w:r>
      <w:r w:rsidRPr="00C50FBE">
        <w:rPr>
          <w:rFonts w:eastAsia="Times New Roman" w:cstheme="minorHAnsi"/>
          <w:color w:val="000000"/>
          <w:bdr w:val="none" w:sz="0" w:space="0" w:color="auto" w:frame="1"/>
          <w:vertAlign w:val="superscript"/>
          <w:lang w:eastAsia="en-GB"/>
        </w:rPr>
        <w:t>rd</w:t>
      </w:r>
      <w:r w:rsidRPr="00C50FBE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 February  - 9.30am </w:t>
      </w:r>
    </w:p>
    <w:p w14:paraId="61E595EF" w14:textId="77777777" w:rsidR="00C50FBE" w:rsidRPr="00C50FBE" w:rsidRDefault="00C50FBE" w:rsidP="00C50F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</w:p>
    <w:p w14:paraId="073C478C" w14:textId="43BAB454" w:rsidR="00A27A7B" w:rsidRPr="00C50FBE" w:rsidRDefault="00A27A7B" w:rsidP="00A27A7B">
      <w:pPr>
        <w:rPr>
          <w:rFonts w:cstheme="minorHAnsi"/>
        </w:rPr>
      </w:pPr>
      <w:r w:rsidRPr="00C50FBE">
        <w:rPr>
          <w:rFonts w:cstheme="minorHAnsi"/>
        </w:rPr>
        <w:t xml:space="preserve">To arrange a visit for our designated days, please contact </w:t>
      </w:r>
      <w:r w:rsidRPr="00C50FBE">
        <w:rPr>
          <w:rFonts w:cstheme="minorHAnsi"/>
          <w:b/>
        </w:rPr>
        <w:t xml:space="preserve">Mrs </w:t>
      </w:r>
      <w:r w:rsidR="00671D2C" w:rsidRPr="00C50FBE">
        <w:rPr>
          <w:rFonts w:cstheme="minorHAnsi"/>
          <w:b/>
        </w:rPr>
        <w:t>Ginette Hawkins</w:t>
      </w:r>
      <w:r w:rsidRPr="00C50FBE">
        <w:rPr>
          <w:rFonts w:cstheme="minorHAnsi"/>
          <w:b/>
        </w:rPr>
        <w:t>, CEO’s PA</w:t>
      </w:r>
      <w:r w:rsidRPr="00C50FBE">
        <w:rPr>
          <w:rFonts w:cstheme="minorHAnsi"/>
        </w:rPr>
        <w:t xml:space="preserve"> on 01756 7076</w:t>
      </w:r>
      <w:r w:rsidR="006635DB" w:rsidRPr="00C50FBE">
        <w:rPr>
          <w:rFonts w:cstheme="minorHAnsi"/>
        </w:rPr>
        <w:t>22</w:t>
      </w:r>
      <w:r w:rsidR="00671D2C" w:rsidRPr="00C50FBE">
        <w:rPr>
          <w:rFonts w:cstheme="minorHAnsi"/>
        </w:rPr>
        <w:t xml:space="preserve"> or hawkinsg@nsat.org.uk</w:t>
      </w:r>
    </w:p>
    <w:p w14:paraId="2E918660" w14:textId="45812047" w:rsidR="00A27A7B" w:rsidRPr="00671D2C" w:rsidRDefault="00A27A7B" w:rsidP="00A27A7B">
      <w:pPr>
        <w:rPr>
          <w:u w:val="single"/>
        </w:rPr>
      </w:pPr>
      <w:r>
        <w:t xml:space="preserve">We wish to receive your completed application form by email no later </w:t>
      </w:r>
      <w:r>
        <w:rPr>
          <w:u w:val="single"/>
        </w:rPr>
        <w:t xml:space="preserve">than noon, </w:t>
      </w:r>
      <w:r w:rsidR="00671D2C">
        <w:rPr>
          <w:u w:val="single"/>
        </w:rPr>
        <w:t>Monday 20</w:t>
      </w:r>
      <w:r w:rsidR="00671D2C" w:rsidRPr="00671D2C">
        <w:rPr>
          <w:u w:val="single"/>
          <w:vertAlign w:val="superscript"/>
        </w:rPr>
        <w:t>th</w:t>
      </w:r>
      <w:r w:rsidR="00671D2C">
        <w:rPr>
          <w:u w:val="single"/>
        </w:rPr>
        <w:t xml:space="preserve"> February 2023,</w:t>
      </w:r>
      <w:r>
        <w:t xml:space="preserve"> marked for the attention of</w:t>
      </w:r>
      <w:r w:rsidR="00671D2C">
        <w:t xml:space="preserve"> </w:t>
      </w:r>
      <w:r w:rsidR="00671D2C" w:rsidRPr="006635DB">
        <w:rPr>
          <w:b/>
          <w:bCs/>
        </w:rPr>
        <w:t>NSAT HR</w:t>
      </w:r>
      <w:r w:rsidR="00671D2C">
        <w:t xml:space="preserve"> </w:t>
      </w:r>
      <w:r w:rsidR="006765BE">
        <w:t xml:space="preserve"> to  </w:t>
      </w:r>
      <w:r w:rsidR="00C50FBE">
        <w:t xml:space="preserve"> hr@nsat.org.uk</w:t>
      </w:r>
      <w:r w:rsidR="00671D2C">
        <w:t xml:space="preserve">        </w:t>
      </w:r>
    </w:p>
    <w:p w14:paraId="4179F02F" w14:textId="5E9B034C" w:rsidR="00960B94" w:rsidRPr="00D34655" w:rsidRDefault="00960B94" w:rsidP="00960B94">
      <w:pPr>
        <w:spacing w:after="0" w:line="240" w:lineRule="auto"/>
      </w:pPr>
    </w:p>
    <w:sectPr w:rsidR="00960B94" w:rsidRPr="00D34655" w:rsidSect="00A27A7B">
      <w:headerReference w:type="default" r:id="rId11"/>
      <w:pgSz w:w="11906" w:h="16838"/>
      <w:pgMar w:top="2155" w:right="1134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BBC1" w14:textId="77777777" w:rsidR="00B051AE" w:rsidRDefault="00B051AE" w:rsidP="0084501C">
      <w:pPr>
        <w:spacing w:after="0" w:line="240" w:lineRule="auto"/>
      </w:pPr>
      <w:r>
        <w:separator/>
      </w:r>
    </w:p>
  </w:endnote>
  <w:endnote w:type="continuationSeparator" w:id="0">
    <w:p w14:paraId="123CD7CA" w14:textId="77777777" w:rsidR="00B051AE" w:rsidRDefault="00B051AE" w:rsidP="0084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EB9C" w14:textId="77777777" w:rsidR="00B051AE" w:rsidRDefault="00B051AE" w:rsidP="0084501C">
      <w:pPr>
        <w:spacing w:after="0" w:line="240" w:lineRule="auto"/>
      </w:pPr>
      <w:r>
        <w:separator/>
      </w:r>
    </w:p>
  </w:footnote>
  <w:footnote w:type="continuationSeparator" w:id="0">
    <w:p w14:paraId="15AE19F7" w14:textId="77777777" w:rsidR="00B051AE" w:rsidRDefault="00B051AE" w:rsidP="0084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E93E" w14:textId="77777777" w:rsidR="00142F29" w:rsidRDefault="00142F29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9636505" wp14:editId="1E6503B4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8405" cy="1744980"/>
          <wp:effectExtent l="0" t="0" r="4445" b="7620"/>
          <wp:wrapNone/>
          <wp:docPr id="31" name="Picture 3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79"/>
                  <a:stretch/>
                </pic:blipFill>
                <pic:spPr bwMode="auto">
                  <a:xfrm>
                    <a:off x="0" y="0"/>
                    <a:ext cx="7558405" cy="1744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4BE7F" w14:textId="77777777" w:rsidR="00142F29" w:rsidRDefault="00142F29"/>
  <w:p w14:paraId="7E6CF935" w14:textId="77777777" w:rsidR="00142F29" w:rsidRDefault="00142F29"/>
  <w:p w14:paraId="35A155C0" w14:textId="77777777" w:rsidR="00142F29" w:rsidRDefault="00142F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DE7"/>
    <w:multiLevelType w:val="hybridMultilevel"/>
    <w:tmpl w:val="9C1C6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A48"/>
    <w:multiLevelType w:val="hybridMultilevel"/>
    <w:tmpl w:val="AADC65DC"/>
    <w:lvl w:ilvl="0" w:tplc="C96489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C25"/>
    <w:multiLevelType w:val="hybridMultilevel"/>
    <w:tmpl w:val="FDF08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02BF"/>
    <w:multiLevelType w:val="hybridMultilevel"/>
    <w:tmpl w:val="131ED888"/>
    <w:lvl w:ilvl="0" w:tplc="3460B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04F3"/>
    <w:multiLevelType w:val="hybridMultilevel"/>
    <w:tmpl w:val="650045FE"/>
    <w:lvl w:ilvl="0" w:tplc="7CAEA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7891"/>
    <w:multiLevelType w:val="hybridMultilevel"/>
    <w:tmpl w:val="2858073C"/>
    <w:lvl w:ilvl="0" w:tplc="C778FC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24A79"/>
    <w:multiLevelType w:val="hybridMultilevel"/>
    <w:tmpl w:val="B400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4707"/>
    <w:multiLevelType w:val="hybridMultilevel"/>
    <w:tmpl w:val="491E7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3299"/>
    <w:multiLevelType w:val="hybridMultilevel"/>
    <w:tmpl w:val="73562E86"/>
    <w:lvl w:ilvl="0" w:tplc="8C1446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BFA"/>
    <w:multiLevelType w:val="hybridMultilevel"/>
    <w:tmpl w:val="3CAC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C7528"/>
    <w:multiLevelType w:val="hybridMultilevel"/>
    <w:tmpl w:val="DB40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1C9E"/>
    <w:multiLevelType w:val="hybridMultilevel"/>
    <w:tmpl w:val="3C948152"/>
    <w:lvl w:ilvl="0" w:tplc="D0142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00EFB"/>
    <w:multiLevelType w:val="hybridMultilevel"/>
    <w:tmpl w:val="DD3CD9AE"/>
    <w:lvl w:ilvl="0" w:tplc="66E6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17306"/>
    <w:multiLevelType w:val="hybridMultilevel"/>
    <w:tmpl w:val="1848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C0757"/>
    <w:multiLevelType w:val="hybridMultilevel"/>
    <w:tmpl w:val="6B54EFA2"/>
    <w:lvl w:ilvl="0" w:tplc="D65AB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A6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AE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0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E0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20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27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0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E1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F4237A"/>
    <w:multiLevelType w:val="hybridMultilevel"/>
    <w:tmpl w:val="491E7FC4"/>
    <w:lvl w:ilvl="0" w:tplc="BF76B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F06F0"/>
    <w:multiLevelType w:val="hybridMultilevel"/>
    <w:tmpl w:val="9E90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0C02"/>
    <w:multiLevelType w:val="hybridMultilevel"/>
    <w:tmpl w:val="BC105D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460DC"/>
    <w:multiLevelType w:val="hybridMultilevel"/>
    <w:tmpl w:val="4B323E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9010C"/>
    <w:multiLevelType w:val="hybridMultilevel"/>
    <w:tmpl w:val="1FB23BFC"/>
    <w:lvl w:ilvl="0" w:tplc="9C3A04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B03"/>
    <w:multiLevelType w:val="hybridMultilevel"/>
    <w:tmpl w:val="0B028BE0"/>
    <w:lvl w:ilvl="0" w:tplc="1C148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E5A93"/>
    <w:multiLevelType w:val="hybridMultilevel"/>
    <w:tmpl w:val="0D246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E6720"/>
    <w:multiLevelType w:val="hybridMultilevel"/>
    <w:tmpl w:val="1A46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744AA"/>
    <w:multiLevelType w:val="hybridMultilevel"/>
    <w:tmpl w:val="FDF08D9E"/>
    <w:lvl w:ilvl="0" w:tplc="8F16E3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301FD"/>
    <w:multiLevelType w:val="hybridMultilevel"/>
    <w:tmpl w:val="DCE245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96BF4"/>
    <w:multiLevelType w:val="hybridMultilevel"/>
    <w:tmpl w:val="92F2D2A6"/>
    <w:lvl w:ilvl="0" w:tplc="9846606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70010"/>
    <w:multiLevelType w:val="hybridMultilevel"/>
    <w:tmpl w:val="54CE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0D6F"/>
    <w:multiLevelType w:val="hybridMultilevel"/>
    <w:tmpl w:val="E0B89F2C"/>
    <w:lvl w:ilvl="0" w:tplc="DD8856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81FF8"/>
    <w:multiLevelType w:val="hybridMultilevel"/>
    <w:tmpl w:val="04D239A0"/>
    <w:lvl w:ilvl="0" w:tplc="8D50B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E3731"/>
    <w:multiLevelType w:val="hybridMultilevel"/>
    <w:tmpl w:val="6500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1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5" w:hanging="360"/>
      </w:pPr>
      <w:rPr>
        <w:rFonts w:ascii="Wingdings" w:hAnsi="Wingdings" w:hint="default"/>
      </w:rPr>
    </w:lvl>
  </w:abstractNum>
  <w:abstractNum w:abstractNumId="31" w15:restartNumberingAfterBreak="0">
    <w:nsid w:val="57E07CDD"/>
    <w:multiLevelType w:val="hybridMultilevel"/>
    <w:tmpl w:val="D640EED2"/>
    <w:lvl w:ilvl="0" w:tplc="9846606C">
      <w:start w:val="2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1B15AD"/>
    <w:multiLevelType w:val="hybridMultilevel"/>
    <w:tmpl w:val="5644D594"/>
    <w:lvl w:ilvl="0" w:tplc="1C9E3F74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543C91" w:themeColor="text2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3" w15:restartNumberingAfterBreak="0">
    <w:nsid w:val="5B9775E4"/>
    <w:multiLevelType w:val="hybridMultilevel"/>
    <w:tmpl w:val="EB1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C6DB0"/>
    <w:multiLevelType w:val="hybridMultilevel"/>
    <w:tmpl w:val="174042EC"/>
    <w:lvl w:ilvl="0" w:tplc="CFAC7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04E91"/>
    <w:multiLevelType w:val="hybridMultilevel"/>
    <w:tmpl w:val="0B028B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53F1E"/>
    <w:multiLevelType w:val="hybridMultilevel"/>
    <w:tmpl w:val="697C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50967"/>
    <w:multiLevelType w:val="hybridMultilevel"/>
    <w:tmpl w:val="A8BE1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61F69"/>
    <w:multiLevelType w:val="multilevel"/>
    <w:tmpl w:val="5240D6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D1936E8"/>
    <w:multiLevelType w:val="multilevel"/>
    <w:tmpl w:val="5AAC130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DF46995"/>
    <w:multiLevelType w:val="hybridMultilevel"/>
    <w:tmpl w:val="4B323E9E"/>
    <w:lvl w:ilvl="0" w:tplc="61C2E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9687F"/>
    <w:multiLevelType w:val="hybridMultilevel"/>
    <w:tmpl w:val="AADC65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34872">
    <w:abstractNumId w:val="9"/>
  </w:num>
  <w:num w:numId="2" w16cid:durableId="37366552">
    <w:abstractNumId w:val="32"/>
  </w:num>
  <w:num w:numId="3" w16cid:durableId="2040623490">
    <w:abstractNumId w:val="30"/>
  </w:num>
  <w:num w:numId="4" w16cid:durableId="1608736930">
    <w:abstractNumId w:val="24"/>
  </w:num>
  <w:num w:numId="5" w16cid:durableId="1849324943">
    <w:abstractNumId w:val="4"/>
  </w:num>
  <w:num w:numId="6" w16cid:durableId="1168253891">
    <w:abstractNumId w:val="15"/>
  </w:num>
  <w:num w:numId="7" w16cid:durableId="903686041">
    <w:abstractNumId w:val="23"/>
  </w:num>
  <w:num w:numId="8" w16cid:durableId="1366251272">
    <w:abstractNumId w:val="27"/>
  </w:num>
  <w:num w:numId="9" w16cid:durableId="649752366">
    <w:abstractNumId w:val="19"/>
  </w:num>
  <w:num w:numId="10" w16cid:durableId="2089308833">
    <w:abstractNumId w:val="1"/>
  </w:num>
  <w:num w:numId="11" w16cid:durableId="951015249">
    <w:abstractNumId w:val="20"/>
  </w:num>
  <w:num w:numId="12" w16cid:durableId="1974435458">
    <w:abstractNumId w:val="40"/>
  </w:num>
  <w:num w:numId="13" w16cid:durableId="437601168">
    <w:abstractNumId w:val="8"/>
  </w:num>
  <w:num w:numId="14" w16cid:durableId="221723473">
    <w:abstractNumId w:val="17"/>
  </w:num>
  <w:num w:numId="15" w16cid:durableId="540167083">
    <w:abstractNumId w:val="41"/>
  </w:num>
  <w:num w:numId="16" w16cid:durableId="1396126798">
    <w:abstractNumId w:val="35"/>
  </w:num>
  <w:num w:numId="17" w16cid:durableId="548148924">
    <w:abstractNumId w:val="18"/>
  </w:num>
  <w:num w:numId="18" w16cid:durableId="1617714210">
    <w:abstractNumId w:val="2"/>
  </w:num>
  <w:num w:numId="19" w16cid:durableId="51118748">
    <w:abstractNumId w:val="29"/>
  </w:num>
  <w:num w:numId="20" w16cid:durableId="649332777">
    <w:abstractNumId w:val="25"/>
  </w:num>
  <w:num w:numId="21" w16cid:durableId="430053903">
    <w:abstractNumId w:val="31"/>
  </w:num>
  <w:num w:numId="22" w16cid:durableId="844055488">
    <w:abstractNumId w:val="26"/>
  </w:num>
  <w:num w:numId="23" w16cid:durableId="1693994600">
    <w:abstractNumId w:val="36"/>
  </w:num>
  <w:num w:numId="24" w16cid:durableId="859657798">
    <w:abstractNumId w:val="22"/>
  </w:num>
  <w:num w:numId="25" w16cid:durableId="43724642">
    <w:abstractNumId w:val="16"/>
  </w:num>
  <w:num w:numId="26" w16cid:durableId="937908708">
    <w:abstractNumId w:val="38"/>
  </w:num>
  <w:num w:numId="27" w16cid:durableId="1109466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4708555">
    <w:abstractNumId w:val="12"/>
  </w:num>
  <w:num w:numId="29" w16cid:durableId="780875609">
    <w:abstractNumId w:val="14"/>
  </w:num>
  <w:num w:numId="30" w16cid:durableId="303973070">
    <w:abstractNumId w:val="28"/>
  </w:num>
  <w:num w:numId="31" w16cid:durableId="430584935">
    <w:abstractNumId w:val="6"/>
  </w:num>
  <w:num w:numId="32" w16cid:durableId="130945357">
    <w:abstractNumId w:val="37"/>
  </w:num>
  <w:num w:numId="33" w16cid:durableId="1777410957">
    <w:abstractNumId w:val="21"/>
  </w:num>
  <w:num w:numId="34" w16cid:durableId="2140763366">
    <w:abstractNumId w:val="33"/>
  </w:num>
  <w:num w:numId="35" w16cid:durableId="1994865534">
    <w:abstractNumId w:val="10"/>
  </w:num>
  <w:num w:numId="36" w16cid:durableId="39285636">
    <w:abstractNumId w:val="5"/>
  </w:num>
  <w:num w:numId="37" w16cid:durableId="610627887">
    <w:abstractNumId w:val="34"/>
  </w:num>
  <w:num w:numId="38" w16cid:durableId="1612080606">
    <w:abstractNumId w:val="13"/>
  </w:num>
  <w:num w:numId="39" w16cid:durableId="303658137">
    <w:abstractNumId w:val="7"/>
  </w:num>
  <w:num w:numId="40" w16cid:durableId="1747074908">
    <w:abstractNumId w:val="3"/>
  </w:num>
  <w:num w:numId="41" w16cid:durableId="1523739342">
    <w:abstractNumId w:val="11"/>
  </w:num>
  <w:num w:numId="42" w16cid:durableId="1505050177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94"/>
    <w:rsid w:val="00001ED4"/>
    <w:rsid w:val="000173B3"/>
    <w:rsid w:val="0001790B"/>
    <w:rsid w:val="000243B8"/>
    <w:rsid w:val="000306ED"/>
    <w:rsid w:val="00050C17"/>
    <w:rsid w:val="00054439"/>
    <w:rsid w:val="00067828"/>
    <w:rsid w:val="000803B0"/>
    <w:rsid w:val="00081C8E"/>
    <w:rsid w:val="00087ED6"/>
    <w:rsid w:val="00091CDC"/>
    <w:rsid w:val="0009448A"/>
    <w:rsid w:val="0009498C"/>
    <w:rsid w:val="000964A7"/>
    <w:rsid w:val="0009737E"/>
    <w:rsid w:val="000A7DA0"/>
    <w:rsid w:val="000B03AB"/>
    <w:rsid w:val="000B35B8"/>
    <w:rsid w:val="000B3679"/>
    <w:rsid w:val="000B3ED1"/>
    <w:rsid w:val="000C2B2F"/>
    <w:rsid w:val="000C5B0C"/>
    <w:rsid w:val="000D123B"/>
    <w:rsid w:val="000E2E7E"/>
    <w:rsid w:val="000F0578"/>
    <w:rsid w:val="000F0C82"/>
    <w:rsid w:val="000F491A"/>
    <w:rsid w:val="000F6A11"/>
    <w:rsid w:val="00103FFD"/>
    <w:rsid w:val="00105107"/>
    <w:rsid w:val="00105206"/>
    <w:rsid w:val="00120249"/>
    <w:rsid w:val="00130AD9"/>
    <w:rsid w:val="001331D9"/>
    <w:rsid w:val="0013485E"/>
    <w:rsid w:val="001354A2"/>
    <w:rsid w:val="00142F29"/>
    <w:rsid w:val="00144A67"/>
    <w:rsid w:val="001552B7"/>
    <w:rsid w:val="00155B1A"/>
    <w:rsid w:val="00157371"/>
    <w:rsid w:val="00161132"/>
    <w:rsid w:val="0016354A"/>
    <w:rsid w:val="00171BB8"/>
    <w:rsid w:val="00174F7D"/>
    <w:rsid w:val="00180E8D"/>
    <w:rsid w:val="00182FA7"/>
    <w:rsid w:val="001832A5"/>
    <w:rsid w:val="00187311"/>
    <w:rsid w:val="00187650"/>
    <w:rsid w:val="00190D0C"/>
    <w:rsid w:val="00192AE2"/>
    <w:rsid w:val="00195DB7"/>
    <w:rsid w:val="001A09EF"/>
    <w:rsid w:val="001A291E"/>
    <w:rsid w:val="001A3B33"/>
    <w:rsid w:val="001A49D8"/>
    <w:rsid w:val="001B13E0"/>
    <w:rsid w:val="001B1FB4"/>
    <w:rsid w:val="001B7E71"/>
    <w:rsid w:val="001C2ED1"/>
    <w:rsid w:val="001D16CE"/>
    <w:rsid w:val="001D3263"/>
    <w:rsid w:val="001D572D"/>
    <w:rsid w:val="001F48FE"/>
    <w:rsid w:val="001F6AF6"/>
    <w:rsid w:val="00205EF2"/>
    <w:rsid w:val="00206266"/>
    <w:rsid w:val="00206822"/>
    <w:rsid w:val="00211FDF"/>
    <w:rsid w:val="002125AB"/>
    <w:rsid w:val="002226A3"/>
    <w:rsid w:val="00223B92"/>
    <w:rsid w:val="002272B3"/>
    <w:rsid w:val="0023328D"/>
    <w:rsid w:val="00242128"/>
    <w:rsid w:val="00244011"/>
    <w:rsid w:val="00252B01"/>
    <w:rsid w:val="00253810"/>
    <w:rsid w:val="00260CD8"/>
    <w:rsid w:val="00262625"/>
    <w:rsid w:val="00265619"/>
    <w:rsid w:val="002717FA"/>
    <w:rsid w:val="00273DC8"/>
    <w:rsid w:val="00273F61"/>
    <w:rsid w:val="002778AF"/>
    <w:rsid w:val="0028781A"/>
    <w:rsid w:val="00292BA4"/>
    <w:rsid w:val="0029433A"/>
    <w:rsid w:val="00295E1D"/>
    <w:rsid w:val="002A3A09"/>
    <w:rsid w:val="002A65B8"/>
    <w:rsid w:val="002B6141"/>
    <w:rsid w:val="002B64DD"/>
    <w:rsid w:val="002B749C"/>
    <w:rsid w:val="002C3B7E"/>
    <w:rsid w:val="002C4C87"/>
    <w:rsid w:val="002C7903"/>
    <w:rsid w:val="002D5666"/>
    <w:rsid w:val="002D603C"/>
    <w:rsid w:val="002D692A"/>
    <w:rsid w:val="002E0008"/>
    <w:rsid w:val="002E0189"/>
    <w:rsid w:val="00303AAC"/>
    <w:rsid w:val="00304636"/>
    <w:rsid w:val="003175CE"/>
    <w:rsid w:val="00326217"/>
    <w:rsid w:val="00327881"/>
    <w:rsid w:val="00327F8F"/>
    <w:rsid w:val="003332A2"/>
    <w:rsid w:val="003333A5"/>
    <w:rsid w:val="0033438E"/>
    <w:rsid w:val="00335E89"/>
    <w:rsid w:val="0034306E"/>
    <w:rsid w:val="003470E9"/>
    <w:rsid w:val="00347407"/>
    <w:rsid w:val="00351442"/>
    <w:rsid w:val="00354486"/>
    <w:rsid w:val="00354AD9"/>
    <w:rsid w:val="00357E8E"/>
    <w:rsid w:val="00366689"/>
    <w:rsid w:val="00367916"/>
    <w:rsid w:val="003679A2"/>
    <w:rsid w:val="003701CE"/>
    <w:rsid w:val="00370533"/>
    <w:rsid w:val="0037709A"/>
    <w:rsid w:val="00380068"/>
    <w:rsid w:val="0038055B"/>
    <w:rsid w:val="003819C5"/>
    <w:rsid w:val="003862AE"/>
    <w:rsid w:val="0039192C"/>
    <w:rsid w:val="00393DBC"/>
    <w:rsid w:val="00394AB3"/>
    <w:rsid w:val="003A554D"/>
    <w:rsid w:val="003A6B8C"/>
    <w:rsid w:val="003A7563"/>
    <w:rsid w:val="003A7D56"/>
    <w:rsid w:val="003B1321"/>
    <w:rsid w:val="003C3B52"/>
    <w:rsid w:val="003C686D"/>
    <w:rsid w:val="003D439D"/>
    <w:rsid w:val="003E2496"/>
    <w:rsid w:val="003E42DC"/>
    <w:rsid w:val="003E5FC2"/>
    <w:rsid w:val="003E7DB0"/>
    <w:rsid w:val="003F2A1F"/>
    <w:rsid w:val="003F3DFE"/>
    <w:rsid w:val="003F618E"/>
    <w:rsid w:val="003F752F"/>
    <w:rsid w:val="003F76AF"/>
    <w:rsid w:val="00405064"/>
    <w:rsid w:val="0041292C"/>
    <w:rsid w:val="0042239D"/>
    <w:rsid w:val="00426606"/>
    <w:rsid w:val="00430AD0"/>
    <w:rsid w:val="00445932"/>
    <w:rsid w:val="00447450"/>
    <w:rsid w:val="00453DEB"/>
    <w:rsid w:val="004601D2"/>
    <w:rsid w:val="00461517"/>
    <w:rsid w:val="0046511E"/>
    <w:rsid w:val="00470AEE"/>
    <w:rsid w:val="0047303E"/>
    <w:rsid w:val="00481933"/>
    <w:rsid w:val="00486AB9"/>
    <w:rsid w:val="00486BED"/>
    <w:rsid w:val="004874B1"/>
    <w:rsid w:val="0049212F"/>
    <w:rsid w:val="00496DC7"/>
    <w:rsid w:val="004A512E"/>
    <w:rsid w:val="004A5715"/>
    <w:rsid w:val="004C3BBA"/>
    <w:rsid w:val="004C3D35"/>
    <w:rsid w:val="004D0F34"/>
    <w:rsid w:val="004D70FC"/>
    <w:rsid w:val="004D7784"/>
    <w:rsid w:val="004D7B01"/>
    <w:rsid w:val="004E1C8B"/>
    <w:rsid w:val="004E2455"/>
    <w:rsid w:val="004E5080"/>
    <w:rsid w:val="004E5A23"/>
    <w:rsid w:val="004E7D7F"/>
    <w:rsid w:val="00504851"/>
    <w:rsid w:val="0051469C"/>
    <w:rsid w:val="0051676A"/>
    <w:rsid w:val="00530B14"/>
    <w:rsid w:val="005373DB"/>
    <w:rsid w:val="0055024E"/>
    <w:rsid w:val="00561FF3"/>
    <w:rsid w:val="0056368B"/>
    <w:rsid w:val="00571B1A"/>
    <w:rsid w:val="00572345"/>
    <w:rsid w:val="00575F0F"/>
    <w:rsid w:val="00577AEA"/>
    <w:rsid w:val="00581F99"/>
    <w:rsid w:val="00582319"/>
    <w:rsid w:val="00583201"/>
    <w:rsid w:val="00584A70"/>
    <w:rsid w:val="00587D8D"/>
    <w:rsid w:val="005A2B3B"/>
    <w:rsid w:val="005A5756"/>
    <w:rsid w:val="005B1961"/>
    <w:rsid w:val="005B2C92"/>
    <w:rsid w:val="005B5392"/>
    <w:rsid w:val="005C4E40"/>
    <w:rsid w:val="005D168F"/>
    <w:rsid w:val="005D7E0C"/>
    <w:rsid w:val="005E04C7"/>
    <w:rsid w:val="005E1253"/>
    <w:rsid w:val="005E6E52"/>
    <w:rsid w:val="005E7360"/>
    <w:rsid w:val="005F3D6A"/>
    <w:rsid w:val="005F6916"/>
    <w:rsid w:val="0060407C"/>
    <w:rsid w:val="00604087"/>
    <w:rsid w:val="00604594"/>
    <w:rsid w:val="006223C6"/>
    <w:rsid w:val="00624214"/>
    <w:rsid w:val="00626A93"/>
    <w:rsid w:val="00627DC5"/>
    <w:rsid w:val="00632A6B"/>
    <w:rsid w:val="00635272"/>
    <w:rsid w:val="00635561"/>
    <w:rsid w:val="00641E0E"/>
    <w:rsid w:val="006431D1"/>
    <w:rsid w:val="00644863"/>
    <w:rsid w:val="00645BCC"/>
    <w:rsid w:val="006514B2"/>
    <w:rsid w:val="00662F43"/>
    <w:rsid w:val="006635DB"/>
    <w:rsid w:val="00670DCC"/>
    <w:rsid w:val="00671D2C"/>
    <w:rsid w:val="00673D10"/>
    <w:rsid w:val="00674329"/>
    <w:rsid w:val="00674FBD"/>
    <w:rsid w:val="0067534C"/>
    <w:rsid w:val="006765BE"/>
    <w:rsid w:val="006767A5"/>
    <w:rsid w:val="00684B7C"/>
    <w:rsid w:val="0068537C"/>
    <w:rsid w:val="006902F0"/>
    <w:rsid w:val="00694CC8"/>
    <w:rsid w:val="00695A08"/>
    <w:rsid w:val="00697B71"/>
    <w:rsid w:val="006A289C"/>
    <w:rsid w:val="006B0858"/>
    <w:rsid w:val="006B19CC"/>
    <w:rsid w:val="006C6BED"/>
    <w:rsid w:val="006C7A12"/>
    <w:rsid w:val="006D1887"/>
    <w:rsid w:val="006D21DD"/>
    <w:rsid w:val="006D6B03"/>
    <w:rsid w:val="006E05B0"/>
    <w:rsid w:val="006E1F84"/>
    <w:rsid w:val="006E4092"/>
    <w:rsid w:val="006F0C72"/>
    <w:rsid w:val="006F2978"/>
    <w:rsid w:val="006F53E6"/>
    <w:rsid w:val="00701A38"/>
    <w:rsid w:val="00713CAF"/>
    <w:rsid w:val="007147A2"/>
    <w:rsid w:val="00715B26"/>
    <w:rsid w:val="00720802"/>
    <w:rsid w:val="00725330"/>
    <w:rsid w:val="00725961"/>
    <w:rsid w:val="00733364"/>
    <w:rsid w:val="0073784D"/>
    <w:rsid w:val="00744AEF"/>
    <w:rsid w:val="0074693C"/>
    <w:rsid w:val="0075241A"/>
    <w:rsid w:val="00756281"/>
    <w:rsid w:val="007602A2"/>
    <w:rsid w:val="00763512"/>
    <w:rsid w:val="007671DB"/>
    <w:rsid w:val="0077426E"/>
    <w:rsid w:val="00777C80"/>
    <w:rsid w:val="007823C5"/>
    <w:rsid w:val="00786B15"/>
    <w:rsid w:val="00792C39"/>
    <w:rsid w:val="007950FD"/>
    <w:rsid w:val="007A3873"/>
    <w:rsid w:val="007A6BCD"/>
    <w:rsid w:val="007B3F40"/>
    <w:rsid w:val="007B60FC"/>
    <w:rsid w:val="007C2D7E"/>
    <w:rsid w:val="007D1EF9"/>
    <w:rsid w:val="007D3E8A"/>
    <w:rsid w:val="007D5855"/>
    <w:rsid w:val="007D5EE0"/>
    <w:rsid w:val="007E239D"/>
    <w:rsid w:val="007E284D"/>
    <w:rsid w:val="007E29B3"/>
    <w:rsid w:val="007E4184"/>
    <w:rsid w:val="007E5D5F"/>
    <w:rsid w:val="007F44BD"/>
    <w:rsid w:val="008004D7"/>
    <w:rsid w:val="00801941"/>
    <w:rsid w:val="008039AF"/>
    <w:rsid w:val="00804953"/>
    <w:rsid w:val="00813B38"/>
    <w:rsid w:val="00816BC8"/>
    <w:rsid w:val="0081763C"/>
    <w:rsid w:val="00820251"/>
    <w:rsid w:val="00821B2A"/>
    <w:rsid w:val="008252E2"/>
    <w:rsid w:val="00833E0C"/>
    <w:rsid w:val="00837C69"/>
    <w:rsid w:val="008407AA"/>
    <w:rsid w:val="008426C5"/>
    <w:rsid w:val="0084501C"/>
    <w:rsid w:val="008479DC"/>
    <w:rsid w:val="00850468"/>
    <w:rsid w:val="00850549"/>
    <w:rsid w:val="00856E8F"/>
    <w:rsid w:val="00857481"/>
    <w:rsid w:val="00862A51"/>
    <w:rsid w:val="00862F5E"/>
    <w:rsid w:val="008653A2"/>
    <w:rsid w:val="008654C3"/>
    <w:rsid w:val="00865FF0"/>
    <w:rsid w:val="00870FC9"/>
    <w:rsid w:val="00883D9D"/>
    <w:rsid w:val="00883F3A"/>
    <w:rsid w:val="00890223"/>
    <w:rsid w:val="0089798A"/>
    <w:rsid w:val="008A2D1E"/>
    <w:rsid w:val="008A7449"/>
    <w:rsid w:val="008A7E6D"/>
    <w:rsid w:val="008B3196"/>
    <w:rsid w:val="008B349D"/>
    <w:rsid w:val="008B6BD5"/>
    <w:rsid w:val="008B722B"/>
    <w:rsid w:val="008C0C66"/>
    <w:rsid w:val="008C77DB"/>
    <w:rsid w:val="008E04A2"/>
    <w:rsid w:val="008F1A8B"/>
    <w:rsid w:val="00900E74"/>
    <w:rsid w:val="00906F8B"/>
    <w:rsid w:val="0092102E"/>
    <w:rsid w:val="00924F3A"/>
    <w:rsid w:val="00926C91"/>
    <w:rsid w:val="00927DEC"/>
    <w:rsid w:val="00930B6F"/>
    <w:rsid w:val="009315DC"/>
    <w:rsid w:val="00933FE5"/>
    <w:rsid w:val="00934662"/>
    <w:rsid w:val="009449F6"/>
    <w:rsid w:val="00950C9F"/>
    <w:rsid w:val="009564F9"/>
    <w:rsid w:val="009579E5"/>
    <w:rsid w:val="00960B94"/>
    <w:rsid w:val="00962488"/>
    <w:rsid w:val="00967598"/>
    <w:rsid w:val="0097199E"/>
    <w:rsid w:val="00974015"/>
    <w:rsid w:val="00976C9B"/>
    <w:rsid w:val="00982075"/>
    <w:rsid w:val="00993A52"/>
    <w:rsid w:val="00994AC5"/>
    <w:rsid w:val="00994E08"/>
    <w:rsid w:val="009A1A66"/>
    <w:rsid w:val="009A49EC"/>
    <w:rsid w:val="009B2579"/>
    <w:rsid w:val="009B44E3"/>
    <w:rsid w:val="009B76DF"/>
    <w:rsid w:val="009D0C65"/>
    <w:rsid w:val="009D26D5"/>
    <w:rsid w:val="009D6940"/>
    <w:rsid w:val="009D7326"/>
    <w:rsid w:val="009E5C76"/>
    <w:rsid w:val="009E7F3F"/>
    <w:rsid w:val="009F046E"/>
    <w:rsid w:val="009F4382"/>
    <w:rsid w:val="009F43EB"/>
    <w:rsid w:val="009F62A5"/>
    <w:rsid w:val="009F733C"/>
    <w:rsid w:val="00A01573"/>
    <w:rsid w:val="00A03303"/>
    <w:rsid w:val="00A0491B"/>
    <w:rsid w:val="00A06794"/>
    <w:rsid w:val="00A069BC"/>
    <w:rsid w:val="00A16E55"/>
    <w:rsid w:val="00A178EC"/>
    <w:rsid w:val="00A25472"/>
    <w:rsid w:val="00A27A7B"/>
    <w:rsid w:val="00A33EDA"/>
    <w:rsid w:val="00A347D0"/>
    <w:rsid w:val="00A36191"/>
    <w:rsid w:val="00A43338"/>
    <w:rsid w:val="00A452C4"/>
    <w:rsid w:val="00A50625"/>
    <w:rsid w:val="00A56831"/>
    <w:rsid w:val="00A63C50"/>
    <w:rsid w:val="00A71BBB"/>
    <w:rsid w:val="00A7549B"/>
    <w:rsid w:val="00A75B0F"/>
    <w:rsid w:val="00A775B9"/>
    <w:rsid w:val="00A9192A"/>
    <w:rsid w:val="00A92BFE"/>
    <w:rsid w:val="00A940C8"/>
    <w:rsid w:val="00AA0331"/>
    <w:rsid w:val="00AA0462"/>
    <w:rsid w:val="00AA6995"/>
    <w:rsid w:val="00AA741E"/>
    <w:rsid w:val="00AB02C2"/>
    <w:rsid w:val="00AB2BFD"/>
    <w:rsid w:val="00AB38AB"/>
    <w:rsid w:val="00AB6F6A"/>
    <w:rsid w:val="00AB7F67"/>
    <w:rsid w:val="00AC6D09"/>
    <w:rsid w:val="00AD6D1B"/>
    <w:rsid w:val="00AE1417"/>
    <w:rsid w:val="00AE3977"/>
    <w:rsid w:val="00AE43FF"/>
    <w:rsid w:val="00B01EAC"/>
    <w:rsid w:val="00B051AE"/>
    <w:rsid w:val="00B05A3A"/>
    <w:rsid w:val="00B0665A"/>
    <w:rsid w:val="00B1061A"/>
    <w:rsid w:val="00B134C2"/>
    <w:rsid w:val="00B14350"/>
    <w:rsid w:val="00B14CF8"/>
    <w:rsid w:val="00B225E5"/>
    <w:rsid w:val="00B30D3C"/>
    <w:rsid w:val="00B32F8D"/>
    <w:rsid w:val="00B439B2"/>
    <w:rsid w:val="00B45803"/>
    <w:rsid w:val="00B470A0"/>
    <w:rsid w:val="00B5397B"/>
    <w:rsid w:val="00B54B1D"/>
    <w:rsid w:val="00B54C44"/>
    <w:rsid w:val="00B55E9E"/>
    <w:rsid w:val="00B60482"/>
    <w:rsid w:val="00B628BE"/>
    <w:rsid w:val="00B763D3"/>
    <w:rsid w:val="00B76BDD"/>
    <w:rsid w:val="00B92591"/>
    <w:rsid w:val="00B92CE0"/>
    <w:rsid w:val="00B973C1"/>
    <w:rsid w:val="00B978F5"/>
    <w:rsid w:val="00B97CAA"/>
    <w:rsid w:val="00BA5318"/>
    <w:rsid w:val="00BB165F"/>
    <w:rsid w:val="00BB231C"/>
    <w:rsid w:val="00BB2E57"/>
    <w:rsid w:val="00BB614F"/>
    <w:rsid w:val="00BB6206"/>
    <w:rsid w:val="00BC2ACA"/>
    <w:rsid w:val="00BC6FDE"/>
    <w:rsid w:val="00BD0E51"/>
    <w:rsid w:val="00BD1E8F"/>
    <w:rsid w:val="00BD26A1"/>
    <w:rsid w:val="00BD3482"/>
    <w:rsid w:val="00BD7BC2"/>
    <w:rsid w:val="00BE66F3"/>
    <w:rsid w:val="00C041F0"/>
    <w:rsid w:val="00C04CDE"/>
    <w:rsid w:val="00C103AE"/>
    <w:rsid w:val="00C1277E"/>
    <w:rsid w:val="00C13E7E"/>
    <w:rsid w:val="00C156B5"/>
    <w:rsid w:val="00C17894"/>
    <w:rsid w:val="00C200E0"/>
    <w:rsid w:val="00C228CF"/>
    <w:rsid w:val="00C34AC2"/>
    <w:rsid w:val="00C35228"/>
    <w:rsid w:val="00C50CEF"/>
    <w:rsid w:val="00C50FBE"/>
    <w:rsid w:val="00C62E0B"/>
    <w:rsid w:val="00C63152"/>
    <w:rsid w:val="00C632B4"/>
    <w:rsid w:val="00C64D50"/>
    <w:rsid w:val="00C659E0"/>
    <w:rsid w:val="00C66A7B"/>
    <w:rsid w:val="00C75728"/>
    <w:rsid w:val="00C81435"/>
    <w:rsid w:val="00C81EAA"/>
    <w:rsid w:val="00C9095C"/>
    <w:rsid w:val="00C9156D"/>
    <w:rsid w:val="00C91585"/>
    <w:rsid w:val="00C94CDD"/>
    <w:rsid w:val="00C95F50"/>
    <w:rsid w:val="00C96F15"/>
    <w:rsid w:val="00CB00BF"/>
    <w:rsid w:val="00CB0783"/>
    <w:rsid w:val="00CB2CA9"/>
    <w:rsid w:val="00CB353C"/>
    <w:rsid w:val="00CB4764"/>
    <w:rsid w:val="00CD13CF"/>
    <w:rsid w:val="00CD5223"/>
    <w:rsid w:val="00CE0F61"/>
    <w:rsid w:val="00CE14DB"/>
    <w:rsid w:val="00CE1E26"/>
    <w:rsid w:val="00CF00E4"/>
    <w:rsid w:val="00CF3128"/>
    <w:rsid w:val="00CF469B"/>
    <w:rsid w:val="00CF5768"/>
    <w:rsid w:val="00CF6BD1"/>
    <w:rsid w:val="00D04A4C"/>
    <w:rsid w:val="00D05255"/>
    <w:rsid w:val="00D07108"/>
    <w:rsid w:val="00D108BE"/>
    <w:rsid w:val="00D15D67"/>
    <w:rsid w:val="00D225FF"/>
    <w:rsid w:val="00D25A0F"/>
    <w:rsid w:val="00D3034A"/>
    <w:rsid w:val="00D31C86"/>
    <w:rsid w:val="00D3223E"/>
    <w:rsid w:val="00D34655"/>
    <w:rsid w:val="00D364CE"/>
    <w:rsid w:val="00D3692F"/>
    <w:rsid w:val="00D441C5"/>
    <w:rsid w:val="00D52B37"/>
    <w:rsid w:val="00D6077F"/>
    <w:rsid w:val="00D61647"/>
    <w:rsid w:val="00D6383C"/>
    <w:rsid w:val="00D6671A"/>
    <w:rsid w:val="00D67586"/>
    <w:rsid w:val="00D67897"/>
    <w:rsid w:val="00D73A68"/>
    <w:rsid w:val="00D75C51"/>
    <w:rsid w:val="00D7609D"/>
    <w:rsid w:val="00D85CE4"/>
    <w:rsid w:val="00D9012E"/>
    <w:rsid w:val="00D9223B"/>
    <w:rsid w:val="00D926AA"/>
    <w:rsid w:val="00D937AA"/>
    <w:rsid w:val="00D9549C"/>
    <w:rsid w:val="00D95C4B"/>
    <w:rsid w:val="00DA1302"/>
    <w:rsid w:val="00DA2A9A"/>
    <w:rsid w:val="00DA4192"/>
    <w:rsid w:val="00DA4315"/>
    <w:rsid w:val="00DA6F3B"/>
    <w:rsid w:val="00DB25AB"/>
    <w:rsid w:val="00DB27F8"/>
    <w:rsid w:val="00DB3FCA"/>
    <w:rsid w:val="00DC1244"/>
    <w:rsid w:val="00DC72E1"/>
    <w:rsid w:val="00DD1A81"/>
    <w:rsid w:val="00DD2DB1"/>
    <w:rsid w:val="00DD3D85"/>
    <w:rsid w:val="00DE3DE6"/>
    <w:rsid w:val="00DE4CA2"/>
    <w:rsid w:val="00DE5A2D"/>
    <w:rsid w:val="00DE77D5"/>
    <w:rsid w:val="00DF572A"/>
    <w:rsid w:val="00DF5FD2"/>
    <w:rsid w:val="00E035A1"/>
    <w:rsid w:val="00E04A4B"/>
    <w:rsid w:val="00E072A9"/>
    <w:rsid w:val="00E1352C"/>
    <w:rsid w:val="00E1383A"/>
    <w:rsid w:val="00E157CD"/>
    <w:rsid w:val="00E17910"/>
    <w:rsid w:val="00E20035"/>
    <w:rsid w:val="00E2452C"/>
    <w:rsid w:val="00E2657A"/>
    <w:rsid w:val="00E3021C"/>
    <w:rsid w:val="00E305EC"/>
    <w:rsid w:val="00E30C29"/>
    <w:rsid w:val="00E34001"/>
    <w:rsid w:val="00E35F72"/>
    <w:rsid w:val="00E41DC7"/>
    <w:rsid w:val="00E47CE7"/>
    <w:rsid w:val="00E60639"/>
    <w:rsid w:val="00E61816"/>
    <w:rsid w:val="00E77880"/>
    <w:rsid w:val="00E8202C"/>
    <w:rsid w:val="00E83C2F"/>
    <w:rsid w:val="00E94DE0"/>
    <w:rsid w:val="00E961B9"/>
    <w:rsid w:val="00E968C1"/>
    <w:rsid w:val="00EA1A8D"/>
    <w:rsid w:val="00EA22A0"/>
    <w:rsid w:val="00EA5AC8"/>
    <w:rsid w:val="00EA664D"/>
    <w:rsid w:val="00EB1A94"/>
    <w:rsid w:val="00EB1E8E"/>
    <w:rsid w:val="00EB437B"/>
    <w:rsid w:val="00EB4871"/>
    <w:rsid w:val="00EB5E22"/>
    <w:rsid w:val="00EB750B"/>
    <w:rsid w:val="00EC4622"/>
    <w:rsid w:val="00EC7122"/>
    <w:rsid w:val="00ED0564"/>
    <w:rsid w:val="00ED0630"/>
    <w:rsid w:val="00ED0E23"/>
    <w:rsid w:val="00ED5035"/>
    <w:rsid w:val="00ED7674"/>
    <w:rsid w:val="00EE04CE"/>
    <w:rsid w:val="00EE2937"/>
    <w:rsid w:val="00EE3D72"/>
    <w:rsid w:val="00EE41AE"/>
    <w:rsid w:val="00EE59C9"/>
    <w:rsid w:val="00EE71B8"/>
    <w:rsid w:val="00EE7CE4"/>
    <w:rsid w:val="00EF4398"/>
    <w:rsid w:val="00EF658B"/>
    <w:rsid w:val="00EF683F"/>
    <w:rsid w:val="00EF7A89"/>
    <w:rsid w:val="00F03EB0"/>
    <w:rsid w:val="00F164AA"/>
    <w:rsid w:val="00F16979"/>
    <w:rsid w:val="00F23CD2"/>
    <w:rsid w:val="00F31ACF"/>
    <w:rsid w:val="00F31B0C"/>
    <w:rsid w:val="00F3543B"/>
    <w:rsid w:val="00F4253E"/>
    <w:rsid w:val="00F4300A"/>
    <w:rsid w:val="00F53D71"/>
    <w:rsid w:val="00F54208"/>
    <w:rsid w:val="00F551C8"/>
    <w:rsid w:val="00F569C1"/>
    <w:rsid w:val="00F610DE"/>
    <w:rsid w:val="00F61239"/>
    <w:rsid w:val="00F6292A"/>
    <w:rsid w:val="00F63082"/>
    <w:rsid w:val="00F6375A"/>
    <w:rsid w:val="00F6702C"/>
    <w:rsid w:val="00F80C52"/>
    <w:rsid w:val="00F81C93"/>
    <w:rsid w:val="00F94ECB"/>
    <w:rsid w:val="00FA3B8D"/>
    <w:rsid w:val="00FA4811"/>
    <w:rsid w:val="00FA6F3A"/>
    <w:rsid w:val="00FB1450"/>
    <w:rsid w:val="00FB255A"/>
    <w:rsid w:val="00FB4D32"/>
    <w:rsid w:val="00FC1415"/>
    <w:rsid w:val="00FC182A"/>
    <w:rsid w:val="00FC520D"/>
    <w:rsid w:val="00FD00A2"/>
    <w:rsid w:val="00FD07CD"/>
    <w:rsid w:val="00FD1EC9"/>
    <w:rsid w:val="00FD358B"/>
    <w:rsid w:val="00FD3757"/>
    <w:rsid w:val="00FD76A4"/>
    <w:rsid w:val="00FD7B51"/>
    <w:rsid w:val="00FE09BA"/>
    <w:rsid w:val="00FE1A08"/>
    <w:rsid w:val="00FE1E13"/>
    <w:rsid w:val="00FE3F2A"/>
    <w:rsid w:val="00FE4D84"/>
    <w:rsid w:val="00FE55F8"/>
    <w:rsid w:val="00FE5879"/>
    <w:rsid w:val="00FF73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9E327"/>
  <w15:chartTrackingRefBased/>
  <w15:docId w15:val="{A4E55645-9E7D-458C-BF58-31056195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9E0"/>
    <w:rPr>
      <w:color w:val="504F53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29B3"/>
    <w:pPr>
      <w:keepNext/>
      <w:keepLines/>
      <w:spacing w:before="240" w:after="0"/>
      <w:outlineLvl w:val="0"/>
    </w:pPr>
    <w:rPr>
      <w:rFonts w:eastAsiaTheme="majorEastAsia" w:cstheme="majorBidi"/>
      <w:b/>
      <w:color w:val="543C91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5B1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155B1A"/>
    <w:pPr>
      <w:keepNext/>
      <w:keepLines/>
      <w:spacing w:before="40" w:after="0"/>
      <w:outlineLvl w:val="2"/>
    </w:pPr>
    <w:rPr>
      <w:rFonts w:eastAsiaTheme="majorEastAsia" w:cstheme="majorBidi"/>
      <w:color w:val="543C91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Dot pt,No Spacing1,List Paragraph Char Char Char,Indicator Text,Numbered Para 1,Bullet 1,List Paragraph1,F5 List Paragraph,Bullet Points,MAIN CONTENT,List Paragraph12,Bullet Style,Colorful List - Accent 11,Normal numbered"/>
    <w:basedOn w:val="Normal"/>
    <w:link w:val="ListParagraphChar"/>
    <w:qFormat/>
    <w:rsid w:val="00081C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6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69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407C"/>
  </w:style>
  <w:style w:type="character" w:customStyle="1" w:styleId="eop">
    <w:name w:val="eop"/>
    <w:basedOn w:val="DefaultParagraphFont"/>
    <w:rsid w:val="0060407C"/>
  </w:style>
  <w:style w:type="paragraph" w:styleId="Header">
    <w:name w:val="header"/>
    <w:basedOn w:val="Normal"/>
    <w:link w:val="HeaderChar"/>
    <w:uiPriority w:val="99"/>
    <w:unhideWhenUsed/>
    <w:rsid w:val="0084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1C"/>
  </w:style>
  <w:style w:type="paragraph" w:styleId="Footer">
    <w:name w:val="footer"/>
    <w:basedOn w:val="Normal"/>
    <w:link w:val="FooterChar"/>
    <w:uiPriority w:val="99"/>
    <w:unhideWhenUsed/>
    <w:rsid w:val="0084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1C"/>
  </w:style>
  <w:style w:type="paragraph" w:styleId="Title">
    <w:name w:val="Title"/>
    <w:basedOn w:val="Normal"/>
    <w:next w:val="Normal"/>
    <w:link w:val="TitleChar"/>
    <w:uiPriority w:val="10"/>
    <w:qFormat/>
    <w:rsid w:val="004A5715"/>
    <w:pPr>
      <w:spacing w:after="0" w:line="240" w:lineRule="auto"/>
      <w:contextualSpacing/>
    </w:pPr>
    <w:rPr>
      <w:rFonts w:eastAsiaTheme="majorEastAsia" w:cstheme="majorBidi"/>
      <w:b/>
      <w:color w:val="543C91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715"/>
    <w:rPr>
      <w:rFonts w:eastAsiaTheme="majorEastAsia" w:cstheme="majorBidi"/>
      <w:b/>
      <w:color w:val="543C91" w:themeColor="text2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E29B3"/>
    <w:rPr>
      <w:rFonts w:eastAsiaTheme="majorEastAsia" w:cstheme="majorBidi"/>
      <w:b/>
      <w:color w:val="543C9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5B1A"/>
    <w:rPr>
      <w:rFonts w:eastAsiaTheme="majorEastAsia" w:cstheme="majorBidi"/>
      <w:b/>
      <w:color w:val="504F53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1A"/>
    <w:rPr>
      <w:rFonts w:eastAsiaTheme="majorEastAsia" w:cstheme="majorBidi"/>
      <w:color w:val="543C91" w:themeColor="text2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A291E"/>
    <w:pPr>
      <w:outlineLvl w:val="9"/>
    </w:pPr>
    <w:rPr>
      <w:rFonts w:asciiTheme="majorHAnsi" w:hAnsiTheme="majorHAnsi"/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55B1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5B1A"/>
    <w:pPr>
      <w:spacing w:after="100"/>
      <w:ind w:left="220"/>
    </w:pPr>
  </w:style>
  <w:style w:type="character" w:styleId="IntenseEmphasis">
    <w:name w:val="Intense Emphasis"/>
    <w:basedOn w:val="DefaultParagraphFont"/>
    <w:uiPriority w:val="21"/>
    <w:qFormat/>
    <w:rsid w:val="001A291E"/>
    <w:rPr>
      <w:i/>
      <w:iCs/>
      <w:color w:val="543C91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1E"/>
    <w:pPr>
      <w:pBdr>
        <w:top w:val="single" w:sz="4" w:space="10" w:color="23A5CA" w:themeColor="accent1"/>
        <w:bottom w:val="single" w:sz="4" w:space="10" w:color="23A5CA" w:themeColor="accent1"/>
      </w:pBdr>
      <w:spacing w:before="360" w:after="360"/>
      <w:ind w:left="864" w:right="864"/>
      <w:jc w:val="center"/>
    </w:pPr>
    <w:rPr>
      <w:i/>
      <w:iCs/>
      <w:color w:val="543C91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1E"/>
    <w:rPr>
      <w:i/>
      <w:iCs/>
      <w:color w:val="543C91" w:themeColor="text2"/>
    </w:rPr>
  </w:style>
  <w:style w:type="character" w:styleId="IntenseReference">
    <w:name w:val="Intense Reference"/>
    <w:basedOn w:val="DefaultParagraphFont"/>
    <w:uiPriority w:val="32"/>
    <w:qFormat/>
    <w:rsid w:val="001A291E"/>
    <w:rPr>
      <w:b/>
      <w:bCs/>
      <w:smallCaps/>
      <w:color w:val="543C91" w:themeColor="text2"/>
      <w:spacing w:val="5"/>
    </w:rPr>
  </w:style>
  <w:style w:type="paragraph" w:customStyle="1" w:styleId="xmsonormal">
    <w:name w:val="x_msonormal"/>
    <w:basedOn w:val="Normal"/>
    <w:rsid w:val="00C5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5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Default">
    <w:name w:val="Default"/>
    <w:rsid w:val="00C50C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0CEF"/>
    <w:rPr>
      <w:sz w:val="16"/>
      <w:szCs w:val="16"/>
    </w:rPr>
  </w:style>
  <w:style w:type="character" w:customStyle="1" w:styleId="ListParagraphChar">
    <w:name w:val="List Paragraph Char"/>
    <w:aliases w:val="bullet list Char,Dot pt Char,No Spacing1 Char,List Paragraph Char Char Char Char,Indicator Text Char,Numbered Para 1 Char,Bullet 1 Char,List Paragraph1 Char,F5 List Paragraph Char,Bullet Points Char,MAIN CONTENT Char"/>
    <w:link w:val="ListParagraph"/>
    <w:uiPriority w:val="34"/>
    <w:qFormat/>
    <w:rsid w:val="00C50CEF"/>
    <w:rPr>
      <w:color w:val="504F53" w:themeColor="text1"/>
    </w:rPr>
  </w:style>
  <w:style w:type="paragraph" w:customStyle="1" w:styleId="TSB-Level1Numbers">
    <w:name w:val="TSB - Level 1 Numbers"/>
    <w:basedOn w:val="Heading1"/>
    <w:link w:val="TSB-Level1NumbersChar"/>
    <w:qFormat/>
    <w:rsid w:val="00C50CEF"/>
    <w:pPr>
      <w:keepNext w:val="0"/>
      <w:keepLines w:val="0"/>
      <w:spacing w:before="0" w:after="200" w:line="276" w:lineRule="auto"/>
      <w:ind w:left="1480" w:hanging="482"/>
      <w:jc w:val="both"/>
    </w:pPr>
    <w:rPr>
      <w:rFonts w:asciiTheme="majorHAnsi" w:eastAsiaTheme="minorHAnsi" w:hAnsiTheme="majorHAnsi" w:cstheme="minorHAnsi"/>
      <w:b w:val="0"/>
      <w:color w:val="auto"/>
      <w:sz w:val="2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C50CEF"/>
    <w:pPr>
      <w:numPr>
        <w:numId w:val="2"/>
      </w:numPr>
      <w:tabs>
        <w:tab w:val="left" w:pos="3686"/>
      </w:tabs>
      <w:spacing w:after="120" w:line="240" w:lineRule="auto"/>
      <w:ind w:left="2137" w:hanging="357"/>
      <w:contextualSpacing w:val="0"/>
      <w:jc w:val="both"/>
    </w:pPr>
    <w:rPr>
      <w:rFonts w:ascii="Arial" w:hAnsi="Arial"/>
      <w:b/>
      <w:bCs/>
      <w:sz w:val="24"/>
      <w:u w:val="single"/>
    </w:rPr>
  </w:style>
  <w:style w:type="character" w:customStyle="1" w:styleId="TSB-PolicyBulletsChar">
    <w:name w:val="TSB - Policy Bullets Char"/>
    <w:basedOn w:val="ListParagraphChar"/>
    <w:link w:val="TSB-PolicyBullets"/>
    <w:rsid w:val="00C50CEF"/>
    <w:rPr>
      <w:rFonts w:ascii="Arial" w:hAnsi="Arial"/>
      <w:b/>
      <w:bCs/>
      <w:color w:val="504F53" w:themeColor="text1"/>
      <w:sz w:val="24"/>
      <w:u w:val="single"/>
    </w:rPr>
  </w:style>
  <w:style w:type="character" w:customStyle="1" w:styleId="TSB-Level1NumbersChar">
    <w:name w:val="TSB - Level 1 Numbers Char"/>
    <w:basedOn w:val="DefaultParagraphFont"/>
    <w:link w:val="TSB-Level1Numbers"/>
    <w:rsid w:val="00C50CEF"/>
    <w:rPr>
      <w:rFonts w:asciiTheme="majorHAnsi" w:hAnsiTheme="majorHAnsi" w:cstheme="minorHAnsi"/>
      <w:szCs w:val="32"/>
    </w:rPr>
  </w:style>
  <w:style w:type="paragraph" w:customStyle="1" w:styleId="PolicyBullets">
    <w:name w:val="Policy Bullets"/>
    <w:basedOn w:val="ListParagraph"/>
    <w:link w:val="PolicyBulletsChar"/>
    <w:qFormat/>
    <w:rsid w:val="00C50CEF"/>
    <w:pPr>
      <w:numPr>
        <w:numId w:val="3"/>
      </w:numPr>
      <w:spacing w:after="0" w:line="276" w:lineRule="auto"/>
      <w:ind w:left="1922" w:hanging="357"/>
    </w:pPr>
    <w:rPr>
      <w:rFonts w:ascii="Arial" w:hAnsi="Arial"/>
      <w:sz w:val="24"/>
    </w:rPr>
  </w:style>
  <w:style w:type="paragraph" w:styleId="List">
    <w:name w:val="List"/>
    <w:basedOn w:val="TSB-Level1Numbers"/>
    <w:uiPriority w:val="99"/>
    <w:unhideWhenUsed/>
    <w:qFormat/>
    <w:rsid w:val="00C50CEF"/>
    <w:pPr>
      <w:numPr>
        <w:ilvl w:val="1"/>
        <w:numId w:val="1"/>
      </w:numPr>
      <w:tabs>
        <w:tab w:val="num" w:pos="1440"/>
      </w:tabs>
      <w:ind w:left="1480" w:hanging="482"/>
    </w:pPr>
  </w:style>
  <w:style w:type="table" w:customStyle="1" w:styleId="GridTable1Light-Accent11">
    <w:name w:val="Grid Table 1 Light - Accent 11"/>
    <w:basedOn w:val="TableNormal"/>
    <w:uiPriority w:val="46"/>
    <w:rsid w:val="00C50CEF"/>
    <w:pPr>
      <w:spacing w:after="0" w:line="240" w:lineRule="auto"/>
    </w:pPr>
    <w:rPr>
      <w:rFonts w:eastAsiaTheme="minorEastAsia"/>
      <w:lang w:val="en-US" w:eastAsia="zh-CN"/>
    </w:rPr>
    <w:tblPr>
      <w:tblStyleRowBandSize w:val="1"/>
      <w:tblStyleColBandSize w:val="1"/>
      <w:tblBorders>
        <w:top w:val="single" w:sz="4" w:space="0" w:color="A1DDEF" w:themeColor="accent1" w:themeTint="66"/>
        <w:left w:val="single" w:sz="4" w:space="0" w:color="A1DDEF" w:themeColor="accent1" w:themeTint="66"/>
        <w:bottom w:val="single" w:sz="4" w:space="0" w:color="A1DDEF" w:themeColor="accent1" w:themeTint="66"/>
        <w:right w:val="single" w:sz="4" w:space="0" w:color="A1DDEF" w:themeColor="accent1" w:themeTint="66"/>
        <w:insideH w:val="single" w:sz="4" w:space="0" w:color="A1DDEF" w:themeColor="accent1" w:themeTint="66"/>
        <w:insideV w:val="single" w:sz="4" w:space="0" w:color="A1DD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3CC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CC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C50CEF"/>
    <w:pPr>
      <w:spacing w:after="0" w:line="240" w:lineRule="auto"/>
    </w:pPr>
  </w:style>
  <w:style w:type="character" w:customStyle="1" w:styleId="PolicyBulletsChar">
    <w:name w:val="Policy Bullets Char"/>
    <w:basedOn w:val="ListParagraphChar"/>
    <w:link w:val="PolicyBullets"/>
    <w:rsid w:val="00C50CEF"/>
    <w:rPr>
      <w:rFonts w:ascii="Arial" w:hAnsi="Arial"/>
      <w:color w:val="504F53" w:themeColor="text1"/>
      <w:sz w:val="24"/>
    </w:rPr>
  </w:style>
  <w:style w:type="paragraph" w:customStyle="1" w:styleId="TitleofSchool">
    <w:name w:val="Title of School"/>
    <w:basedOn w:val="Normal"/>
    <w:link w:val="TitleofSchoolChar"/>
    <w:qFormat/>
    <w:rsid w:val="00C50CEF"/>
    <w:pPr>
      <w:spacing w:after="0" w:line="240" w:lineRule="auto"/>
    </w:pPr>
    <w:rPr>
      <w:rFonts w:ascii="Arial" w:eastAsia="Times New Roman" w:hAnsi="Arial" w:cs="Arial"/>
      <w:b/>
      <w:bCs/>
      <w:color w:val="auto"/>
      <w:sz w:val="48"/>
      <w:szCs w:val="48"/>
      <w:lang w:eastAsia="en-GB"/>
    </w:rPr>
  </w:style>
  <w:style w:type="paragraph" w:customStyle="1" w:styleId="TitleofPolicy">
    <w:name w:val="Title of Policy"/>
    <w:basedOn w:val="Normal"/>
    <w:link w:val="TitleofPolicyChar"/>
    <w:qFormat/>
    <w:rsid w:val="00C50CEF"/>
    <w:pPr>
      <w:spacing w:after="0" w:line="240" w:lineRule="auto"/>
    </w:pPr>
    <w:rPr>
      <w:rFonts w:ascii="Arial" w:eastAsia="Times New Roman" w:hAnsi="Arial" w:cs="Arial"/>
      <w:b/>
      <w:bCs/>
      <w:color w:val="auto"/>
      <w:sz w:val="48"/>
      <w:szCs w:val="48"/>
      <w:lang w:eastAsia="en-GB"/>
    </w:rPr>
  </w:style>
  <w:style w:type="character" w:customStyle="1" w:styleId="TitleofSchoolChar">
    <w:name w:val="Title of School Char"/>
    <w:link w:val="TitleofSchool"/>
    <w:rsid w:val="00C50CEF"/>
    <w:rPr>
      <w:rFonts w:ascii="Arial" w:eastAsia="Times New Roman" w:hAnsi="Arial" w:cs="Arial"/>
      <w:b/>
      <w:bCs/>
      <w:sz w:val="48"/>
      <w:szCs w:val="48"/>
      <w:lang w:eastAsia="en-GB"/>
    </w:rPr>
  </w:style>
  <w:style w:type="character" w:customStyle="1" w:styleId="TitleofPolicyChar">
    <w:name w:val="Title of Policy Char"/>
    <w:link w:val="TitleofPolicy"/>
    <w:rsid w:val="00C50CEF"/>
    <w:rPr>
      <w:rFonts w:ascii="Arial" w:eastAsia="Times New Roman" w:hAnsi="Arial" w:cs="Arial"/>
      <w:b/>
      <w:bCs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EF"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E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CE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C50CEF"/>
    <w:pPr>
      <w:spacing w:line="240" w:lineRule="auto"/>
    </w:pPr>
    <w:rPr>
      <w:rFonts w:ascii="Calibri Light" w:hAnsi="Calibri Light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CEF"/>
    <w:rPr>
      <w:rFonts w:ascii="Calibri Light" w:hAnsi="Calibri Light"/>
      <w:sz w:val="20"/>
      <w:szCs w:val="20"/>
    </w:rPr>
  </w:style>
  <w:style w:type="paragraph" w:styleId="BodyText">
    <w:name w:val="Body Text"/>
    <w:basedOn w:val="Normal"/>
    <w:link w:val="BodyTextChar"/>
    <w:qFormat/>
    <w:rsid w:val="00C50CEF"/>
    <w:pPr>
      <w:spacing w:before="200" w:after="200" w:line="276" w:lineRule="auto"/>
      <w:jc w:val="both"/>
    </w:pPr>
    <w:rPr>
      <w:rFonts w:ascii="Calibri" w:eastAsia="Times New Roman" w:hAnsi="Calibri" w:cs="Times New Roman"/>
      <w:color w:val="auto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50CEF"/>
    <w:rPr>
      <w:rFonts w:ascii="Calibri" w:eastAsia="Times New Roman" w:hAnsi="Calibri" w:cs="Times New Roman"/>
      <w:sz w:val="20"/>
      <w:szCs w:val="20"/>
      <w:lang w:eastAsia="en-GB"/>
    </w:rPr>
  </w:style>
  <w:style w:type="paragraph" w:styleId="NormalIndent">
    <w:name w:val="Normal Indent"/>
    <w:basedOn w:val="Normal"/>
    <w:rsid w:val="00C50CEF"/>
    <w:pPr>
      <w:spacing w:before="200" w:after="200" w:line="276" w:lineRule="auto"/>
      <w:ind w:left="720"/>
      <w:jc w:val="both"/>
    </w:pPr>
    <w:rPr>
      <w:rFonts w:ascii="Calibri" w:eastAsia="Times New Roman" w:hAnsi="Calibri" w:cs="Times New Roman"/>
      <w:color w:val="auto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CEF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CEF"/>
    <w:rPr>
      <w:rFonts w:ascii="Calibri Light" w:hAnsi="Calibri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0CE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C50CEF"/>
    <w:pPr>
      <w:spacing w:after="0" w:line="240" w:lineRule="auto"/>
    </w:pPr>
    <w:rPr>
      <w:rFonts w:ascii="Century Gothic" w:hAnsi="Century Gothic"/>
      <w:sz w:val="20"/>
    </w:rPr>
    <w:tblPr>
      <w:tblBorders>
        <w:top w:val="single" w:sz="4" w:space="0" w:color="504F53" w:themeColor="text1"/>
        <w:left w:val="single" w:sz="4" w:space="0" w:color="504F53" w:themeColor="text1"/>
        <w:bottom w:val="single" w:sz="4" w:space="0" w:color="504F53" w:themeColor="text1"/>
        <w:right w:val="single" w:sz="4" w:space="0" w:color="504F53" w:themeColor="text1"/>
        <w:insideH w:val="single" w:sz="4" w:space="0" w:color="504F53" w:themeColor="text1"/>
        <w:insideV w:val="single" w:sz="4" w:space="0" w:color="504F53" w:themeColor="text1"/>
      </w:tblBorders>
    </w:tblPr>
  </w:style>
  <w:style w:type="paragraph" w:customStyle="1" w:styleId="xmsolistparagraph">
    <w:name w:val="x_msolistparagraph"/>
    <w:basedOn w:val="Normal"/>
    <w:rsid w:val="002B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SAT">
      <a:dk1>
        <a:srgbClr val="504F53"/>
      </a:dk1>
      <a:lt1>
        <a:sysClr val="window" lastClr="FFFFFF"/>
      </a:lt1>
      <a:dk2>
        <a:srgbClr val="543C91"/>
      </a:dk2>
      <a:lt2>
        <a:srgbClr val="E7E6E6"/>
      </a:lt2>
      <a:accent1>
        <a:srgbClr val="23A5CA"/>
      </a:accent1>
      <a:accent2>
        <a:srgbClr val="DC3C79"/>
      </a:accent2>
      <a:accent3>
        <a:srgbClr val="A5A5A5"/>
      </a:accent3>
      <a:accent4>
        <a:srgbClr val="FFC000"/>
      </a:accent4>
      <a:accent5>
        <a:srgbClr val="00AD9D"/>
      </a:accent5>
      <a:accent6>
        <a:srgbClr val="B9CE47"/>
      </a:accent6>
      <a:hlink>
        <a:srgbClr val="0563C1"/>
      </a:hlink>
      <a:folHlink>
        <a:srgbClr val="F3B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A4621121DF24982A8A8EC4B741F69" ma:contentTypeVersion="13" ma:contentTypeDescription="Create a new document." ma:contentTypeScope="" ma:versionID="02a409df931b976497b9d8930cf9f4be">
  <xsd:schema xmlns:xsd="http://www.w3.org/2001/XMLSchema" xmlns:xs="http://www.w3.org/2001/XMLSchema" xmlns:p="http://schemas.microsoft.com/office/2006/metadata/properties" xmlns:ns3="7b11cd16-5886-42f6-a227-21247501ce0d" xmlns:ns4="8023afbb-3866-47c3-8079-2d974545f6f1" targetNamespace="http://schemas.microsoft.com/office/2006/metadata/properties" ma:root="true" ma:fieldsID="dabcdeb546dbb14398b5474f823f2081" ns3:_="" ns4:_="">
    <xsd:import namespace="7b11cd16-5886-42f6-a227-21247501ce0d"/>
    <xsd:import namespace="8023afbb-3866-47c3-8079-2d974545f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1cd16-5886-42f6-a227-21247501c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3afbb-3866-47c3-8079-2d974545f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71F4F-3831-4B95-9C73-210F2E17E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7EC21-2602-4ABD-8920-75C28A949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BE2C4F-FB11-439E-B7BB-65F97D14E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1cd16-5886-42f6-a227-21247501ce0d"/>
    <ds:schemaRef ds:uri="8023afbb-3866-47c3-8079-2d974545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9EE98-E812-4582-8751-17F75E21D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Addison-Child</dc:creator>
  <cp:keywords/>
  <dc:description/>
  <cp:lastModifiedBy>Alison Clark</cp:lastModifiedBy>
  <cp:revision>2</cp:revision>
  <cp:lastPrinted>2022-09-26T07:32:00Z</cp:lastPrinted>
  <dcterms:created xsi:type="dcterms:W3CDTF">2023-01-19T09:21:00Z</dcterms:created>
  <dcterms:modified xsi:type="dcterms:W3CDTF">2023-01-19T09:21:00Z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0x010100722A4621121DF24982A8A8EC4B741F69</vt:lpwstr>
  </property>
</Properties>
</file>