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7023" w14:textId="77777777" w:rsidR="009357B9" w:rsidRPr="00F571FC" w:rsidRDefault="009357B9" w:rsidP="00D64FAF">
      <w:pPr>
        <w:pStyle w:val="NoSpacing"/>
      </w:pPr>
    </w:p>
    <w:p w14:paraId="0FB5DB72" w14:textId="4FB28C07" w:rsidR="006C0627" w:rsidRDefault="00F65646" w:rsidP="00F65646">
      <w:pPr>
        <w:pStyle w:val="NoSpacing"/>
        <w:jc w:val="center"/>
        <w:rPr>
          <w:b/>
          <w:bCs/>
        </w:rPr>
      </w:pPr>
      <w:r w:rsidRPr="00F65646">
        <w:rPr>
          <w:b/>
          <w:bCs/>
        </w:rPr>
        <w:t>Health and Welfare Support Assistant</w:t>
      </w:r>
    </w:p>
    <w:p w14:paraId="5961C98E" w14:textId="77777777" w:rsidR="00F65646" w:rsidRPr="00F571FC" w:rsidRDefault="00F65646" w:rsidP="00F65646">
      <w:pPr>
        <w:pStyle w:val="NoSpacing"/>
        <w:jc w:val="center"/>
      </w:pPr>
    </w:p>
    <w:p w14:paraId="4EB05D0F" w14:textId="6E9C81AB"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Salary Grade:           </w:t>
      </w:r>
      <w:r>
        <w:rPr>
          <w:rFonts w:ascii="Calibri" w:hAnsi="Calibri" w:cs="Calibri"/>
          <w:b/>
          <w:bCs/>
          <w:color w:val="242424"/>
          <w:sz w:val="22"/>
          <w:szCs w:val="22"/>
        </w:rPr>
        <w:tab/>
        <w:t xml:space="preserve">Grade 3 </w:t>
      </w:r>
      <w:r w:rsidR="00A27411">
        <w:rPr>
          <w:rFonts w:ascii="Calibri" w:hAnsi="Calibri" w:cs="Calibri"/>
          <w:b/>
          <w:bCs/>
          <w:color w:val="242424"/>
          <w:sz w:val="22"/>
          <w:szCs w:val="22"/>
        </w:rPr>
        <w:t>S</w:t>
      </w:r>
      <w:r w:rsidR="000671F4">
        <w:rPr>
          <w:rFonts w:ascii="Calibri" w:hAnsi="Calibri" w:cs="Calibri"/>
          <w:b/>
          <w:bCs/>
          <w:color w:val="242424"/>
          <w:sz w:val="22"/>
          <w:szCs w:val="22"/>
        </w:rPr>
        <w:t>C</w:t>
      </w:r>
      <w:r w:rsidR="00A27411">
        <w:rPr>
          <w:rFonts w:ascii="Calibri" w:hAnsi="Calibri" w:cs="Calibri"/>
          <w:b/>
          <w:bCs/>
          <w:color w:val="242424"/>
          <w:sz w:val="22"/>
          <w:szCs w:val="22"/>
        </w:rPr>
        <w:t>P</w:t>
      </w:r>
      <w:r>
        <w:rPr>
          <w:rFonts w:ascii="Calibri" w:hAnsi="Calibri" w:cs="Calibri"/>
          <w:b/>
          <w:bCs/>
          <w:color w:val="242424"/>
          <w:sz w:val="22"/>
          <w:szCs w:val="22"/>
        </w:rPr>
        <w:t xml:space="preserve"> 10-13, £</w:t>
      </w:r>
      <w:r w:rsidR="008A371A" w:rsidRPr="008A371A">
        <w:rPr>
          <w:rFonts w:ascii="Calibri" w:hAnsi="Calibri" w:cs="Calibri"/>
          <w:b/>
          <w:bCs/>
          <w:color w:val="242424"/>
          <w:sz w:val="22"/>
          <w:szCs w:val="22"/>
        </w:rPr>
        <w:t>24,027 - £24,405</w:t>
      </w:r>
      <w:r w:rsidR="008A371A">
        <w:rPr>
          <w:rFonts w:ascii="Calibri" w:hAnsi="Calibri" w:cs="Calibri"/>
          <w:b/>
          <w:bCs/>
          <w:color w:val="242424"/>
          <w:sz w:val="22"/>
          <w:szCs w:val="22"/>
        </w:rPr>
        <w:t xml:space="preserve"> </w:t>
      </w:r>
      <w:r>
        <w:rPr>
          <w:rFonts w:ascii="Calibri" w:hAnsi="Calibri" w:cs="Calibri"/>
          <w:b/>
          <w:bCs/>
          <w:color w:val="242424"/>
          <w:sz w:val="22"/>
          <w:szCs w:val="22"/>
        </w:rPr>
        <w:t xml:space="preserve">FTE </w:t>
      </w:r>
    </w:p>
    <w:p w14:paraId="71D9E9FB" w14:textId="5F16F8F1" w:rsidR="00226AAB" w:rsidRDefault="006C0627" w:rsidP="006C0627">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Actual Salary:</w:t>
      </w:r>
      <w:r>
        <w:rPr>
          <w:rFonts w:ascii="Calibri" w:hAnsi="Calibri" w:cs="Calibri"/>
          <w:b/>
          <w:bCs/>
          <w:color w:val="242424"/>
          <w:sz w:val="22"/>
          <w:szCs w:val="22"/>
        </w:rPr>
        <w:tab/>
      </w:r>
      <w:r>
        <w:rPr>
          <w:rFonts w:ascii="Calibri" w:hAnsi="Calibri" w:cs="Calibri"/>
          <w:b/>
          <w:bCs/>
          <w:color w:val="242424"/>
          <w:sz w:val="22"/>
          <w:szCs w:val="22"/>
        </w:rPr>
        <w:tab/>
        <w:t>£</w:t>
      </w:r>
      <w:r w:rsidR="000A38D7">
        <w:rPr>
          <w:rFonts w:ascii="Calibri" w:hAnsi="Calibri" w:cs="Calibri"/>
          <w:b/>
          <w:bCs/>
          <w:color w:val="242424"/>
          <w:sz w:val="22"/>
          <w:szCs w:val="22"/>
        </w:rPr>
        <w:t>18,395 - £</w:t>
      </w:r>
      <w:r w:rsidR="00E86605">
        <w:rPr>
          <w:rFonts w:ascii="Calibri" w:hAnsi="Calibri" w:cs="Calibri"/>
          <w:b/>
          <w:bCs/>
          <w:color w:val="242424"/>
          <w:sz w:val="22"/>
          <w:szCs w:val="22"/>
        </w:rPr>
        <w:t>18,68</w:t>
      </w:r>
      <w:r w:rsidR="00E57153">
        <w:rPr>
          <w:rFonts w:ascii="Calibri" w:hAnsi="Calibri" w:cs="Calibri"/>
          <w:b/>
          <w:bCs/>
          <w:color w:val="242424"/>
          <w:sz w:val="22"/>
          <w:szCs w:val="22"/>
        </w:rPr>
        <w:t xml:space="preserve">am </w:t>
      </w:r>
      <w:r w:rsidR="00226AAB">
        <w:rPr>
          <w:rFonts w:ascii="Calibri" w:hAnsi="Calibri" w:cs="Calibri"/>
          <w:b/>
          <w:bCs/>
          <w:color w:val="242424"/>
          <w:sz w:val="22"/>
          <w:szCs w:val="22"/>
        </w:rPr>
        <w:t>–</w:t>
      </w:r>
      <w:r w:rsidR="00E57153">
        <w:rPr>
          <w:rFonts w:ascii="Calibri" w:hAnsi="Calibri" w:cs="Calibri"/>
          <w:b/>
          <w:bCs/>
          <w:color w:val="242424"/>
          <w:sz w:val="22"/>
          <w:szCs w:val="22"/>
        </w:rPr>
        <w:t xml:space="preserve"> </w:t>
      </w:r>
      <w:r w:rsidR="00226AAB">
        <w:rPr>
          <w:rFonts w:ascii="Calibri" w:hAnsi="Calibri" w:cs="Calibri"/>
          <w:b/>
          <w:bCs/>
          <w:color w:val="242424"/>
          <w:sz w:val="22"/>
          <w:szCs w:val="22"/>
        </w:rPr>
        <w:t xml:space="preserve">Mon-Fri </w:t>
      </w:r>
      <w:r w:rsidR="00917DB2">
        <w:rPr>
          <w:rFonts w:ascii="Calibri" w:hAnsi="Calibri" w:cs="Calibri"/>
          <w:b/>
          <w:bCs/>
          <w:color w:val="242424"/>
          <w:sz w:val="22"/>
          <w:szCs w:val="22"/>
        </w:rPr>
        <w:t>8</w:t>
      </w:r>
      <w:r w:rsidR="00226AAB">
        <w:rPr>
          <w:rFonts w:ascii="Calibri" w:hAnsi="Calibri" w:cs="Calibri"/>
          <w:b/>
          <w:bCs/>
          <w:color w:val="242424"/>
          <w:sz w:val="22"/>
          <w:szCs w:val="22"/>
        </w:rPr>
        <w:t xml:space="preserve">.45am – 3.45pm </w:t>
      </w:r>
      <w:r>
        <w:rPr>
          <w:rFonts w:ascii="Calibri" w:hAnsi="Calibri" w:cs="Calibri"/>
          <w:b/>
          <w:bCs/>
          <w:color w:val="242424"/>
          <w:sz w:val="22"/>
          <w:szCs w:val="22"/>
        </w:rPr>
        <w:t>32.5 hours per week</w:t>
      </w:r>
      <w:r w:rsidR="00E57153">
        <w:rPr>
          <w:rFonts w:ascii="Calibri" w:hAnsi="Calibri" w:cs="Calibri"/>
          <w:b/>
          <w:bCs/>
          <w:color w:val="242424"/>
          <w:sz w:val="22"/>
          <w:szCs w:val="22"/>
        </w:rPr>
        <w:t xml:space="preserve">, </w:t>
      </w:r>
    </w:p>
    <w:p w14:paraId="28C6B10C" w14:textId="551B6E75" w:rsidR="006C0627" w:rsidRPr="006C0627" w:rsidRDefault="004C478B" w:rsidP="00226AAB">
      <w:pPr>
        <w:pStyle w:val="xmsonospacing"/>
        <w:shd w:val="clear" w:color="auto" w:fill="FFFFFF"/>
        <w:ind w:left="1440" w:firstLine="720"/>
        <w:rPr>
          <w:rFonts w:ascii="Calibri" w:hAnsi="Calibri" w:cs="Calibri"/>
          <w:b/>
          <w:bCs/>
          <w:color w:val="242424"/>
          <w:sz w:val="22"/>
          <w:szCs w:val="22"/>
        </w:rPr>
      </w:pPr>
      <w:r>
        <w:rPr>
          <w:rFonts w:ascii="Calibri" w:hAnsi="Calibri" w:cs="Calibri"/>
          <w:b/>
          <w:bCs/>
          <w:color w:val="242424"/>
          <w:sz w:val="22"/>
          <w:szCs w:val="22"/>
        </w:rPr>
        <w:t>T</w:t>
      </w:r>
      <w:r w:rsidR="006C0627">
        <w:rPr>
          <w:rFonts w:ascii="Calibri" w:hAnsi="Calibri" w:cs="Calibri"/>
          <w:b/>
          <w:bCs/>
          <w:color w:val="242424"/>
          <w:sz w:val="22"/>
          <w:szCs w:val="22"/>
        </w:rPr>
        <w:t xml:space="preserve">erm time </w:t>
      </w:r>
      <w:r>
        <w:rPr>
          <w:rFonts w:ascii="Calibri" w:hAnsi="Calibri" w:cs="Calibri"/>
          <w:b/>
          <w:bCs/>
          <w:color w:val="242424"/>
          <w:sz w:val="22"/>
          <w:szCs w:val="22"/>
        </w:rPr>
        <w:t>only plus</w:t>
      </w:r>
      <w:r w:rsidR="006C0627">
        <w:rPr>
          <w:rFonts w:ascii="Calibri" w:hAnsi="Calibri" w:cs="Calibri"/>
          <w:b/>
          <w:bCs/>
          <w:color w:val="242424"/>
          <w:sz w:val="22"/>
          <w:szCs w:val="22"/>
        </w:rPr>
        <w:t xml:space="preserve"> 1 week inset</w:t>
      </w:r>
      <w:r>
        <w:rPr>
          <w:rFonts w:ascii="Calibri" w:hAnsi="Calibri" w:cs="Calibri"/>
          <w:b/>
          <w:bCs/>
          <w:color w:val="242424"/>
          <w:sz w:val="22"/>
          <w:szCs w:val="22"/>
        </w:rPr>
        <w:t>, working</w:t>
      </w:r>
      <w:r w:rsidR="008A371A">
        <w:rPr>
          <w:rFonts w:ascii="Calibri" w:hAnsi="Calibri" w:cs="Calibri"/>
          <w:b/>
          <w:bCs/>
          <w:color w:val="242424"/>
          <w:sz w:val="22"/>
          <w:szCs w:val="22"/>
        </w:rPr>
        <w:t xml:space="preserve"> </w:t>
      </w:r>
      <w:r>
        <w:rPr>
          <w:rFonts w:ascii="Calibri" w:hAnsi="Calibri" w:cs="Calibri"/>
          <w:b/>
          <w:bCs/>
          <w:color w:val="242424"/>
          <w:sz w:val="22"/>
          <w:szCs w:val="22"/>
        </w:rPr>
        <w:t>39 weeks</w:t>
      </w:r>
    </w:p>
    <w:p w14:paraId="6982D84C" w14:textId="68981C4F"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 xml:space="preserve">Contract Type:                 </w:t>
      </w:r>
      <w:r w:rsidR="00AE7F3B">
        <w:rPr>
          <w:rFonts w:ascii="Calibri" w:hAnsi="Calibri" w:cs="Calibri"/>
          <w:b/>
          <w:bCs/>
          <w:color w:val="242424"/>
          <w:sz w:val="22"/>
          <w:szCs w:val="22"/>
        </w:rPr>
        <w:t>FTC till 21.07.2025</w:t>
      </w:r>
    </w:p>
    <w:p w14:paraId="5BB0CBA0" w14:textId="77777777" w:rsidR="006C0627" w:rsidRPr="00692926"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Start Date:</w:t>
      </w:r>
      <w:r>
        <w:rPr>
          <w:rFonts w:ascii="Calibri" w:hAnsi="Calibri" w:cs="Calibri"/>
          <w:b/>
          <w:bCs/>
          <w:color w:val="242424"/>
          <w:sz w:val="22"/>
          <w:szCs w:val="22"/>
        </w:rPr>
        <w:tab/>
      </w:r>
      <w:r>
        <w:rPr>
          <w:rFonts w:ascii="Calibri" w:hAnsi="Calibri" w:cs="Calibri"/>
          <w:b/>
          <w:bCs/>
          <w:color w:val="242424"/>
          <w:sz w:val="22"/>
          <w:szCs w:val="22"/>
        </w:rPr>
        <w:tab/>
        <w:t>ASAP</w:t>
      </w:r>
      <w:r>
        <w:rPr>
          <w:rFonts w:ascii="Calibri" w:hAnsi="Calibri" w:cs="Calibri"/>
          <w:color w:val="242424"/>
          <w:sz w:val="22"/>
          <w:szCs w:val="22"/>
          <w:bdr w:val="none" w:sz="0" w:space="0" w:color="auto" w:frame="1"/>
        </w:rPr>
        <w:t> </w:t>
      </w:r>
    </w:p>
    <w:p w14:paraId="2880A82C" w14:textId="77777777" w:rsidR="006C0627" w:rsidRDefault="006C0627" w:rsidP="006C0627">
      <w:pPr>
        <w:pStyle w:val="NoSpacing"/>
      </w:pPr>
    </w:p>
    <w:p w14:paraId="0E8F9190" w14:textId="5D57F2C7" w:rsidR="00B22EAC" w:rsidRDefault="00B22EAC" w:rsidP="00B22EAC">
      <w:pPr>
        <w:pStyle w:val="NoSpacing"/>
      </w:pPr>
      <w:r>
        <w:t>We are seeking a highly motivated and enthusiastic Welfare and Care Assistant to join our school’s support team. In this role, you will work closely with teaching staff, teaching assistants, and other support professionals to provide tailored support to children with a range of special educational needs and disabilities (SEND). Your responsibilities will include assisting with personal and physical care, such as changing and feeding, as well as supporting pupils in the classroom and during community-based activities</w:t>
      </w:r>
      <w:r w:rsidR="00952358">
        <w:t>.</w:t>
      </w:r>
    </w:p>
    <w:p w14:paraId="31DBA98D" w14:textId="77777777" w:rsidR="00B22EAC" w:rsidRDefault="00B22EAC" w:rsidP="00B22EAC">
      <w:pPr>
        <w:pStyle w:val="NoSpacing"/>
      </w:pPr>
    </w:p>
    <w:p w14:paraId="4A353BED" w14:textId="3C74C52D" w:rsidR="00BA4935" w:rsidRDefault="00B22EAC" w:rsidP="00B22EAC">
      <w:pPr>
        <w:pStyle w:val="NoSpacing"/>
      </w:pPr>
      <w:r>
        <w:t>We are looking for someone who is confident—or willing to learn—about working with children with SEND and committed to adopting best practices in this area. You should be passionate about helping children achieve their potential, eager to learn, and enjoy working in a team</w:t>
      </w:r>
      <w:r w:rsidR="008F79EC">
        <w:t>, s</w:t>
      </w:r>
      <w:r>
        <w:t>trong communication skills are essential, as is a positive attitude. You will play an active role both within the school and in supporting children to engage with their community and explore opportunities such as work experience.</w:t>
      </w:r>
    </w:p>
    <w:p w14:paraId="7BFCC450" w14:textId="77777777" w:rsidR="00B22EAC" w:rsidRPr="00422A64" w:rsidRDefault="00B22EAC" w:rsidP="00B22EAC">
      <w:pPr>
        <w:pStyle w:val="NoSpacing"/>
      </w:pPr>
    </w:p>
    <w:p w14:paraId="5C7A3F62" w14:textId="23F93562" w:rsidR="005674EF" w:rsidRDefault="005674EF" w:rsidP="00D64FAF">
      <w:pPr>
        <w:pStyle w:val="NoSpacing"/>
        <w:rPr>
          <w:rFonts w:eastAsiaTheme="minorEastAsia"/>
        </w:rPr>
      </w:pPr>
      <w:r w:rsidRPr="006B794A">
        <w:rPr>
          <w:rFonts w:eastAsiaTheme="minorEastAsia"/>
          <w:b/>
          <w:bCs/>
        </w:rPr>
        <w:t>Saxon Hill Academy</w:t>
      </w:r>
      <w:r w:rsidRPr="4626C9E4">
        <w:rPr>
          <w:rFonts w:eastAsiaTheme="minorEastAsia"/>
        </w:rPr>
        <w:t xml:space="preserve">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F6105D">
      <w:pPr>
        <w:spacing w:after="0"/>
        <w:jc w:val="center"/>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5DFEDB4" w14:textId="77777777" w:rsidR="00F6105D" w:rsidRPr="00616306" w:rsidRDefault="00F6105D" w:rsidP="00F6105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AAEDB85" w14:textId="77777777" w:rsidR="00F6105D" w:rsidRDefault="00F6105D" w:rsidP="00F6105D">
      <w:pPr>
        <w:pStyle w:val="NoSpacing"/>
        <w:jc w:val="both"/>
      </w:pPr>
    </w:p>
    <w:p w14:paraId="612861F2" w14:textId="77777777" w:rsidR="00F6105D" w:rsidRDefault="00F6105D" w:rsidP="00F6105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25894" w14:textId="77777777" w:rsidR="00F6105D" w:rsidRDefault="00F6105D" w:rsidP="00F6105D">
      <w:pPr>
        <w:pStyle w:val="NoSpacing"/>
        <w:rPr>
          <w:rFonts w:cstheme="minorHAnsi"/>
        </w:rPr>
      </w:pPr>
    </w:p>
    <w:p w14:paraId="3D4D1389" w14:textId="77777777" w:rsidR="00F6105D" w:rsidRPr="007825BC" w:rsidRDefault="00F6105D" w:rsidP="00F6105D">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0CDB37E" w14:textId="77777777" w:rsidR="00F6105D" w:rsidRPr="007825BC" w:rsidRDefault="00F6105D" w:rsidP="00F6105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0E6BA791" w14:textId="77777777" w:rsidR="00F6105D" w:rsidRPr="007825BC" w:rsidRDefault="00F6105D" w:rsidP="00F6105D">
      <w:pPr>
        <w:pStyle w:val="NoSpacing"/>
        <w:rPr>
          <w:rFonts w:cstheme="minorHAnsi"/>
        </w:rPr>
      </w:pPr>
    </w:p>
    <w:p w14:paraId="53082165" w14:textId="77777777" w:rsidR="00F6105D" w:rsidRPr="007825BC" w:rsidRDefault="00F6105D" w:rsidP="00F6105D">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8"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9"/>
                    <a:stretch>
                      <a:fillRect/>
                    </a:stretch>
                  </pic:blipFill>
                  <pic:spPr>
                    <a:xfrm>
                      <a:off x="0" y="0"/>
                      <a:ext cx="693431" cy="69343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D64FAF">
      <w:pPr>
        <w:pStyle w:val="NoSpacing"/>
      </w:pPr>
    </w:p>
    <w:p w14:paraId="3BBBA9D6" w14:textId="77777777" w:rsidR="00D23A26" w:rsidRDefault="00D23A26" w:rsidP="00D23A26">
      <w:r>
        <w:rPr>
          <w:b/>
          <w:bCs/>
        </w:rPr>
        <w:t>Shaw Education Trust offer the following employee benefits with your Teaching or Support Staff employment:</w:t>
      </w:r>
    </w:p>
    <w:p w14:paraId="296F52E8" w14:textId="77777777" w:rsidR="00D23A26" w:rsidRDefault="00D23A26" w:rsidP="00D23A26">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ECC51CB" w14:textId="77777777" w:rsidR="00D23A26" w:rsidRDefault="00D23A26" w:rsidP="00D23A26">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6AA578" w14:textId="77777777" w:rsidR="00D23A26" w:rsidRDefault="00D23A26" w:rsidP="00D23A26">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95AECC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03B1FD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741F4EA"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Eye Tests</w:t>
      </w:r>
    </w:p>
    <w:p w14:paraId="185DA57A" w14:textId="77777777" w:rsidR="00D23A26" w:rsidRDefault="00D23A26" w:rsidP="00D23A26">
      <w:pPr>
        <w:pStyle w:val="ListParagraph"/>
        <w:numPr>
          <w:ilvl w:val="0"/>
          <w:numId w:val="8"/>
        </w:numPr>
        <w:spacing w:after="0" w:line="240" w:lineRule="auto"/>
        <w:rPr>
          <w:rFonts w:eastAsia="Times New Roman"/>
        </w:rPr>
      </w:pPr>
      <w:r>
        <w:rPr>
          <w:rFonts w:eastAsia="Times New Roman"/>
        </w:rPr>
        <w:t>Cycle to work scheme</w:t>
      </w:r>
    </w:p>
    <w:p w14:paraId="71B7D53B" w14:textId="3A2EBDFA" w:rsidR="00D23A26" w:rsidRPr="00B546FB" w:rsidRDefault="00D23A26" w:rsidP="00D23A26">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854F0BE" w14:textId="77777777" w:rsidR="000A4769" w:rsidRDefault="000A4769" w:rsidP="000A4769">
      <w:pPr>
        <w:pStyle w:val="NoSpacing"/>
      </w:pPr>
    </w:p>
    <w:p w14:paraId="1A8D4E72" w14:textId="4FECBE7F" w:rsidR="00D23A26" w:rsidRPr="00B546FB" w:rsidRDefault="00D23A26" w:rsidP="00B546F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073D63" w14:textId="77777777" w:rsidR="00D23A26" w:rsidRDefault="00D23A26" w:rsidP="00D23A2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2CACDDD"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9487B6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CB27894"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5C8AA19"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E323CF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591522"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C8CB7E9" w14:textId="77777777" w:rsidR="00D23A26" w:rsidRPr="00345D1C" w:rsidRDefault="00D23A26" w:rsidP="00D23A2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7813709A" w:rsidR="006141BA" w:rsidRDefault="00E72376" w:rsidP="006141BA">
      <w:pPr>
        <w:pStyle w:val="xmsonormal"/>
      </w:pPr>
      <w:r w:rsidRPr="00D23A26">
        <w:rPr>
          <w:b/>
          <w:bCs/>
          <w:color w:val="4472C4" w:themeColor="accent1"/>
        </w:rPr>
        <w:t>Saxon Hill Academy</w:t>
      </w:r>
      <w:r w:rsidR="006141BA" w:rsidRPr="00D23A26">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B546FB">
      <w:pPr>
        <w:pStyle w:val="NoSpacing"/>
      </w:pPr>
    </w:p>
    <w:p w14:paraId="5DCD4F4C" w14:textId="279EE1E6"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lastRenderedPageBreak/>
        <w:t>In accordance with our safer recruitment policy CV’s alone will not be accepted.</w:t>
      </w:r>
    </w:p>
    <w:p w14:paraId="287D30FC" w14:textId="77777777" w:rsidR="0087285B" w:rsidRDefault="0087285B" w:rsidP="006141BA">
      <w:pPr>
        <w:pStyle w:val="xmsonormal"/>
        <w:rPr>
          <w:b/>
          <w:bCs/>
        </w:rPr>
      </w:pPr>
    </w:p>
    <w:p w14:paraId="211A861F" w14:textId="4F1A1C89" w:rsid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Closing Date:</w:t>
      </w:r>
      <w:r>
        <w:rPr>
          <w:rFonts w:ascii="Calibri" w:hAnsi="Calibri" w:cs="Calibri"/>
          <w:b/>
          <w:bCs/>
          <w:color w:val="242424"/>
          <w:sz w:val="22"/>
          <w:szCs w:val="22"/>
        </w:rPr>
        <w:tab/>
      </w:r>
      <w:r>
        <w:rPr>
          <w:rFonts w:ascii="Calibri" w:hAnsi="Calibri" w:cs="Calibri"/>
          <w:b/>
          <w:bCs/>
          <w:color w:val="242424"/>
          <w:sz w:val="22"/>
          <w:szCs w:val="22"/>
        </w:rPr>
        <w:tab/>
        <w:t xml:space="preserve">9.00am </w:t>
      </w:r>
      <w:r w:rsidR="0057066D">
        <w:rPr>
          <w:rFonts w:ascii="Calibri" w:hAnsi="Calibri" w:cs="Calibri"/>
          <w:b/>
          <w:bCs/>
          <w:color w:val="242424"/>
          <w:sz w:val="22"/>
          <w:szCs w:val="22"/>
        </w:rPr>
        <w:t>13</w:t>
      </w:r>
      <w:r w:rsidR="0057066D" w:rsidRPr="0057066D">
        <w:rPr>
          <w:rFonts w:ascii="Calibri" w:hAnsi="Calibri" w:cs="Calibri"/>
          <w:b/>
          <w:bCs/>
          <w:color w:val="242424"/>
          <w:sz w:val="22"/>
          <w:szCs w:val="22"/>
          <w:vertAlign w:val="superscript"/>
        </w:rPr>
        <w:t>th</w:t>
      </w:r>
      <w:r w:rsidR="0057066D">
        <w:rPr>
          <w:rFonts w:ascii="Calibri" w:hAnsi="Calibri" w:cs="Calibri"/>
          <w:b/>
          <w:bCs/>
          <w:color w:val="242424"/>
          <w:sz w:val="22"/>
          <w:szCs w:val="22"/>
        </w:rPr>
        <w:t xml:space="preserve"> </w:t>
      </w:r>
      <w:r w:rsidR="00864ED1">
        <w:rPr>
          <w:rFonts w:ascii="Calibri" w:hAnsi="Calibri" w:cs="Calibri"/>
          <w:b/>
          <w:bCs/>
          <w:color w:val="242424"/>
          <w:sz w:val="22"/>
          <w:szCs w:val="22"/>
        </w:rPr>
        <w:t>December</w:t>
      </w:r>
      <w:r w:rsidR="002D0343">
        <w:rPr>
          <w:rFonts w:ascii="Calibri" w:hAnsi="Calibri" w:cs="Calibri"/>
          <w:b/>
          <w:bCs/>
          <w:color w:val="242424"/>
          <w:sz w:val="22"/>
          <w:szCs w:val="22"/>
        </w:rPr>
        <w:t xml:space="preserve"> 2024</w:t>
      </w:r>
    </w:p>
    <w:p w14:paraId="020F541D" w14:textId="6F1E9FCF" w:rsidR="0087285B" w:rsidRP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Interview Date:</w:t>
      </w:r>
      <w:r>
        <w:rPr>
          <w:rFonts w:ascii="Calibri" w:hAnsi="Calibri" w:cs="Calibri"/>
          <w:b/>
          <w:bCs/>
          <w:color w:val="242424"/>
          <w:sz w:val="22"/>
          <w:szCs w:val="22"/>
        </w:rPr>
        <w:tab/>
      </w:r>
      <w:r w:rsidR="0057066D">
        <w:rPr>
          <w:rFonts w:ascii="Calibri" w:hAnsi="Calibri" w:cs="Calibri"/>
          <w:b/>
          <w:bCs/>
          <w:color w:val="242424"/>
          <w:sz w:val="22"/>
          <w:szCs w:val="22"/>
        </w:rPr>
        <w:tab/>
        <w:t>16</w:t>
      </w:r>
      <w:r w:rsidR="0057066D" w:rsidRPr="0057066D">
        <w:rPr>
          <w:rFonts w:ascii="Calibri" w:hAnsi="Calibri" w:cs="Calibri"/>
          <w:b/>
          <w:bCs/>
          <w:color w:val="242424"/>
          <w:sz w:val="22"/>
          <w:szCs w:val="22"/>
          <w:vertAlign w:val="superscript"/>
        </w:rPr>
        <w:t>th</w:t>
      </w:r>
      <w:r w:rsidR="0057066D">
        <w:rPr>
          <w:rFonts w:ascii="Calibri" w:hAnsi="Calibri" w:cs="Calibri"/>
          <w:b/>
          <w:bCs/>
          <w:color w:val="242424"/>
          <w:sz w:val="22"/>
          <w:szCs w:val="22"/>
        </w:rPr>
        <w:t xml:space="preserve"> </w:t>
      </w:r>
      <w:r w:rsidR="00E040D5">
        <w:rPr>
          <w:rFonts w:ascii="Calibri" w:hAnsi="Calibri" w:cs="Calibri"/>
          <w:b/>
          <w:bCs/>
          <w:color w:val="242424"/>
          <w:sz w:val="22"/>
          <w:szCs w:val="22"/>
        </w:rPr>
        <w:t>December 2024</w:t>
      </w:r>
    </w:p>
    <w:p w14:paraId="565C82A7" w14:textId="1108916D" w:rsidR="006141BA" w:rsidRPr="00B546FB" w:rsidRDefault="006141BA" w:rsidP="00B546FB">
      <w:pPr>
        <w:pStyle w:val="NoSpacing"/>
      </w:pPr>
      <w:r>
        <w:t> </w:t>
      </w:r>
    </w:p>
    <w:p w14:paraId="654A35BA" w14:textId="00FA1A86" w:rsidR="00D64FAF" w:rsidRP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67959982" w:rsidR="006141BA" w:rsidRDefault="006141BA" w:rsidP="00D64F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748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038D" w14:textId="77777777" w:rsidR="00391C41" w:rsidRDefault="00391C41" w:rsidP="006141BA">
      <w:pPr>
        <w:spacing w:after="0" w:line="240" w:lineRule="auto"/>
      </w:pPr>
      <w:r>
        <w:separator/>
      </w:r>
    </w:p>
  </w:endnote>
  <w:endnote w:type="continuationSeparator" w:id="0">
    <w:p w14:paraId="63B318B1" w14:textId="77777777" w:rsidR="00391C41" w:rsidRDefault="00391C4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656AD" w14:textId="77777777" w:rsidR="00391C41" w:rsidRDefault="00391C41" w:rsidP="006141BA">
      <w:pPr>
        <w:spacing w:after="0" w:line="240" w:lineRule="auto"/>
      </w:pPr>
      <w:r>
        <w:separator/>
      </w:r>
    </w:p>
  </w:footnote>
  <w:footnote w:type="continuationSeparator" w:id="0">
    <w:p w14:paraId="67B1D84E" w14:textId="77777777" w:rsidR="00391C41" w:rsidRDefault="00391C4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46DB0"/>
    <w:multiLevelType w:val="hybridMultilevel"/>
    <w:tmpl w:val="739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907C2E"/>
    <w:multiLevelType w:val="hybridMultilevel"/>
    <w:tmpl w:val="1420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1834567">
    <w:abstractNumId w:val="4"/>
  </w:num>
  <w:num w:numId="7" w16cid:durableId="542904020">
    <w:abstractNumId w:val="6"/>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515B"/>
    <w:rsid w:val="000671F4"/>
    <w:rsid w:val="0007011B"/>
    <w:rsid w:val="00090C8B"/>
    <w:rsid w:val="00094E15"/>
    <w:rsid w:val="0009515F"/>
    <w:rsid w:val="000A38D7"/>
    <w:rsid w:val="000A4152"/>
    <w:rsid w:val="000A4769"/>
    <w:rsid w:val="000A593C"/>
    <w:rsid w:val="000B010B"/>
    <w:rsid w:val="000C0868"/>
    <w:rsid w:val="000C3881"/>
    <w:rsid w:val="000C7D22"/>
    <w:rsid w:val="00155264"/>
    <w:rsid w:val="001A5DEB"/>
    <w:rsid w:val="001B64D5"/>
    <w:rsid w:val="001C58CE"/>
    <w:rsid w:val="001C665F"/>
    <w:rsid w:val="001E7202"/>
    <w:rsid w:val="001F7485"/>
    <w:rsid w:val="00220733"/>
    <w:rsid w:val="00226AAB"/>
    <w:rsid w:val="002304FF"/>
    <w:rsid w:val="00241D8A"/>
    <w:rsid w:val="00272AE2"/>
    <w:rsid w:val="002D0343"/>
    <w:rsid w:val="002E372F"/>
    <w:rsid w:val="002E4EDE"/>
    <w:rsid w:val="00301FEB"/>
    <w:rsid w:val="003039B4"/>
    <w:rsid w:val="0031159E"/>
    <w:rsid w:val="00327E99"/>
    <w:rsid w:val="00334E7E"/>
    <w:rsid w:val="00345D1C"/>
    <w:rsid w:val="00354290"/>
    <w:rsid w:val="00384BEC"/>
    <w:rsid w:val="00391C41"/>
    <w:rsid w:val="003E6918"/>
    <w:rsid w:val="00412D0C"/>
    <w:rsid w:val="00422A64"/>
    <w:rsid w:val="00427CE9"/>
    <w:rsid w:val="00444616"/>
    <w:rsid w:val="00446043"/>
    <w:rsid w:val="004B145E"/>
    <w:rsid w:val="004C21A6"/>
    <w:rsid w:val="004C241A"/>
    <w:rsid w:val="004C478B"/>
    <w:rsid w:val="004D23C3"/>
    <w:rsid w:val="004F5393"/>
    <w:rsid w:val="004F67E4"/>
    <w:rsid w:val="004F6F3C"/>
    <w:rsid w:val="00516D03"/>
    <w:rsid w:val="005674EF"/>
    <w:rsid w:val="0057066D"/>
    <w:rsid w:val="005A2F10"/>
    <w:rsid w:val="005E25B0"/>
    <w:rsid w:val="005F51E7"/>
    <w:rsid w:val="00601AE1"/>
    <w:rsid w:val="00603254"/>
    <w:rsid w:val="006141BA"/>
    <w:rsid w:val="0061506D"/>
    <w:rsid w:val="00642F1C"/>
    <w:rsid w:val="00650C13"/>
    <w:rsid w:val="0065721C"/>
    <w:rsid w:val="00674817"/>
    <w:rsid w:val="00684AE8"/>
    <w:rsid w:val="00692926"/>
    <w:rsid w:val="006B794A"/>
    <w:rsid w:val="006C0627"/>
    <w:rsid w:val="00737BA9"/>
    <w:rsid w:val="00791A26"/>
    <w:rsid w:val="00795CD5"/>
    <w:rsid w:val="007D4001"/>
    <w:rsid w:val="007D5309"/>
    <w:rsid w:val="007E216D"/>
    <w:rsid w:val="007E3C04"/>
    <w:rsid w:val="00820CFA"/>
    <w:rsid w:val="0082340E"/>
    <w:rsid w:val="00864ED1"/>
    <w:rsid w:val="0087285B"/>
    <w:rsid w:val="00875E10"/>
    <w:rsid w:val="0088016A"/>
    <w:rsid w:val="00893B49"/>
    <w:rsid w:val="008A371A"/>
    <w:rsid w:val="008D50A1"/>
    <w:rsid w:val="008E4C35"/>
    <w:rsid w:val="008F0BB8"/>
    <w:rsid w:val="008F79EC"/>
    <w:rsid w:val="00917DB2"/>
    <w:rsid w:val="009357B9"/>
    <w:rsid w:val="00952358"/>
    <w:rsid w:val="00972EB3"/>
    <w:rsid w:val="00991FA0"/>
    <w:rsid w:val="009B4BDE"/>
    <w:rsid w:val="009D1B2F"/>
    <w:rsid w:val="009E4917"/>
    <w:rsid w:val="00A27411"/>
    <w:rsid w:val="00A32802"/>
    <w:rsid w:val="00A8058D"/>
    <w:rsid w:val="00A827E7"/>
    <w:rsid w:val="00AA2D2D"/>
    <w:rsid w:val="00AE7F3B"/>
    <w:rsid w:val="00B0703C"/>
    <w:rsid w:val="00B07881"/>
    <w:rsid w:val="00B22EAC"/>
    <w:rsid w:val="00B23E10"/>
    <w:rsid w:val="00B52905"/>
    <w:rsid w:val="00B546FB"/>
    <w:rsid w:val="00B54BCE"/>
    <w:rsid w:val="00B71B5F"/>
    <w:rsid w:val="00B76816"/>
    <w:rsid w:val="00B86804"/>
    <w:rsid w:val="00BA4935"/>
    <w:rsid w:val="00C16151"/>
    <w:rsid w:val="00C1624D"/>
    <w:rsid w:val="00CF05B0"/>
    <w:rsid w:val="00D025BE"/>
    <w:rsid w:val="00D23A26"/>
    <w:rsid w:val="00D503AB"/>
    <w:rsid w:val="00D62BB4"/>
    <w:rsid w:val="00D64FAF"/>
    <w:rsid w:val="00D83056"/>
    <w:rsid w:val="00DA5100"/>
    <w:rsid w:val="00DA6BE4"/>
    <w:rsid w:val="00DC5EF9"/>
    <w:rsid w:val="00DE4492"/>
    <w:rsid w:val="00E01EB7"/>
    <w:rsid w:val="00E040D5"/>
    <w:rsid w:val="00E30AC6"/>
    <w:rsid w:val="00E526A8"/>
    <w:rsid w:val="00E57153"/>
    <w:rsid w:val="00E72376"/>
    <w:rsid w:val="00E86605"/>
    <w:rsid w:val="00EA7E4D"/>
    <w:rsid w:val="00EC7017"/>
    <w:rsid w:val="00ED5BE5"/>
    <w:rsid w:val="00F11F94"/>
    <w:rsid w:val="00F3242F"/>
    <w:rsid w:val="00F54826"/>
    <w:rsid w:val="00F571FC"/>
    <w:rsid w:val="00F6105D"/>
    <w:rsid w:val="00F65646"/>
    <w:rsid w:val="00F6582B"/>
    <w:rsid w:val="00F67223"/>
    <w:rsid w:val="00F761A7"/>
    <w:rsid w:val="00F9018A"/>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xonhill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13</cp:revision>
  <dcterms:created xsi:type="dcterms:W3CDTF">2024-12-09T08:24:00Z</dcterms:created>
  <dcterms:modified xsi:type="dcterms:W3CDTF">2024-12-09T08:47:00Z</dcterms:modified>
</cp:coreProperties>
</file>