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36341" w14:textId="03674506" w:rsidR="001F7487" w:rsidRDefault="001F7487" w:rsidP="5FAB912D">
      <w:pPr>
        <w:rPr>
          <w:noProof/>
        </w:rPr>
      </w:pPr>
    </w:p>
    <w:p w14:paraId="31C0248C" w14:textId="3FA3219F" w:rsidR="004D5807" w:rsidRPr="001F7487" w:rsidRDefault="009549DC" w:rsidP="5FAB912D">
      <w:pPr>
        <w:rPr>
          <w:b/>
          <w:bCs/>
          <w:color w:val="FF0000"/>
          <w:sz w:val="28"/>
          <w:szCs w:val="28"/>
        </w:rPr>
      </w:pPr>
      <w:r>
        <w:rPr>
          <w:noProof/>
        </w:rPr>
        <w:drawing>
          <wp:anchor distT="0" distB="0" distL="114300" distR="114300" simplePos="0" relativeHeight="251658240" behindDoc="0" locked="0" layoutInCell="1" allowOverlap="1" wp14:anchorId="7874BE4A" wp14:editId="5D85BFD7">
            <wp:simplePos x="914400" y="1371600"/>
            <wp:positionH relativeFrom="column">
              <wp:align>center</wp:align>
            </wp:positionH>
            <wp:positionV relativeFrom="paragraph">
              <wp:posOffset>0</wp:posOffset>
            </wp:positionV>
            <wp:extent cx="1861200" cy="1666800"/>
            <wp:effectExtent l="0" t="0" r="5715" b="0"/>
            <wp:wrapSquare wrapText="bothSides"/>
            <wp:docPr id="1793738110" name="Picture 1" descr="A logo with blue and orange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738110" name="Picture 1" descr="A logo with blue and orange triangle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1200" cy="16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EB04C3" w14:textId="77777777" w:rsidR="009549DC" w:rsidRDefault="009549DC" w:rsidP="5FAB912D">
      <w:pPr>
        <w:contextualSpacing/>
        <w:jc w:val="center"/>
        <w:rPr>
          <w:b/>
          <w:bCs/>
          <w:sz w:val="28"/>
          <w:szCs w:val="28"/>
        </w:rPr>
      </w:pPr>
    </w:p>
    <w:p w14:paraId="5394E4D8" w14:textId="77777777" w:rsidR="009549DC" w:rsidRDefault="009549DC" w:rsidP="5FAB912D">
      <w:pPr>
        <w:contextualSpacing/>
        <w:jc w:val="center"/>
        <w:rPr>
          <w:b/>
          <w:bCs/>
          <w:sz w:val="28"/>
          <w:szCs w:val="28"/>
        </w:rPr>
      </w:pPr>
    </w:p>
    <w:p w14:paraId="579B552F" w14:textId="77777777" w:rsidR="009549DC" w:rsidRDefault="009549DC" w:rsidP="5FAB912D">
      <w:pPr>
        <w:contextualSpacing/>
        <w:jc w:val="center"/>
        <w:rPr>
          <w:b/>
          <w:bCs/>
          <w:sz w:val="28"/>
          <w:szCs w:val="28"/>
        </w:rPr>
      </w:pPr>
    </w:p>
    <w:p w14:paraId="46B376C9" w14:textId="77777777" w:rsidR="009549DC" w:rsidRDefault="009549DC" w:rsidP="5FAB912D">
      <w:pPr>
        <w:contextualSpacing/>
        <w:jc w:val="center"/>
        <w:rPr>
          <w:b/>
          <w:bCs/>
          <w:sz w:val="28"/>
          <w:szCs w:val="28"/>
        </w:rPr>
      </w:pPr>
    </w:p>
    <w:p w14:paraId="6327240B" w14:textId="77777777" w:rsidR="009549DC" w:rsidRDefault="009549DC" w:rsidP="5FAB912D">
      <w:pPr>
        <w:contextualSpacing/>
        <w:jc w:val="center"/>
        <w:rPr>
          <w:b/>
          <w:bCs/>
          <w:sz w:val="28"/>
          <w:szCs w:val="28"/>
        </w:rPr>
      </w:pPr>
    </w:p>
    <w:p w14:paraId="35322108" w14:textId="77777777" w:rsidR="009549DC" w:rsidRDefault="009549DC" w:rsidP="5FAB912D">
      <w:pPr>
        <w:contextualSpacing/>
        <w:jc w:val="center"/>
        <w:rPr>
          <w:b/>
          <w:bCs/>
          <w:sz w:val="28"/>
          <w:szCs w:val="28"/>
        </w:rPr>
      </w:pPr>
    </w:p>
    <w:p w14:paraId="68914F67" w14:textId="77777777" w:rsidR="009549DC" w:rsidRPr="00DE704C" w:rsidRDefault="009549DC" w:rsidP="5FAB912D">
      <w:pPr>
        <w:contextualSpacing/>
        <w:jc w:val="center"/>
        <w:rPr>
          <w:rFonts w:ascii="Microsoft Sans Serif" w:hAnsi="Microsoft Sans Serif" w:cs="Microsoft Sans Serif"/>
          <w:b/>
          <w:bCs/>
          <w:sz w:val="28"/>
          <w:szCs w:val="28"/>
        </w:rPr>
      </w:pPr>
    </w:p>
    <w:p w14:paraId="435FA2BF" w14:textId="77777777" w:rsidR="0034062E" w:rsidRDefault="0034062E" w:rsidP="28C75723">
      <w:pPr>
        <w:contextualSpacing/>
        <w:jc w:val="center"/>
        <w:rPr>
          <w:rFonts w:ascii="Microsoft Sans Serif" w:hAnsi="Microsoft Sans Serif" w:cs="Microsoft Sans Serif"/>
          <w:b/>
          <w:bCs/>
          <w:sz w:val="28"/>
          <w:szCs w:val="28"/>
        </w:rPr>
      </w:pPr>
      <w:r w:rsidRPr="0034062E">
        <w:rPr>
          <w:rFonts w:ascii="Microsoft Sans Serif" w:hAnsi="Microsoft Sans Serif" w:cs="Microsoft Sans Serif"/>
          <w:b/>
          <w:bCs/>
          <w:sz w:val="28"/>
          <w:szCs w:val="28"/>
        </w:rPr>
        <w:t xml:space="preserve">HLTA and Technician - DT </w:t>
      </w:r>
    </w:p>
    <w:p w14:paraId="36AB667D" w14:textId="0D8ABC9E" w:rsidR="2E3D1D72" w:rsidRPr="00AA5EB8" w:rsidRDefault="2E3D1D72" w:rsidP="28C75723">
      <w:pPr>
        <w:contextualSpacing/>
        <w:jc w:val="center"/>
        <w:rPr>
          <w:rFonts w:ascii="Microsoft Sans Serif" w:hAnsi="Microsoft Sans Serif" w:cs="Microsoft Sans Serif"/>
          <w:b/>
          <w:bCs/>
          <w:sz w:val="28"/>
          <w:szCs w:val="28"/>
        </w:rPr>
      </w:pPr>
      <w:r w:rsidRPr="00AA5EB8">
        <w:rPr>
          <w:rFonts w:ascii="Microsoft Sans Serif" w:hAnsi="Microsoft Sans Serif" w:cs="Microsoft Sans Serif"/>
          <w:b/>
          <w:bCs/>
          <w:sz w:val="28"/>
          <w:szCs w:val="28"/>
        </w:rPr>
        <w:t>Grade:</w:t>
      </w:r>
      <w:r w:rsidR="002446FB" w:rsidRPr="00AA5EB8">
        <w:rPr>
          <w:rFonts w:ascii="Microsoft Sans Serif" w:hAnsi="Microsoft Sans Serif" w:cs="Microsoft Sans Serif"/>
          <w:b/>
          <w:bCs/>
          <w:sz w:val="28"/>
          <w:szCs w:val="28"/>
        </w:rPr>
        <w:t xml:space="preserve"> </w:t>
      </w:r>
      <w:r w:rsidR="00AA5EB8" w:rsidRPr="00AA5EB8">
        <w:rPr>
          <w:rFonts w:ascii="Microsoft Sans Serif" w:hAnsi="Microsoft Sans Serif" w:cs="Microsoft Sans Serif"/>
          <w:b/>
          <w:bCs/>
          <w:sz w:val="28"/>
          <w:szCs w:val="28"/>
        </w:rPr>
        <w:t>BTC Band 0</w:t>
      </w:r>
      <w:r w:rsidR="00A92041">
        <w:rPr>
          <w:rFonts w:ascii="Microsoft Sans Serif" w:hAnsi="Microsoft Sans Serif" w:cs="Microsoft Sans Serif"/>
          <w:b/>
          <w:bCs/>
          <w:sz w:val="28"/>
          <w:szCs w:val="28"/>
        </w:rPr>
        <w:t>6</w:t>
      </w:r>
      <w:r w:rsidR="00AA5EB8" w:rsidRPr="00AA5EB8">
        <w:rPr>
          <w:rFonts w:ascii="Microsoft Sans Serif" w:hAnsi="Microsoft Sans Serif" w:cs="Microsoft Sans Serif"/>
          <w:b/>
          <w:bCs/>
          <w:sz w:val="28"/>
          <w:szCs w:val="28"/>
        </w:rPr>
        <w:t xml:space="preserve">, Scale Point </w:t>
      </w:r>
      <w:r w:rsidR="00A92041">
        <w:rPr>
          <w:rFonts w:ascii="Microsoft Sans Serif" w:hAnsi="Microsoft Sans Serif" w:cs="Microsoft Sans Serif"/>
          <w:b/>
          <w:bCs/>
          <w:sz w:val="28"/>
          <w:szCs w:val="28"/>
        </w:rPr>
        <w:t>10</w:t>
      </w:r>
      <w:r w:rsidR="00AA5EB8" w:rsidRPr="00AA5EB8">
        <w:rPr>
          <w:rFonts w:ascii="Microsoft Sans Serif" w:hAnsi="Microsoft Sans Serif" w:cs="Microsoft Sans Serif"/>
          <w:b/>
          <w:bCs/>
          <w:sz w:val="28"/>
          <w:szCs w:val="28"/>
        </w:rPr>
        <w:t>.</w:t>
      </w:r>
    </w:p>
    <w:p w14:paraId="5E54D382" w14:textId="5CEB4285" w:rsidR="28C75723" w:rsidRPr="00DE704C" w:rsidRDefault="28C75723" w:rsidP="28C75723">
      <w:pPr>
        <w:contextualSpacing/>
        <w:jc w:val="center"/>
        <w:rPr>
          <w:rFonts w:ascii="Microsoft Sans Serif" w:hAnsi="Microsoft Sans Serif" w:cs="Microsoft Sans Serif"/>
          <w:b/>
          <w:bCs/>
          <w:sz w:val="28"/>
          <w:szCs w:val="28"/>
        </w:rPr>
      </w:pPr>
    </w:p>
    <w:p w14:paraId="3EE13326" w14:textId="31876CDF" w:rsidR="00EC3932" w:rsidRPr="001900F3" w:rsidRDefault="00EC3932" w:rsidP="28C75723">
      <w:pPr>
        <w:rPr>
          <w:rFonts w:ascii="Arial" w:hAnsi="Arial" w:cs="Arial"/>
        </w:rPr>
      </w:pPr>
      <w:r w:rsidRPr="001900F3">
        <w:rPr>
          <w:rFonts w:ascii="Arial" w:hAnsi="Arial" w:cs="Arial"/>
        </w:rPr>
        <w:t>The success o</w:t>
      </w:r>
      <w:r w:rsidR="00E70847" w:rsidRPr="001900F3">
        <w:rPr>
          <w:rFonts w:ascii="Arial" w:hAnsi="Arial" w:cs="Arial"/>
        </w:rPr>
        <w:t xml:space="preserve">f the Bridgwater </w:t>
      </w:r>
      <w:r w:rsidR="002D3618" w:rsidRPr="001900F3">
        <w:rPr>
          <w:rFonts w:ascii="Arial" w:hAnsi="Arial" w:cs="Arial"/>
        </w:rPr>
        <w:t xml:space="preserve">and Taunton </w:t>
      </w:r>
      <w:r w:rsidR="00E70847" w:rsidRPr="001900F3">
        <w:rPr>
          <w:rFonts w:ascii="Arial" w:hAnsi="Arial" w:cs="Arial"/>
        </w:rPr>
        <w:t>College Trust</w:t>
      </w:r>
      <w:r w:rsidRPr="001900F3">
        <w:rPr>
          <w:rFonts w:ascii="Arial" w:hAnsi="Arial" w:cs="Arial"/>
        </w:rPr>
        <w:t xml:space="preserve"> will be underpinned by two fundament</w:t>
      </w:r>
      <w:r w:rsidR="11D717F9" w:rsidRPr="001900F3">
        <w:rPr>
          <w:rFonts w:ascii="Arial" w:hAnsi="Arial" w:cs="Arial"/>
        </w:rPr>
        <w:t>al beliefs</w:t>
      </w:r>
      <w:r w:rsidRPr="001900F3">
        <w:rPr>
          <w:rFonts w:ascii="Arial" w:hAnsi="Arial" w:cs="Arial"/>
        </w:rPr>
        <w:t>:</w:t>
      </w:r>
    </w:p>
    <w:p w14:paraId="754AA065" w14:textId="775D91E3" w:rsidR="00EC3932" w:rsidRPr="00DE704C" w:rsidRDefault="00EC3932" w:rsidP="28C75723">
      <w:pPr>
        <w:spacing w:after="0" w:line="240" w:lineRule="auto"/>
        <w:jc w:val="both"/>
        <w:rPr>
          <w:rFonts w:ascii="Microsoft Sans Serif" w:hAnsi="Microsoft Sans Serif" w:cs="Microsoft Sans Serif"/>
          <w:b/>
          <w:bCs/>
        </w:rPr>
      </w:pPr>
      <w:r w:rsidRPr="00DE704C">
        <w:rPr>
          <w:rFonts w:ascii="Microsoft Sans Serif" w:hAnsi="Microsoft Sans Serif" w:cs="Microsoft Sans Serif"/>
          <w:b/>
          <w:bCs/>
        </w:rPr>
        <w:t xml:space="preserve">Students come first:  </w:t>
      </w:r>
      <w:r w:rsidRPr="001900F3">
        <w:rPr>
          <w:rFonts w:ascii="Arial" w:hAnsi="Arial" w:cs="Arial"/>
        </w:rPr>
        <w:t xml:space="preserve">First and foremost, the </w:t>
      </w:r>
      <w:r w:rsidR="0F20E25C" w:rsidRPr="001900F3">
        <w:rPr>
          <w:rFonts w:ascii="Arial" w:hAnsi="Arial" w:cs="Arial"/>
        </w:rPr>
        <w:t>purpose</w:t>
      </w:r>
      <w:r w:rsidRPr="001900F3">
        <w:rPr>
          <w:rFonts w:ascii="Arial" w:hAnsi="Arial" w:cs="Arial"/>
        </w:rPr>
        <w:t xml:space="preserve"> of the </w:t>
      </w:r>
      <w:r w:rsidR="4964720F" w:rsidRPr="001900F3">
        <w:rPr>
          <w:rFonts w:ascii="Arial" w:hAnsi="Arial" w:cs="Arial"/>
        </w:rPr>
        <w:t>Trust</w:t>
      </w:r>
      <w:r w:rsidRPr="001900F3">
        <w:rPr>
          <w:rFonts w:ascii="Arial" w:hAnsi="Arial" w:cs="Arial"/>
        </w:rPr>
        <w:t xml:space="preserve"> is to enable students to achieve their potential, and it is this </w:t>
      </w:r>
      <w:r w:rsidR="475F3129" w:rsidRPr="001900F3">
        <w:rPr>
          <w:rFonts w:ascii="Arial" w:hAnsi="Arial" w:cs="Arial"/>
        </w:rPr>
        <w:t>principle</w:t>
      </w:r>
      <w:r w:rsidRPr="001900F3">
        <w:rPr>
          <w:rFonts w:ascii="Arial" w:hAnsi="Arial" w:cs="Arial"/>
        </w:rPr>
        <w:t xml:space="preserve"> that drives </w:t>
      </w:r>
      <w:r w:rsidR="3F43990E" w:rsidRPr="001900F3">
        <w:rPr>
          <w:rFonts w:ascii="Arial" w:hAnsi="Arial" w:cs="Arial"/>
        </w:rPr>
        <w:t>how we make decisions and how we act</w:t>
      </w:r>
      <w:r w:rsidR="00E70847" w:rsidRPr="001900F3">
        <w:rPr>
          <w:rFonts w:ascii="Arial" w:hAnsi="Arial" w:cs="Arial"/>
        </w:rPr>
        <w:t xml:space="preserve">. </w:t>
      </w:r>
      <w:r w:rsidR="71298A91" w:rsidRPr="001900F3">
        <w:rPr>
          <w:rFonts w:ascii="Arial" w:hAnsi="Arial" w:cs="Arial"/>
        </w:rPr>
        <w:t xml:space="preserve"> </w:t>
      </w:r>
      <w:r w:rsidRPr="001900F3">
        <w:rPr>
          <w:rFonts w:ascii="Arial" w:hAnsi="Arial" w:cs="Arial"/>
        </w:rPr>
        <w:t xml:space="preserve">It is </w:t>
      </w:r>
      <w:r w:rsidR="655688F3" w:rsidRPr="001900F3">
        <w:rPr>
          <w:rFonts w:ascii="Arial" w:hAnsi="Arial" w:cs="Arial"/>
        </w:rPr>
        <w:t>expected</w:t>
      </w:r>
      <w:r w:rsidRPr="001900F3">
        <w:rPr>
          <w:rFonts w:ascii="Arial" w:hAnsi="Arial" w:cs="Arial"/>
        </w:rPr>
        <w:t xml:space="preserve"> that anyone who jo</w:t>
      </w:r>
      <w:r w:rsidR="00E70847" w:rsidRPr="001900F3">
        <w:rPr>
          <w:rFonts w:ascii="Arial" w:hAnsi="Arial" w:cs="Arial"/>
        </w:rPr>
        <w:t>ins or forms part of the Trust</w:t>
      </w:r>
      <w:r w:rsidRPr="001900F3">
        <w:rPr>
          <w:rFonts w:ascii="Arial" w:hAnsi="Arial" w:cs="Arial"/>
        </w:rPr>
        <w:t xml:space="preserve"> shares this philosophy.</w:t>
      </w:r>
    </w:p>
    <w:p w14:paraId="5DAB6C7B" w14:textId="77777777" w:rsidR="00EC3932" w:rsidRPr="00DE704C" w:rsidRDefault="00EC3932" w:rsidP="00EC3932">
      <w:pPr>
        <w:spacing w:after="0" w:line="240" w:lineRule="auto"/>
        <w:ind w:left="720"/>
        <w:jc w:val="both"/>
        <w:rPr>
          <w:rFonts w:ascii="Microsoft Sans Serif" w:hAnsi="Microsoft Sans Serif" w:cs="Microsoft Sans Serif"/>
          <w:b/>
        </w:rPr>
      </w:pPr>
    </w:p>
    <w:p w14:paraId="3F808B6E" w14:textId="45D54106" w:rsidR="00EC3932" w:rsidRPr="00DE704C" w:rsidRDefault="50F1F632" w:rsidP="28C75723">
      <w:pPr>
        <w:spacing w:after="0" w:line="240" w:lineRule="auto"/>
        <w:jc w:val="both"/>
        <w:rPr>
          <w:rFonts w:ascii="Microsoft Sans Serif" w:hAnsi="Microsoft Sans Serif" w:cs="Microsoft Sans Serif"/>
        </w:rPr>
      </w:pPr>
      <w:r w:rsidRPr="00DE704C">
        <w:rPr>
          <w:rFonts w:ascii="Microsoft Sans Serif" w:hAnsi="Microsoft Sans Serif" w:cs="Microsoft Sans Serif"/>
          <w:b/>
          <w:bCs/>
        </w:rPr>
        <w:t>We are team players</w:t>
      </w:r>
      <w:r w:rsidR="00EC3932" w:rsidRPr="00DE704C">
        <w:rPr>
          <w:rFonts w:ascii="Microsoft Sans Serif" w:hAnsi="Microsoft Sans Serif" w:cs="Microsoft Sans Serif"/>
          <w:b/>
          <w:bCs/>
        </w:rPr>
        <w:t xml:space="preserve">: </w:t>
      </w:r>
      <w:r w:rsidR="00EC3932" w:rsidRPr="001900F3">
        <w:rPr>
          <w:rFonts w:ascii="Arial" w:hAnsi="Arial" w:cs="Arial"/>
        </w:rPr>
        <w:t>Whilst every</w:t>
      </w:r>
      <w:r w:rsidR="0D1AF675" w:rsidRPr="001900F3">
        <w:rPr>
          <w:rFonts w:ascii="Arial" w:hAnsi="Arial" w:cs="Arial"/>
        </w:rPr>
        <w:t xml:space="preserve"> colleague</w:t>
      </w:r>
      <w:r w:rsidR="00EC3932" w:rsidRPr="001900F3">
        <w:rPr>
          <w:rFonts w:ascii="Arial" w:hAnsi="Arial" w:cs="Arial"/>
        </w:rPr>
        <w:t xml:space="preserve"> has a specific role to fulfil, </w:t>
      </w:r>
      <w:r w:rsidR="0412BFD9" w:rsidRPr="001900F3">
        <w:rPr>
          <w:rFonts w:ascii="Arial" w:hAnsi="Arial" w:cs="Arial"/>
        </w:rPr>
        <w:t xml:space="preserve">we expect all staff to communicate with </w:t>
      </w:r>
      <w:r w:rsidR="16C250E3" w:rsidRPr="001900F3">
        <w:rPr>
          <w:rFonts w:ascii="Arial" w:hAnsi="Arial" w:cs="Arial"/>
        </w:rPr>
        <w:t>compassion</w:t>
      </w:r>
      <w:r w:rsidR="0412BFD9" w:rsidRPr="001900F3">
        <w:rPr>
          <w:rFonts w:ascii="Arial" w:hAnsi="Arial" w:cs="Arial"/>
        </w:rPr>
        <w:t xml:space="preserve">, treat others with positive regard, collaborate and </w:t>
      </w:r>
      <w:r w:rsidR="69CBC8D5" w:rsidRPr="001900F3">
        <w:rPr>
          <w:rFonts w:ascii="Arial" w:hAnsi="Arial" w:cs="Arial"/>
        </w:rPr>
        <w:t>behave with professionalism</w:t>
      </w:r>
      <w:r w:rsidR="0412BFD9" w:rsidRPr="001900F3">
        <w:rPr>
          <w:rFonts w:ascii="Arial" w:hAnsi="Arial" w:cs="Arial"/>
        </w:rPr>
        <w:t xml:space="preserve">.  </w:t>
      </w:r>
      <w:r w:rsidR="00EC3932" w:rsidRPr="001900F3">
        <w:rPr>
          <w:rFonts w:ascii="Arial" w:hAnsi="Arial" w:cs="Arial"/>
        </w:rPr>
        <w:t xml:space="preserve"> </w:t>
      </w:r>
      <w:r w:rsidR="491E3B6E" w:rsidRPr="001900F3">
        <w:rPr>
          <w:rFonts w:ascii="Arial" w:hAnsi="Arial" w:cs="Arial"/>
        </w:rPr>
        <w:t>In our colleagues we seek</w:t>
      </w:r>
      <w:r w:rsidR="00EC3932" w:rsidRPr="001900F3">
        <w:rPr>
          <w:rFonts w:ascii="Arial" w:hAnsi="Arial" w:cs="Arial"/>
        </w:rPr>
        <w:t xml:space="preserve"> energy, passion, in</w:t>
      </w:r>
      <w:r w:rsidR="07C320A0" w:rsidRPr="001900F3">
        <w:rPr>
          <w:rFonts w:ascii="Arial" w:hAnsi="Arial" w:cs="Arial"/>
        </w:rPr>
        <w:t>itiative</w:t>
      </w:r>
      <w:r w:rsidR="00EC3932" w:rsidRPr="001900F3">
        <w:rPr>
          <w:rFonts w:ascii="Arial" w:hAnsi="Arial" w:cs="Arial"/>
        </w:rPr>
        <w:t xml:space="preserve"> and cooperation, as well as </w:t>
      </w:r>
      <w:r w:rsidR="67159338" w:rsidRPr="001900F3">
        <w:rPr>
          <w:rFonts w:ascii="Arial" w:hAnsi="Arial" w:cs="Arial"/>
        </w:rPr>
        <w:t>acting in a way that</w:t>
      </w:r>
      <w:r w:rsidR="00EC3932" w:rsidRPr="001900F3">
        <w:rPr>
          <w:rFonts w:ascii="Arial" w:hAnsi="Arial" w:cs="Arial"/>
        </w:rPr>
        <w:t xml:space="preserve"> promote</w:t>
      </w:r>
      <w:r w:rsidR="129A87B9" w:rsidRPr="001900F3">
        <w:rPr>
          <w:rFonts w:ascii="Arial" w:hAnsi="Arial" w:cs="Arial"/>
        </w:rPr>
        <w:t>s</w:t>
      </w:r>
      <w:r w:rsidR="00EC3932" w:rsidRPr="001900F3">
        <w:rPr>
          <w:rFonts w:ascii="Arial" w:hAnsi="Arial" w:cs="Arial"/>
        </w:rPr>
        <w:t xml:space="preserve"> </w:t>
      </w:r>
      <w:r w:rsidR="00E70847" w:rsidRPr="001900F3">
        <w:rPr>
          <w:rFonts w:ascii="Arial" w:hAnsi="Arial" w:cs="Arial"/>
        </w:rPr>
        <w:t xml:space="preserve">a positive image </w:t>
      </w:r>
      <w:r w:rsidR="698453F1" w:rsidRPr="001900F3">
        <w:rPr>
          <w:rFonts w:ascii="Arial" w:hAnsi="Arial" w:cs="Arial"/>
        </w:rPr>
        <w:t>of</w:t>
      </w:r>
      <w:r w:rsidR="00E70847" w:rsidRPr="001900F3">
        <w:rPr>
          <w:rFonts w:ascii="Arial" w:hAnsi="Arial" w:cs="Arial"/>
        </w:rPr>
        <w:t xml:space="preserve"> the Trust</w:t>
      </w:r>
      <w:r w:rsidR="00EC3932" w:rsidRPr="001900F3">
        <w:rPr>
          <w:rFonts w:ascii="Arial" w:hAnsi="Arial" w:cs="Arial"/>
        </w:rPr>
        <w:t xml:space="preserve"> in </w:t>
      </w:r>
      <w:r w:rsidR="4F84D1D2" w:rsidRPr="001900F3">
        <w:rPr>
          <w:rFonts w:ascii="Arial" w:hAnsi="Arial" w:cs="Arial"/>
        </w:rPr>
        <w:t>the</w:t>
      </w:r>
      <w:r w:rsidR="00EC3932" w:rsidRPr="001900F3">
        <w:rPr>
          <w:rFonts w:ascii="Arial" w:hAnsi="Arial" w:cs="Arial"/>
        </w:rPr>
        <w:t xml:space="preserve"> wider community.</w:t>
      </w:r>
    </w:p>
    <w:p w14:paraId="02EB378F" w14:textId="77777777" w:rsidR="00BC7642" w:rsidRPr="00DE704C" w:rsidRDefault="00BC7642" w:rsidP="00EC3932">
      <w:pPr>
        <w:spacing w:after="0" w:line="240" w:lineRule="auto"/>
        <w:jc w:val="both"/>
        <w:rPr>
          <w:rFonts w:ascii="Microsoft Sans Serif" w:hAnsi="Microsoft Sans Serif" w:cs="Microsoft Sans Serif"/>
        </w:rPr>
      </w:pPr>
    </w:p>
    <w:p w14:paraId="21629C14" w14:textId="7CD9B750" w:rsidR="40F68913" w:rsidRPr="00DE704C" w:rsidRDefault="40F68913" w:rsidP="28C75723">
      <w:pPr>
        <w:pStyle w:val="Heading1"/>
        <w:jc w:val="both"/>
        <w:rPr>
          <w:rFonts w:ascii="Microsoft Sans Serif" w:hAnsi="Microsoft Sans Serif" w:cs="Microsoft Sans Serif"/>
        </w:rPr>
      </w:pPr>
      <w:r w:rsidRPr="00DE704C">
        <w:rPr>
          <w:rFonts w:ascii="Microsoft Sans Serif" w:hAnsi="Microsoft Sans Serif" w:cs="Microsoft Sans Serif"/>
        </w:rPr>
        <w:t>Our values</w:t>
      </w:r>
    </w:p>
    <w:p w14:paraId="6A05A809" w14:textId="77777777" w:rsidR="00BC7642" w:rsidRPr="00DE704C" w:rsidRDefault="00BC7642" w:rsidP="00BC7642">
      <w:pPr>
        <w:pStyle w:val="BodyText"/>
        <w:rPr>
          <w:rFonts w:ascii="Microsoft Sans Serif" w:hAnsi="Microsoft Sans Serif" w:cs="Microsoft Sans Serif"/>
        </w:rPr>
      </w:pPr>
    </w:p>
    <w:p w14:paraId="03BEA14B" w14:textId="7585A6ED" w:rsidR="00A928AA" w:rsidRPr="001900F3" w:rsidRDefault="00A928AA" w:rsidP="28C75723">
      <w:pPr>
        <w:pStyle w:val="BodyText"/>
        <w:rPr>
          <w:rFonts w:cs="Arial"/>
        </w:rPr>
      </w:pPr>
      <w:r w:rsidRPr="001900F3">
        <w:rPr>
          <w:rFonts w:cs="Arial"/>
        </w:rPr>
        <w:t>We are ambitious, collaborative and inclusive.</w:t>
      </w:r>
    </w:p>
    <w:p w14:paraId="7777EC33" w14:textId="77777777" w:rsidR="00A928AA" w:rsidRPr="001900F3" w:rsidRDefault="00A928AA" w:rsidP="28C75723">
      <w:pPr>
        <w:pStyle w:val="BodyText"/>
        <w:rPr>
          <w:rFonts w:cs="Arial"/>
        </w:rPr>
      </w:pPr>
    </w:p>
    <w:p w14:paraId="6A34AEB7" w14:textId="3EF2CD66" w:rsidR="00BC7642" w:rsidRPr="001900F3" w:rsidRDefault="18A2A343" w:rsidP="28C75723">
      <w:pPr>
        <w:pStyle w:val="BodyText"/>
        <w:rPr>
          <w:rFonts w:cs="Arial"/>
        </w:rPr>
      </w:pPr>
      <w:r w:rsidRPr="001900F3">
        <w:rPr>
          <w:rFonts w:cs="Arial"/>
        </w:rPr>
        <w:t xml:space="preserve">We believe that every role contributes to our students achieving. </w:t>
      </w:r>
      <w:r w:rsidR="40F68913" w:rsidRPr="001900F3">
        <w:rPr>
          <w:rFonts w:cs="Arial"/>
        </w:rPr>
        <w:t xml:space="preserve">We are a values driven organisation and strongly feel a shared sense of purpose.  </w:t>
      </w:r>
      <w:r w:rsidR="1F0939A7" w:rsidRPr="001900F3">
        <w:rPr>
          <w:rFonts w:cs="Arial"/>
        </w:rPr>
        <w:t>We behave in a way that puts our students at the forefront of our actions and decisions making, we champion equality of opportunity and res</w:t>
      </w:r>
      <w:r w:rsidR="7212B199" w:rsidRPr="001900F3">
        <w:rPr>
          <w:rFonts w:cs="Arial"/>
        </w:rPr>
        <w:t xml:space="preserve">pect our colleagues, our students and our community. </w:t>
      </w:r>
      <w:r w:rsidR="1C53040A" w:rsidRPr="001900F3">
        <w:rPr>
          <w:rFonts w:cs="Arial"/>
        </w:rPr>
        <w:t xml:space="preserve"> We believe passionately that all individuals are entitled to learn and should be encouraged to do so.</w:t>
      </w:r>
      <w:r w:rsidR="7212B199" w:rsidRPr="001900F3">
        <w:rPr>
          <w:rFonts w:cs="Arial"/>
        </w:rPr>
        <w:t xml:space="preserve"> </w:t>
      </w:r>
      <w:r w:rsidR="1F0939A7" w:rsidRPr="001900F3">
        <w:rPr>
          <w:rFonts w:cs="Arial"/>
        </w:rPr>
        <w:t xml:space="preserve"> </w:t>
      </w:r>
    </w:p>
    <w:p w14:paraId="5A39BBE3" w14:textId="77777777" w:rsidR="00BC7642" w:rsidRPr="00DE704C" w:rsidRDefault="00BC7642" w:rsidP="00BC7642">
      <w:pPr>
        <w:pStyle w:val="BodyText"/>
        <w:rPr>
          <w:rFonts w:ascii="Microsoft Sans Serif" w:hAnsi="Microsoft Sans Serif" w:cs="Microsoft Sans Serif"/>
        </w:rPr>
      </w:pPr>
    </w:p>
    <w:p w14:paraId="4B232718" w14:textId="7FD4CF9F" w:rsidR="00BC7642" w:rsidRPr="00DE704C" w:rsidRDefault="00BC7642" w:rsidP="28C75723">
      <w:pPr>
        <w:pStyle w:val="BodyText"/>
        <w:rPr>
          <w:rFonts w:ascii="Microsoft Sans Serif" w:hAnsi="Microsoft Sans Serif" w:cs="Microsoft Sans Serif"/>
        </w:rPr>
      </w:pPr>
      <w:r w:rsidRPr="00DE704C">
        <w:rPr>
          <w:rFonts w:ascii="Microsoft Sans Serif" w:hAnsi="Microsoft Sans Serif" w:cs="Microsoft Sans Serif"/>
        </w:rPr>
        <w:t xml:space="preserve"> </w:t>
      </w:r>
    </w:p>
    <w:p w14:paraId="41C8F396" w14:textId="77777777" w:rsidR="00BC7642" w:rsidRPr="00DE704C" w:rsidRDefault="00BC7642" w:rsidP="00BC7642">
      <w:pPr>
        <w:pStyle w:val="BodyText"/>
        <w:rPr>
          <w:rFonts w:ascii="Microsoft Sans Serif" w:hAnsi="Microsoft Sans Serif" w:cs="Microsoft Sans Serif"/>
        </w:rPr>
      </w:pPr>
    </w:p>
    <w:p w14:paraId="72A3D3EC" w14:textId="77777777" w:rsidR="00BC7642" w:rsidRPr="00997F91" w:rsidRDefault="00BC7642" w:rsidP="00EC3932">
      <w:pPr>
        <w:spacing w:after="0" w:line="240" w:lineRule="auto"/>
        <w:jc w:val="both"/>
        <w:rPr>
          <w:rFonts w:cstheme="minorHAnsi"/>
          <w:b/>
        </w:rPr>
      </w:pPr>
    </w:p>
    <w:p w14:paraId="0D0B940D" w14:textId="77777777" w:rsidR="00E70847" w:rsidRDefault="00BC7642" w:rsidP="00CC7560">
      <w:pPr>
        <w:spacing w:after="0"/>
        <w:rPr>
          <w:rFonts w:cstheme="minorHAnsi"/>
          <w:b/>
        </w:rPr>
      </w:pPr>
      <w:r>
        <w:rPr>
          <w:rFonts w:cstheme="minorHAnsi"/>
          <w:b/>
        </w:rPr>
        <w:br w:type="page"/>
      </w:r>
    </w:p>
    <w:p w14:paraId="0E27B00A" w14:textId="77777777" w:rsidR="00E70847" w:rsidRDefault="00E70847" w:rsidP="00851AD0">
      <w:pPr>
        <w:spacing w:after="0" w:line="240" w:lineRule="auto"/>
        <w:rPr>
          <w:rFonts w:cstheme="minorHAnsi"/>
          <w:b/>
          <w:color w:val="FF0000"/>
        </w:rPr>
      </w:pPr>
    </w:p>
    <w:tbl>
      <w:tblPr>
        <w:tblStyle w:val="TableGrid"/>
        <w:tblW w:w="0" w:type="auto"/>
        <w:tblLayout w:type="fixed"/>
        <w:tblLook w:val="06A0" w:firstRow="1" w:lastRow="0" w:firstColumn="1" w:lastColumn="0" w:noHBand="1" w:noVBand="1"/>
      </w:tblPr>
      <w:tblGrid>
        <w:gridCol w:w="9015"/>
      </w:tblGrid>
      <w:tr w:rsidR="28C75723" w14:paraId="25D270DB" w14:textId="77777777" w:rsidTr="00851AD0">
        <w:trPr>
          <w:trHeight w:val="300"/>
        </w:trPr>
        <w:tc>
          <w:tcPr>
            <w:tcW w:w="9015" w:type="dxa"/>
            <w:shd w:val="clear" w:color="auto" w:fill="183550"/>
          </w:tcPr>
          <w:p w14:paraId="52A48E19" w14:textId="0F628E39" w:rsidR="2FC87E41" w:rsidRPr="00DE704C" w:rsidRDefault="2FC87E41" w:rsidP="28C75723">
            <w:pPr>
              <w:rPr>
                <w:rFonts w:ascii="Microsoft Sans Serif" w:eastAsia="Times New Roman" w:hAnsi="Microsoft Sans Serif" w:cs="Microsoft Sans Serif"/>
                <w:b/>
                <w:bCs/>
                <w:sz w:val="24"/>
                <w:szCs w:val="24"/>
              </w:rPr>
            </w:pPr>
            <w:r w:rsidRPr="00DE704C">
              <w:rPr>
                <w:rFonts w:ascii="Microsoft Sans Serif" w:eastAsia="Times New Roman" w:hAnsi="Microsoft Sans Serif" w:cs="Microsoft Sans Serif"/>
                <w:b/>
                <w:bCs/>
                <w:sz w:val="24"/>
                <w:szCs w:val="24"/>
              </w:rPr>
              <w:t>Core Purpose</w:t>
            </w:r>
          </w:p>
        </w:tc>
      </w:tr>
      <w:tr w:rsidR="28C75723" w14:paraId="7BB1D4E2" w14:textId="77777777" w:rsidTr="5FAB912D">
        <w:trPr>
          <w:trHeight w:val="300"/>
        </w:trPr>
        <w:tc>
          <w:tcPr>
            <w:tcW w:w="9015" w:type="dxa"/>
          </w:tcPr>
          <w:p w14:paraId="679302AE" w14:textId="748061F8" w:rsidR="28C75723" w:rsidRPr="009E681E" w:rsidRDefault="009E681E" w:rsidP="009E73FB">
            <w:pPr>
              <w:rPr>
                <w:rFonts w:ascii="Arial" w:eastAsia="Times New Roman" w:hAnsi="Arial" w:cs="Arial"/>
                <w:lang w:val="en-US"/>
              </w:rPr>
            </w:pPr>
            <w:r w:rsidRPr="009E681E">
              <w:rPr>
                <w:rFonts w:ascii="Arial" w:eastAsia="Times New Roman" w:hAnsi="Arial" w:cs="Arial"/>
                <w:lang w:val="en-US"/>
              </w:rPr>
              <w:t>To provide high-level classroom and technical support within the Design &amp; Technology department, combining the responsibilities of a Higher Level Teaching Assistant (HLTA) and a D&amp;T Technician. The role supports teaching, learning, and the practical delivery of Design &amp; Technology, including workshop and CAD/CAM-based activities.</w:t>
            </w:r>
            <w:r w:rsidRPr="009E681E">
              <w:rPr>
                <w:rFonts w:ascii="Arial" w:eastAsia="Times New Roman" w:hAnsi="Arial" w:cs="Arial"/>
                <w:lang w:val="en-US"/>
              </w:rPr>
              <w:br/>
            </w:r>
            <w:r w:rsidRPr="009E681E">
              <w:rPr>
                <w:rFonts w:ascii="Arial" w:eastAsia="Times New Roman" w:hAnsi="Arial" w:cs="Arial"/>
                <w:lang w:val="en-US"/>
              </w:rPr>
              <w:br/>
              <w:t>To complement the professional work of teachers by taking responsibility for delegated learning activities under an agreed system of supervision, contributing to planning, delivery, and assessment. To ensure the safe, efficient, and effective preparation, maintenance and operation of materials, tools, and equipment within the D&amp;T workshops and classrooms.</w:t>
            </w:r>
          </w:p>
        </w:tc>
      </w:tr>
    </w:tbl>
    <w:p w14:paraId="2D5ADA90" w14:textId="11B9AE5A" w:rsidR="28C75723" w:rsidRDefault="28C75723" w:rsidP="28C75723">
      <w:pPr>
        <w:spacing w:after="0"/>
        <w:rPr>
          <w:rFonts w:eastAsia="Times New Roman"/>
          <w:b/>
          <w:bCs/>
          <w:sz w:val="24"/>
          <w:szCs w:val="24"/>
        </w:rPr>
      </w:pPr>
    </w:p>
    <w:p w14:paraId="73110118" w14:textId="336DFD4C" w:rsidR="28C75723" w:rsidRDefault="28C75723" w:rsidP="28C75723">
      <w:pPr>
        <w:spacing w:after="0"/>
        <w:rPr>
          <w:rFonts w:eastAsia="Times New Roman"/>
          <w:b/>
          <w:bCs/>
          <w:sz w:val="24"/>
          <w:szCs w:val="24"/>
        </w:rPr>
      </w:pPr>
    </w:p>
    <w:tbl>
      <w:tblPr>
        <w:tblStyle w:val="TableGrid"/>
        <w:tblW w:w="0" w:type="auto"/>
        <w:tblLayout w:type="fixed"/>
        <w:tblLook w:val="06A0" w:firstRow="1" w:lastRow="0" w:firstColumn="1" w:lastColumn="0" w:noHBand="1" w:noVBand="1"/>
      </w:tblPr>
      <w:tblGrid>
        <w:gridCol w:w="9015"/>
      </w:tblGrid>
      <w:tr w:rsidR="28C75723" w14:paraId="779DD01F" w14:textId="77777777" w:rsidTr="00851AD0">
        <w:trPr>
          <w:trHeight w:val="300"/>
        </w:trPr>
        <w:tc>
          <w:tcPr>
            <w:tcW w:w="9015" w:type="dxa"/>
            <w:shd w:val="clear" w:color="auto" w:fill="183550"/>
          </w:tcPr>
          <w:p w14:paraId="0D74837E" w14:textId="4F583DFD" w:rsidR="2FC87E41" w:rsidRPr="00DE704C" w:rsidRDefault="2FC87E41" w:rsidP="28C75723">
            <w:pPr>
              <w:rPr>
                <w:rFonts w:ascii="Microsoft Sans Serif" w:hAnsi="Microsoft Sans Serif" w:cs="Microsoft Sans Serif"/>
                <w:b/>
                <w:bCs/>
                <w:sz w:val="24"/>
                <w:szCs w:val="24"/>
              </w:rPr>
            </w:pPr>
            <w:r w:rsidRPr="00DE704C">
              <w:rPr>
                <w:rFonts w:ascii="Microsoft Sans Serif" w:hAnsi="Microsoft Sans Serif" w:cs="Microsoft Sans Serif"/>
                <w:b/>
                <w:bCs/>
                <w:sz w:val="24"/>
                <w:szCs w:val="24"/>
              </w:rPr>
              <w:t>Main Responsibilities</w:t>
            </w:r>
          </w:p>
        </w:tc>
      </w:tr>
      <w:tr w:rsidR="28C75723" w14:paraId="06387016" w14:textId="77777777" w:rsidTr="001900F3">
        <w:trPr>
          <w:trHeight w:val="996"/>
        </w:trPr>
        <w:tc>
          <w:tcPr>
            <w:tcW w:w="9015" w:type="dxa"/>
          </w:tcPr>
          <w:p w14:paraId="190553B9" w14:textId="77777777" w:rsidR="2FC87E41" w:rsidRDefault="2FC87E41" w:rsidP="28C75723">
            <w:pPr>
              <w:pStyle w:val="NormalWeb"/>
              <w:rPr>
                <w:rFonts w:ascii="Arial" w:hAnsi="Arial" w:cs="Arial"/>
                <w:color w:val="000000" w:themeColor="text1"/>
                <w:sz w:val="22"/>
                <w:szCs w:val="22"/>
              </w:rPr>
            </w:pPr>
            <w:r w:rsidRPr="009E73FB">
              <w:rPr>
                <w:rFonts w:ascii="Arial" w:hAnsi="Arial" w:cs="Arial"/>
                <w:color w:val="000000" w:themeColor="text1"/>
                <w:sz w:val="22"/>
                <w:szCs w:val="22"/>
              </w:rPr>
              <w:t>The responsibilities of this role could vary as a result of new legislation, changes in technology or policy changes. This job description is not an exhaustive list of tasks of the role.</w:t>
            </w:r>
          </w:p>
          <w:p w14:paraId="4170F832" w14:textId="77777777" w:rsidR="006C6A61" w:rsidRDefault="006C6A61" w:rsidP="28C75723">
            <w:pPr>
              <w:pStyle w:val="NormalWeb"/>
              <w:rPr>
                <w:rFonts w:ascii="Arial" w:hAnsi="Arial" w:cs="Arial"/>
                <w:color w:val="000000" w:themeColor="text1"/>
                <w:sz w:val="22"/>
                <w:szCs w:val="22"/>
              </w:rPr>
            </w:pPr>
          </w:p>
          <w:p w14:paraId="728BE467" w14:textId="77777777" w:rsidR="006C6A61" w:rsidRPr="006C6A61" w:rsidRDefault="006C6A61" w:rsidP="006C6A61">
            <w:pPr>
              <w:pStyle w:val="NormalWeb"/>
              <w:rPr>
                <w:rFonts w:ascii="Arial" w:hAnsi="Arial" w:cs="Arial"/>
                <w:color w:val="000000" w:themeColor="text1"/>
                <w:sz w:val="22"/>
                <w:szCs w:val="22"/>
              </w:rPr>
            </w:pPr>
            <w:r w:rsidRPr="006C6A61">
              <w:rPr>
                <w:rFonts w:ascii="Arial" w:hAnsi="Arial" w:cs="Arial"/>
                <w:color w:val="000000" w:themeColor="text1"/>
                <w:sz w:val="22"/>
                <w:szCs w:val="22"/>
              </w:rPr>
              <w:t>• Plan and prepare teaching and learning activities for individuals, groups or whole classes in D&amp;T, complementing and supporting teacher-led instruction.</w:t>
            </w:r>
          </w:p>
          <w:p w14:paraId="7BC63C59" w14:textId="77777777" w:rsidR="006C6A61" w:rsidRPr="006C6A61" w:rsidRDefault="006C6A61" w:rsidP="006C6A61">
            <w:pPr>
              <w:pStyle w:val="NormalWeb"/>
              <w:rPr>
                <w:rFonts w:ascii="Arial" w:hAnsi="Arial" w:cs="Arial"/>
                <w:color w:val="000000" w:themeColor="text1"/>
                <w:sz w:val="22"/>
                <w:szCs w:val="22"/>
              </w:rPr>
            </w:pPr>
          </w:p>
          <w:p w14:paraId="7F062920" w14:textId="77777777" w:rsidR="006C6A61" w:rsidRPr="006C6A61" w:rsidRDefault="006C6A61" w:rsidP="006C6A61">
            <w:pPr>
              <w:pStyle w:val="NormalWeb"/>
              <w:rPr>
                <w:rFonts w:ascii="Arial" w:hAnsi="Arial" w:cs="Arial"/>
                <w:color w:val="000000" w:themeColor="text1"/>
                <w:sz w:val="22"/>
                <w:szCs w:val="22"/>
              </w:rPr>
            </w:pPr>
            <w:r w:rsidRPr="006C6A61">
              <w:rPr>
                <w:rFonts w:ascii="Arial" w:hAnsi="Arial" w:cs="Arial"/>
                <w:color w:val="000000" w:themeColor="text1"/>
                <w:sz w:val="22"/>
                <w:szCs w:val="22"/>
              </w:rPr>
              <w:t>• Deliver structured learning activities, including practical sessions and demonstrations in areas such as engineering, woodworking, CAD/CAM and other D&amp;T specialisms.</w:t>
            </w:r>
          </w:p>
          <w:p w14:paraId="2A64A823" w14:textId="77777777" w:rsidR="006C6A61" w:rsidRPr="006C6A61" w:rsidRDefault="006C6A61" w:rsidP="006C6A61">
            <w:pPr>
              <w:pStyle w:val="NormalWeb"/>
              <w:rPr>
                <w:rFonts w:ascii="Arial" w:hAnsi="Arial" w:cs="Arial"/>
                <w:color w:val="000000" w:themeColor="text1"/>
                <w:sz w:val="22"/>
                <w:szCs w:val="22"/>
              </w:rPr>
            </w:pPr>
          </w:p>
          <w:p w14:paraId="729315C3" w14:textId="77777777" w:rsidR="006C6A61" w:rsidRPr="006C6A61" w:rsidRDefault="006C6A61" w:rsidP="006C6A61">
            <w:pPr>
              <w:pStyle w:val="NormalWeb"/>
              <w:rPr>
                <w:rFonts w:ascii="Arial" w:hAnsi="Arial" w:cs="Arial"/>
                <w:color w:val="000000" w:themeColor="text1"/>
                <w:sz w:val="22"/>
                <w:szCs w:val="22"/>
              </w:rPr>
            </w:pPr>
            <w:r w:rsidRPr="006C6A61">
              <w:rPr>
                <w:rFonts w:ascii="Arial" w:hAnsi="Arial" w:cs="Arial"/>
                <w:color w:val="000000" w:themeColor="text1"/>
                <w:sz w:val="22"/>
                <w:szCs w:val="22"/>
              </w:rPr>
              <w:t>• Support students in the development of their practical skills, ensuring all health and safety procedures are followed.</w:t>
            </w:r>
          </w:p>
          <w:p w14:paraId="0FB6CBE2" w14:textId="77777777" w:rsidR="006C6A61" w:rsidRPr="006C6A61" w:rsidRDefault="006C6A61" w:rsidP="006C6A61">
            <w:pPr>
              <w:pStyle w:val="NormalWeb"/>
              <w:rPr>
                <w:rFonts w:ascii="Arial" w:hAnsi="Arial" w:cs="Arial"/>
                <w:color w:val="000000" w:themeColor="text1"/>
                <w:sz w:val="22"/>
                <w:szCs w:val="22"/>
              </w:rPr>
            </w:pPr>
          </w:p>
          <w:p w14:paraId="72B86242" w14:textId="77777777" w:rsidR="006C6A61" w:rsidRPr="006C6A61" w:rsidRDefault="006C6A61" w:rsidP="006C6A61">
            <w:pPr>
              <w:pStyle w:val="NormalWeb"/>
              <w:rPr>
                <w:rFonts w:ascii="Arial" w:hAnsi="Arial" w:cs="Arial"/>
                <w:color w:val="000000" w:themeColor="text1"/>
                <w:sz w:val="22"/>
                <w:szCs w:val="22"/>
              </w:rPr>
            </w:pPr>
            <w:r w:rsidRPr="006C6A61">
              <w:rPr>
                <w:rFonts w:ascii="Arial" w:hAnsi="Arial" w:cs="Arial"/>
                <w:color w:val="000000" w:themeColor="text1"/>
                <w:sz w:val="22"/>
                <w:szCs w:val="22"/>
              </w:rPr>
              <w:t>• Assist teachers in the assessment, recording and reporting of pupils' progress, providing constructive feedback to pupils and supporting learning objectives.</w:t>
            </w:r>
          </w:p>
          <w:p w14:paraId="269E70EB" w14:textId="77777777" w:rsidR="006C6A61" w:rsidRPr="006C6A61" w:rsidRDefault="006C6A61" w:rsidP="006C6A61">
            <w:pPr>
              <w:pStyle w:val="NormalWeb"/>
              <w:rPr>
                <w:rFonts w:ascii="Arial" w:hAnsi="Arial" w:cs="Arial"/>
                <w:color w:val="000000" w:themeColor="text1"/>
                <w:sz w:val="22"/>
                <w:szCs w:val="22"/>
              </w:rPr>
            </w:pPr>
          </w:p>
          <w:p w14:paraId="275EB36D" w14:textId="77777777" w:rsidR="006C6A61" w:rsidRPr="006C6A61" w:rsidRDefault="006C6A61" w:rsidP="006C6A61">
            <w:pPr>
              <w:pStyle w:val="NormalWeb"/>
              <w:rPr>
                <w:rFonts w:ascii="Arial" w:hAnsi="Arial" w:cs="Arial"/>
                <w:color w:val="000000" w:themeColor="text1"/>
                <w:sz w:val="22"/>
                <w:szCs w:val="22"/>
              </w:rPr>
            </w:pPr>
            <w:r w:rsidRPr="006C6A61">
              <w:rPr>
                <w:rFonts w:ascii="Arial" w:hAnsi="Arial" w:cs="Arial"/>
                <w:color w:val="000000" w:themeColor="text1"/>
                <w:sz w:val="22"/>
                <w:szCs w:val="22"/>
              </w:rPr>
              <w:t>• Supervise and lead small groups or whole classes during teacher absence as appropriate, ensuring learning continues effectively.</w:t>
            </w:r>
          </w:p>
          <w:p w14:paraId="77161E15" w14:textId="77777777" w:rsidR="006C6A61" w:rsidRPr="006C6A61" w:rsidRDefault="006C6A61" w:rsidP="006C6A61">
            <w:pPr>
              <w:pStyle w:val="NormalWeb"/>
              <w:rPr>
                <w:rFonts w:ascii="Arial" w:hAnsi="Arial" w:cs="Arial"/>
                <w:color w:val="000000" w:themeColor="text1"/>
                <w:sz w:val="22"/>
                <w:szCs w:val="22"/>
              </w:rPr>
            </w:pPr>
          </w:p>
          <w:p w14:paraId="268D0264" w14:textId="77777777" w:rsidR="006C6A61" w:rsidRPr="006C6A61" w:rsidRDefault="006C6A61" w:rsidP="006C6A61">
            <w:pPr>
              <w:pStyle w:val="NormalWeb"/>
              <w:rPr>
                <w:rFonts w:ascii="Arial" w:hAnsi="Arial" w:cs="Arial"/>
                <w:color w:val="000000" w:themeColor="text1"/>
                <w:sz w:val="22"/>
                <w:szCs w:val="22"/>
              </w:rPr>
            </w:pPr>
            <w:r w:rsidRPr="006C6A61">
              <w:rPr>
                <w:rFonts w:ascii="Arial" w:hAnsi="Arial" w:cs="Arial"/>
                <w:color w:val="000000" w:themeColor="text1"/>
                <w:sz w:val="22"/>
                <w:szCs w:val="22"/>
              </w:rPr>
              <w:t>• Prepare and maintain resources, equipment, and materials for lessons – including setting up machinery, replenishing consumables, monitoring stock levels, and ensuring servicing and repairs are arranged as necessary.</w:t>
            </w:r>
          </w:p>
          <w:p w14:paraId="0AA18C6D" w14:textId="77777777" w:rsidR="006C6A61" w:rsidRPr="006C6A61" w:rsidRDefault="006C6A61" w:rsidP="006C6A61">
            <w:pPr>
              <w:pStyle w:val="NormalWeb"/>
              <w:rPr>
                <w:rFonts w:ascii="Arial" w:hAnsi="Arial" w:cs="Arial"/>
                <w:color w:val="000000" w:themeColor="text1"/>
                <w:sz w:val="22"/>
                <w:szCs w:val="22"/>
              </w:rPr>
            </w:pPr>
          </w:p>
          <w:p w14:paraId="7294D9C2" w14:textId="77777777" w:rsidR="006C6A61" w:rsidRPr="006C6A61" w:rsidRDefault="006C6A61" w:rsidP="006C6A61">
            <w:pPr>
              <w:pStyle w:val="NormalWeb"/>
              <w:rPr>
                <w:rFonts w:ascii="Arial" w:hAnsi="Arial" w:cs="Arial"/>
                <w:color w:val="000000" w:themeColor="text1"/>
                <w:sz w:val="22"/>
                <w:szCs w:val="22"/>
              </w:rPr>
            </w:pPr>
            <w:r w:rsidRPr="006C6A61">
              <w:rPr>
                <w:rFonts w:ascii="Arial" w:hAnsi="Arial" w:cs="Arial"/>
                <w:color w:val="000000" w:themeColor="text1"/>
                <w:sz w:val="22"/>
                <w:szCs w:val="22"/>
              </w:rPr>
              <w:t>• Carry out minor repairs to tools and equipment (e.g. sharpening chisels, repairing cables, maintaining workshop tools).</w:t>
            </w:r>
          </w:p>
          <w:p w14:paraId="5372CF1A" w14:textId="77777777" w:rsidR="006C6A61" w:rsidRPr="006C6A61" w:rsidRDefault="006C6A61" w:rsidP="006C6A61">
            <w:pPr>
              <w:pStyle w:val="NormalWeb"/>
              <w:rPr>
                <w:rFonts w:ascii="Arial" w:hAnsi="Arial" w:cs="Arial"/>
                <w:color w:val="000000" w:themeColor="text1"/>
                <w:sz w:val="22"/>
                <w:szCs w:val="22"/>
              </w:rPr>
            </w:pPr>
          </w:p>
          <w:p w14:paraId="767FFA60" w14:textId="77777777" w:rsidR="006C6A61" w:rsidRPr="006C6A61" w:rsidRDefault="006C6A61" w:rsidP="006C6A61">
            <w:pPr>
              <w:pStyle w:val="NormalWeb"/>
              <w:rPr>
                <w:rFonts w:ascii="Arial" w:hAnsi="Arial" w:cs="Arial"/>
                <w:color w:val="000000" w:themeColor="text1"/>
                <w:sz w:val="22"/>
                <w:szCs w:val="22"/>
              </w:rPr>
            </w:pPr>
            <w:r w:rsidRPr="006C6A61">
              <w:rPr>
                <w:rFonts w:ascii="Arial" w:hAnsi="Arial" w:cs="Arial"/>
                <w:color w:val="000000" w:themeColor="text1"/>
                <w:sz w:val="22"/>
                <w:szCs w:val="22"/>
              </w:rPr>
              <w:t>• Operate and support the use of CAD/CAM equipment (e.g. 2D Design, laser cutters, 3D printers) to assist pupils and staff with practical projects.</w:t>
            </w:r>
          </w:p>
          <w:p w14:paraId="26B51E3A" w14:textId="77777777" w:rsidR="006C6A61" w:rsidRPr="006C6A61" w:rsidRDefault="006C6A61" w:rsidP="006C6A61">
            <w:pPr>
              <w:pStyle w:val="NormalWeb"/>
              <w:rPr>
                <w:rFonts w:ascii="Arial" w:hAnsi="Arial" w:cs="Arial"/>
                <w:color w:val="000000" w:themeColor="text1"/>
                <w:sz w:val="22"/>
                <w:szCs w:val="22"/>
              </w:rPr>
            </w:pPr>
          </w:p>
          <w:p w14:paraId="0D555989" w14:textId="77777777" w:rsidR="006C6A61" w:rsidRPr="006C6A61" w:rsidRDefault="006C6A61" w:rsidP="006C6A61">
            <w:pPr>
              <w:pStyle w:val="NormalWeb"/>
              <w:rPr>
                <w:rFonts w:ascii="Arial" w:hAnsi="Arial" w:cs="Arial"/>
                <w:color w:val="000000" w:themeColor="text1"/>
                <w:sz w:val="22"/>
                <w:szCs w:val="22"/>
              </w:rPr>
            </w:pPr>
            <w:r w:rsidRPr="006C6A61">
              <w:rPr>
                <w:rFonts w:ascii="Arial" w:hAnsi="Arial" w:cs="Arial"/>
                <w:color w:val="000000" w:themeColor="text1"/>
                <w:sz w:val="22"/>
                <w:szCs w:val="22"/>
              </w:rPr>
              <w:t>• Maintain safe working practices and ensure compliance with Health and Safety regulations within workshops and classrooms, including carrying out visual and routine safety checks.</w:t>
            </w:r>
          </w:p>
          <w:p w14:paraId="1E5894AB" w14:textId="77777777" w:rsidR="006C6A61" w:rsidRPr="006C6A61" w:rsidRDefault="006C6A61" w:rsidP="006C6A61">
            <w:pPr>
              <w:pStyle w:val="NormalWeb"/>
              <w:rPr>
                <w:rFonts w:ascii="Arial" w:hAnsi="Arial" w:cs="Arial"/>
                <w:color w:val="000000" w:themeColor="text1"/>
                <w:sz w:val="22"/>
                <w:szCs w:val="22"/>
              </w:rPr>
            </w:pPr>
          </w:p>
          <w:p w14:paraId="474C2AEE" w14:textId="77777777" w:rsidR="006C6A61" w:rsidRPr="006C6A61" w:rsidRDefault="006C6A61" w:rsidP="006C6A61">
            <w:pPr>
              <w:pStyle w:val="NormalWeb"/>
              <w:rPr>
                <w:rFonts w:ascii="Arial" w:hAnsi="Arial" w:cs="Arial"/>
                <w:color w:val="000000" w:themeColor="text1"/>
                <w:sz w:val="22"/>
                <w:szCs w:val="22"/>
              </w:rPr>
            </w:pPr>
            <w:r w:rsidRPr="006C6A61">
              <w:rPr>
                <w:rFonts w:ascii="Arial" w:hAnsi="Arial" w:cs="Arial"/>
                <w:color w:val="000000" w:themeColor="text1"/>
                <w:sz w:val="22"/>
                <w:szCs w:val="22"/>
              </w:rPr>
              <w:t>• Monitor and maintain inventories of tools and equipment, including storage and security of materials.</w:t>
            </w:r>
          </w:p>
          <w:p w14:paraId="5017B8E3" w14:textId="77777777" w:rsidR="006C6A61" w:rsidRPr="006C6A61" w:rsidRDefault="006C6A61" w:rsidP="006C6A61">
            <w:pPr>
              <w:pStyle w:val="NormalWeb"/>
              <w:rPr>
                <w:rFonts w:ascii="Arial" w:hAnsi="Arial" w:cs="Arial"/>
                <w:color w:val="000000" w:themeColor="text1"/>
                <w:sz w:val="22"/>
                <w:szCs w:val="22"/>
              </w:rPr>
            </w:pPr>
          </w:p>
          <w:p w14:paraId="391CC0CB" w14:textId="77777777" w:rsidR="006C6A61" w:rsidRPr="006C6A61" w:rsidRDefault="006C6A61" w:rsidP="006C6A61">
            <w:pPr>
              <w:pStyle w:val="NormalWeb"/>
              <w:rPr>
                <w:rFonts w:ascii="Arial" w:hAnsi="Arial" w:cs="Arial"/>
                <w:color w:val="000000" w:themeColor="text1"/>
                <w:sz w:val="22"/>
                <w:szCs w:val="22"/>
              </w:rPr>
            </w:pPr>
            <w:r w:rsidRPr="006C6A61">
              <w:rPr>
                <w:rFonts w:ascii="Arial" w:hAnsi="Arial" w:cs="Arial"/>
                <w:color w:val="000000" w:themeColor="text1"/>
                <w:sz w:val="22"/>
                <w:szCs w:val="22"/>
              </w:rPr>
              <w:t>• Work collaboratively with teachers to support lesson planning, resource design, and project-based learning activities.</w:t>
            </w:r>
          </w:p>
          <w:p w14:paraId="1F1D0DE8" w14:textId="77777777" w:rsidR="006C6A61" w:rsidRPr="006C6A61" w:rsidRDefault="006C6A61" w:rsidP="006C6A61">
            <w:pPr>
              <w:pStyle w:val="NormalWeb"/>
              <w:rPr>
                <w:rFonts w:ascii="Arial" w:hAnsi="Arial" w:cs="Arial"/>
                <w:color w:val="000000" w:themeColor="text1"/>
                <w:sz w:val="22"/>
                <w:szCs w:val="22"/>
              </w:rPr>
            </w:pPr>
          </w:p>
          <w:p w14:paraId="38AB2ECF" w14:textId="77777777" w:rsidR="006C6A61" w:rsidRPr="006C6A61" w:rsidRDefault="006C6A61" w:rsidP="006C6A61">
            <w:pPr>
              <w:pStyle w:val="NormalWeb"/>
              <w:rPr>
                <w:rFonts w:ascii="Arial" w:hAnsi="Arial" w:cs="Arial"/>
                <w:color w:val="000000" w:themeColor="text1"/>
                <w:sz w:val="22"/>
                <w:szCs w:val="22"/>
              </w:rPr>
            </w:pPr>
            <w:r w:rsidRPr="006C6A61">
              <w:rPr>
                <w:rFonts w:ascii="Arial" w:hAnsi="Arial" w:cs="Arial"/>
                <w:color w:val="000000" w:themeColor="text1"/>
                <w:sz w:val="22"/>
                <w:szCs w:val="22"/>
              </w:rPr>
              <w:t>• Provide technical advice and demonstrate techniques to pupils and staff, supporting the development of creative and technical skills.</w:t>
            </w:r>
          </w:p>
          <w:p w14:paraId="1A2F9783" w14:textId="77777777" w:rsidR="006C6A61" w:rsidRPr="006C6A61" w:rsidRDefault="006C6A61" w:rsidP="006C6A61">
            <w:pPr>
              <w:pStyle w:val="NormalWeb"/>
              <w:rPr>
                <w:rFonts w:ascii="Arial" w:hAnsi="Arial" w:cs="Arial"/>
                <w:color w:val="000000" w:themeColor="text1"/>
                <w:sz w:val="22"/>
                <w:szCs w:val="22"/>
              </w:rPr>
            </w:pPr>
          </w:p>
          <w:p w14:paraId="2ED44E0A" w14:textId="77777777" w:rsidR="006C6A61" w:rsidRPr="006C6A61" w:rsidRDefault="006C6A61" w:rsidP="006C6A61">
            <w:pPr>
              <w:pStyle w:val="NormalWeb"/>
              <w:rPr>
                <w:rFonts w:ascii="Arial" w:hAnsi="Arial" w:cs="Arial"/>
                <w:color w:val="000000" w:themeColor="text1"/>
                <w:sz w:val="22"/>
                <w:szCs w:val="22"/>
              </w:rPr>
            </w:pPr>
            <w:r w:rsidRPr="006C6A61">
              <w:rPr>
                <w:rFonts w:ascii="Arial" w:hAnsi="Arial" w:cs="Arial"/>
                <w:color w:val="000000" w:themeColor="text1"/>
                <w:sz w:val="22"/>
                <w:szCs w:val="22"/>
              </w:rPr>
              <w:t>• Assist with displays, exhibitions, and extra-curricular activities that promote D&amp;T.</w:t>
            </w:r>
          </w:p>
          <w:p w14:paraId="21C29A1F" w14:textId="77777777" w:rsidR="006C6A61" w:rsidRPr="006C6A61" w:rsidRDefault="006C6A61" w:rsidP="006C6A61">
            <w:pPr>
              <w:pStyle w:val="NormalWeb"/>
              <w:rPr>
                <w:rFonts w:ascii="Arial" w:hAnsi="Arial" w:cs="Arial"/>
                <w:color w:val="000000" w:themeColor="text1"/>
                <w:sz w:val="22"/>
                <w:szCs w:val="22"/>
              </w:rPr>
            </w:pPr>
          </w:p>
          <w:p w14:paraId="419F4B7D" w14:textId="77777777" w:rsidR="006C6A61" w:rsidRPr="006C6A61" w:rsidRDefault="006C6A61" w:rsidP="006C6A61">
            <w:pPr>
              <w:pStyle w:val="NormalWeb"/>
              <w:rPr>
                <w:rFonts w:ascii="Arial" w:hAnsi="Arial" w:cs="Arial"/>
                <w:color w:val="000000" w:themeColor="text1"/>
                <w:sz w:val="22"/>
                <w:szCs w:val="22"/>
              </w:rPr>
            </w:pPr>
            <w:r w:rsidRPr="006C6A61">
              <w:rPr>
                <w:rFonts w:ascii="Arial" w:hAnsi="Arial" w:cs="Arial"/>
                <w:color w:val="000000" w:themeColor="text1"/>
                <w:sz w:val="22"/>
                <w:szCs w:val="22"/>
              </w:rPr>
              <w:t>• Contribute to safeguarding, equality, and inclusion within the classroom environment, ensuring all students are supported and engaged.</w:t>
            </w:r>
          </w:p>
          <w:p w14:paraId="171FC50B" w14:textId="77777777" w:rsidR="006C6A61" w:rsidRPr="006C6A61" w:rsidRDefault="006C6A61" w:rsidP="006C6A61">
            <w:pPr>
              <w:pStyle w:val="NormalWeb"/>
              <w:rPr>
                <w:rFonts w:ascii="Arial" w:hAnsi="Arial" w:cs="Arial"/>
                <w:color w:val="000000" w:themeColor="text1"/>
                <w:sz w:val="22"/>
                <w:szCs w:val="22"/>
              </w:rPr>
            </w:pPr>
          </w:p>
          <w:p w14:paraId="38D6E72D" w14:textId="77777777" w:rsidR="006C6A61" w:rsidRPr="006C6A61" w:rsidRDefault="006C6A61" w:rsidP="006C6A61">
            <w:pPr>
              <w:pStyle w:val="NormalWeb"/>
              <w:rPr>
                <w:rFonts w:ascii="Arial" w:hAnsi="Arial" w:cs="Arial"/>
                <w:color w:val="000000" w:themeColor="text1"/>
                <w:sz w:val="22"/>
                <w:szCs w:val="22"/>
              </w:rPr>
            </w:pPr>
            <w:r w:rsidRPr="006C6A61">
              <w:rPr>
                <w:rFonts w:ascii="Arial" w:hAnsi="Arial" w:cs="Arial"/>
                <w:color w:val="000000" w:themeColor="text1"/>
                <w:sz w:val="22"/>
                <w:szCs w:val="22"/>
              </w:rPr>
              <w:t>• Participate in departmental and whole-school initiatives, promoting the ethos and values of the Trust and Academy.</w:t>
            </w:r>
          </w:p>
          <w:p w14:paraId="276F7B52" w14:textId="77777777" w:rsidR="006C6A61" w:rsidRPr="006C6A61" w:rsidRDefault="006C6A61" w:rsidP="006C6A61">
            <w:pPr>
              <w:pStyle w:val="NormalWeb"/>
              <w:rPr>
                <w:rFonts w:ascii="Arial" w:hAnsi="Arial" w:cs="Arial"/>
                <w:color w:val="000000" w:themeColor="text1"/>
                <w:sz w:val="22"/>
                <w:szCs w:val="22"/>
              </w:rPr>
            </w:pPr>
          </w:p>
          <w:p w14:paraId="48CFB693" w14:textId="7ADAC7AF" w:rsidR="006C6A61" w:rsidRDefault="006C6A61" w:rsidP="006C6A61">
            <w:pPr>
              <w:pStyle w:val="NormalWeb"/>
              <w:rPr>
                <w:rFonts w:ascii="Arial" w:hAnsi="Arial" w:cs="Arial"/>
                <w:color w:val="000000" w:themeColor="text1"/>
                <w:sz w:val="22"/>
                <w:szCs w:val="22"/>
              </w:rPr>
            </w:pPr>
            <w:r w:rsidRPr="006C6A61">
              <w:rPr>
                <w:rFonts w:ascii="Arial" w:hAnsi="Arial" w:cs="Arial"/>
                <w:color w:val="000000" w:themeColor="text1"/>
                <w:sz w:val="22"/>
                <w:szCs w:val="22"/>
              </w:rPr>
              <w:t>• Undertake any other administrative or support duties commensurate with the role, as required by the Head of Department or senior leaders.</w:t>
            </w:r>
          </w:p>
          <w:p w14:paraId="1B51F29F" w14:textId="66CA7C58" w:rsidR="009E681E" w:rsidRPr="009E73FB" w:rsidRDefault="009E681E" w:rsidP="28C75723">
            <w:pPr>
              <w:pStyle w:val="NormalWeb"/>
              <w:rPr>
                <w:rFonts w:ascii="Arial" w:hAnsi="Arial" w:cs="Arial"/>
                <w:color w:val="000000" w:themeColor="text1"/>
                <w:sz w:val="22"/>
                <w:szCs w:val="22"/>
              </w:rPr>
            </w:pPr>
          </w:p>
        </w:tc>
      </w:tr>
      <w:tr w:rsidR="2D9AC846" w14:paraId="7D238E7D" w14:textId="77777777" w:rsidTr="00851AD0">
        <w:trPr>
          <w:trHeight w:val="300"/>
        </w:trPr>
        <w:tc>
          <w:tcPr>
            <w:tcW w:w="9015" w:type="dxa"/>
            <w:shd w:val="clear" w:color="auto" w:fill="183550"/>
          </w:tcPr>
          <w:p w14:paraId="70C299EC" w14:textId="5852C8E9" w:rsidR="6F6D7278" w:rsidRPr="00DE704C" w:rsidRDefault="6F6D7278" w:rsidP="2D9AC846">
            <w:pPr>
              <w:rPr>
                <w:rFonts w:ascii="Microsoft Sans Serif" w:hAnsi="Microsoft Sans Serif" w:cs="Microsoft Sans Serif"/>
                <w:b/>
                <w:bCs/>
                <w:sz w:val="24"/>
                <w:szCs w:val="24"/>
              </w:rPr>
            </w:pPr>
            <w:r w:rsidRPr="00DE704C">
              <w:rPr>
                <w:rFonts w:ascii="Microsoft Sans Serif" w:hAnsi="Microsoft Sans Serif" w:cs="Microsoft Sans Serif"/>
                <w:b/>
                <w:bCs/>
                <w:sz w:val="24"/>
                <w:szCs w:val="24"/>
              </w:rPr>
              <w:lastRenderedPageBreak/>
              <w:t>Other Duties</w:t>
            </w:r>
          </w:p>
        </w:tc>
      </w:tr>
      <w:tr w:rsidR="2D9AC846" w14:paraId="5DD7D488" w14:textId="77777777" w:rsidTr="5FAB912D">
        <w:trPr>
          <w:trHeight w:val="300"/>
        </w:trPr>
        <w:tc>
          <w:tcPr>
            <w:tcW w:w="9015" w:type="dxa"/>
          </w:tcPr>
          <w:p w14:paraId="43027AD2" w14:textId="63113486" w:rsidR="6F6D7278" w:rsidRPr="009E73FB" w:rsidRDefault="6F6D7278" w:rsidP="2D9AC846">
            <w:pPr>
              <w:pStyle w:val="ListParagraph"/>
              <w:numPr>
                <w:ilvl w:val="0"/>
                <w:numId w:val="26"/>
              </w:numPr>
              <w:rPr>
                <w:rFonts w:ascii="Arial" w:hAnsi="Arial" w:cs="Arial"/>
              </w:rPr>
            </w:pPr>
            <w:r w:rsidRPr="009E73FB">
              <w:rPr>
                <w:rFonts w:ascii="Arial" w:hAnsi="Arial" w:cs="Arial"/>
              </w:rPr>
              <w:t>To attend mandatory training courses, e.g., Child Protection, Equal Opportunities and Health and Safety related courses</w:t>
            </w:r>
          </w:p>
          <w:p w14:paraId="21B9EFA6" w14:textId="6BE1B2A8" w:rsidR="6F6D7278" w:rsidRPr="009E73FB" w:rsidRDefault="6F6D7278" w:rsidP="2D9AC846">
            <w:pPr>
              <w:pStyle w:val="ListParagraph"/>
              <w:numPr>
                <w:ilvl w:val="0"/>
                <w:numId w:val="26"/>
              </w:numPr>
              <w:rPr>
                <w:rFonts w:ascii="Arial" w:hAnsi="Arial" w:cs="Arial"/>
              </w:rPr>
            </w:pPr>
            <w:r w:rsidRPr="009E73FB">
              <w:rPr>
                <w:rFonts w:ascii="Arial" w:hAnsi="Arial" w:cs="Arial"/>
              </w:rPr>
              <w:t>To promote and celebrate an approach of equality, diversity and inclusion for all colleagues, students and external stakeholders.</w:t>
            </w:r>
          </w:p>
          <w:p w14:paraId="25B41E39" w14:textId="4229A064" w:rsidR="6F6D7278" w:rsidRPr="009E73FB" w:rsidRDefault="6F6D7278" w:rsidP="2D9AC846">
            <w:pPr>
              <w:pStyle w:val="ListParagraph"/>
              <w:numPr>
                <w:ilvl w:val="0"/>
                <w:numId w:val="26"/>
              </w:numPr>
              <w:rPr>
                <w:rFonts w:ascii="Arial" w:hAnsi="Arial" w:cs="Arial"/>
              </w:rPr>
            </w:pPr>
            <w:r w:rsidRPr="009E73FB">
              <w:rPr>
                <w:rFonts w:ascii="Arial" w:hAnsi="Arial" w:cs="Arial"/>
              </w:rPr>
              <w:t>Responsible for the health and safety of themselves and others</w:t>
            </w:r>
          </w:p>
          <w:p w14:paraId="4E37CCE2" w14:textId="56131925" w:rsidR="6F6D7278" w:rsidRPr="009E73FB" w:rsidRDefault="6F6D7278" w:rsidP="2D9AC846">
            <w:pPr>
              <w:pStyle w:val="ListParagraph"/>
              <w:numPr>
                <w:ilvl w:val="0"/>
                <w:numId w:val="26"/>
              </w:numPr>
              <w:rPr>
                <w:rFonts w:ascii="Arial" w:hAnsi="Arial" w:cs="Arial"/>
              </w:rPr>
            </w:pPr>
            <w:r w:rsidRPr="009E73FB">
              <w:rPr>
                <w:rFonts w:ascii="Arial" w:hAnsi="Arial" w:cs="Arial"/>
              </w:rPr>
              <w:t>Responsible for the safeguarding of and promotion of wellbeing for both children and colleagues</w:t>
            </w:r>
          </w:p>
          <w:p w14:paraId="39D65C29" w14:textId="39A00675" w:rsidR="6F6D7278" w:rsidRPr="009E73FB" w:rsidRDefault="6F6D7278" w:rsidP="2D9AC846">
            <w:pPr>
              <w:pStyle w:val="ListParagraph"/>
              <w:numPr>
                <w:ilvl w:val="0"/>
                <w:numId w:val="26"/>
              </w:numPr>
              <w:rPr>
                <w:rFonts w:ascii="Arial" w:hAnsi="Arial" w:cs="Arial"/>
              </w:rPr>
            </w:pPr>
            <w:r w:rsidRPr="009E73FB">
              <w:rPr>
                <w:rFonts w:ascii="Arial" w:hAnsi="Arial" w:cs="Arial"/>
              </w:rPr>
              <w:t>To be a team player and contribute towards the vision, culture and ethos of the Trust</w:t>
            </w:r>
          </w:p>
          <w:p w14:paraId="64EA1CB9" w14:textId="55DB5987" w:rsidR="6F6D7278" w:rsidRDefault="6F6D7278" w:rsidP="2D9AC846">
            <w:pPr>
              <w:pStyle w:val="ListParagraph"/>
              <w:numPr>
                <w:ilvl w:val="0"/>
                <w:numId w:val="26"/>
              </w:numPr>
              <w:rPr>
                <w:sz w:val="24"/>
                <w:szCs w:val="24"/>
              </w:rPr>
            </w:pPr>
            <w:r w:rsidRPr="009E73FB">
              <w:rPr>
                <w:rFonts w:ascii="Arial" w:hAnsi="Arial" w:cs="Arial"/>
              </w:rPr>
              <w:t>From time to time you may be required to carry out other duties commensurate with the role.</w:t>
            </w:r>
          </w:p>
        </w:tc>
      </w:tr>
    </w:tbl>
    <w:p w14:paraId="44EAFD9C" w14:textId="77777777" w:rsidR="00A25625" w:rsidRPr="00A25625" w:rsidRDefault="00A25625" w:rsidP="00A25625">
      <w:pPr>
        <w:pStyle w:val="NormalWeb"/>
        <w:rPr>
          <w:rFonts w:asciiTheme="minorHAnsi" w:hAnsiTheme="minorHAnsi" w:cstheme="minorHAnsi"/>
          <w:bCs/>
          <w:color w:val="000000"/>
        </w:rPr>
      </w:pPr>
    </w:p>
    <w:p w14:paraId="0495E737" w14:textId="77777777" w:rsidR="00A25625" w:rsidRPr="00373E80" w:rsidRDefault="007A3EE9" w:rsidP="00A25625">
      <w:pPr>
        <w:spacing w:after="0" w:line="240" w:lineRule="auto"/>
        <w:rPr>
          <w:rFonts w:ascii="Microsoft Sans Serif" w:hAnsi="Microsoft Sans Serif" w:cs="Microsoft Sans Serif"/>
          <w:b/>
          <w:bCs/>
          <w:sz w:val="24"/>
          <w:szCs w:val="24"/>
        </w:rPr>
      </w:pPr>
      <w:r w:rsidRPr="00373E80">
        <w:rPr>
          <w:rFonts w:ascii="Microsoft Sans Serif" w:hAnsi="Microsoft Sans Serif" w:cs="Microsoft Sans Serif"/>
          <w:b/>
          <w:bCs/>
          <w:sz w:val="24"/>
          <w:szCs w:val="24"/>
        </w:rPr>
        <w:t>Person Specification</w:t>
      </w:r>
    </w:p>
    <w:p w14:paraId="4C2507CA" w14:textId="2C8958B3" w:rsidR="28C75723" w:rsidRDefault="28C75723" w:rsidP="28C75723">
      <w:pPr>
        <w:spacing w:after="0" w:line="240" w:lineRule="auto"/>
        <w:rPr>
          <w:b/>
          <w:bCs/>
          <w:sz w:val="24"/>
          <w:szCs w:val="24"/>
        </w:rPr>
      </w:pPr>
    </w:p>
    <w:tbl>
      <w:tblPr>
        <w:tblStyle w:val="TableGrid"/>
        <w:tblW w:w="0" w:type="auto"/>
        <w:tblLayout w:type="fixed"/>
        <w:tblLook w:val="06A0" w:firstRow="1" w:lastRow="0" w:firstColumn="1" w:lastColumn="0" w:noHBand="1" w:noVBand="1"/>
      </w:tblPr>
      <w:tblGrid>
        <w:gridCol w:w="3005"/>
        <w:gridCol w:w="3005"/>
        <w:gridCol w:w="3005"/>
      </w:tblGrid>
      <w:tr w:rsidR="28C75723" w14:paraId="1BA07E4E" w14:textId="77777777" w:rsidTr="00851AD0">
        <w:trPr>
          <w:trHeight w:val="300"/>
        </w:trPr>
        <w:tc>
          <w:tcPr>
            <w:tcW w:w="3005" w:type="dxa"/>
            <w:shd w:val="clear" w:color="auto" w:fill="183550"/>
          </w:tcPr>
          <w:p w14:paraId="4D613875" w14:textId="345962F1" w:rsidR="7740DDF8" w:rsidRPr="00373E80" w:rsidRDefault="7740DDF8" w:rsidP="28C75723">
            <w:pPr>
              <w:rPr>
                <w:rFonts w:ascii="Microsoft Sans Serif" w:hAnsi="Microsoft Sans Serif" w:cs="Microsoft Sans Serif"/>
                <w:b/>
                <w:bCs/>
                <w:sz w:val="24"/>
                <w:szCs w:val="24"/>
              </w:rPr>
            </w:pPr>
            <w:r w:rsidRPr="00373E80">
              <w:rPr>
                <w:rFonts w:ascii="Microsoft Sans Serif" w:hAnsi="Microsoft Sans Serif" w:cs="Microsoft Sans Serif"/>
                <w:b/>
                <w:bCs/>
                <w:sz w:val="24"/>
                <w:szCs w:val="24"/>
              </w:rPr>
              <w:t>Area to be assessed</w:t>
            </w:r>
          </w:p>
        </w:tc>
        <w:tc>
          <w:tcPr>
            <w:tcW w:w="3005" w:type="dxa"/>
            <w:shd w:val="clear" w:color="auto" w:fill="183550"/>
          </w:tcPr>
          <w:p w14:paraId="78D5952C" w14:textId="13571EBE" w:rsidR="7740DDF8" w:rsidRPr="00373E80" w:rsidRDefault="7740DDF8" w:rsidP="28C75723">
            <w:pPr>
              <w:rPr>
                <w:rFonts w:ascii="Microsoft Sans Serif" w:hAnsi="Microsoft Sans Serif" w:cs="Microsoft Sans Serif"/>
                <w:b/>
                <w:bCs/>
                <w:sz w:val="24"/>
                <w:szCs w:val="24"/>
              </w:rPr>
            </w:pPr>
            <w:r w:rsidRPr="00373E80">
              <w:rPr>
                <w:rFonts w:ascii="Microsoft Sans Serif" w:hAnsi="Microsoft Sans Serif" w:cs="Microsoft Sans Serif"/>
                <w:b/>
                <w:bCs/>
                <w:sz w:val="24"/>
                <w:szCs w:val="24"/>
              </w:rPr>
              <w:t>Essential criteria</w:t>
            </w:r>
          </w:p>
        </w:tc>
        <w:tc>
          <w:tcPr>
            <w:tcW w:w="3005" w:type="dxa"/>
            <w:shd w:val="clear" w:color="auto" w:fill="183550"/>
          </w:tcPr>
          <w:p w14:paraId="76272D1F" w14:textId="058DBBA7" w:rsidR="7740DDF8" w:rsidRPr="00373E80" w:rsidRDefault="7740DDF8" w:rsidP="28C75723">
            <w:pPr>
              <w:rPr>
                <w:rFonts w:ascii="Microsoft Sans Serif" w:hAnsi="Microsoft Sans Serif" w:cs="Microsoft Sans Serif"/>
                <w:b/>
                <w:bCs/>
                <w:sz w:val="24"/>
                <w:szCs w:val="24"/>
              </w:rPr>
            </w:pPr>
            <w:r w:rsidRPr="00373E80">
              <w:rPr>
                <w:rFonts w:ascii="Microsoft Sans Serif" w:hAnsi="Microsoft Sans Serif" w:cs="Microsoft Sans Serif"/>
                <w:b/>
                <w:bCs/>
                <w:sz w:val="24"/>
                <w:szCs w:val="24"/>
              </w:rPr>
              <w:t>Desirable criteria</w:t>
            </w:r>
          </w:p>
        </w:tc>
      </w:tr>
      <w:tr w:rsidR="28C75723" w14:paraId="2737710F" w14:textId="77777777" w:rsidTr="00851AD0">
        <w:trPr>
          <w:trHeight w:val="300"/>
        </w:trPr>
        <w:tc>
          <w:tcPr>
            <w:tcW w:w="3005" w:type="dxa"/>
            <w:shd w:val="clear" w:color="auto" w:fill="183550"/>
          </w:tcPr>
          <w:p w14:paraId="3C84217D" w14:textId="0FCEEC24" w:rsidR="7740DDF8" w:rsidRPr="009E73FB" w:rsidRDefault="7740DDF8" w:rsidP="28C75723">
            <w:pPr>
              <w:rPr>
                <w:rFonts w:ascii="Microsoft Sans Serif" w:hAnsi="Microsoft Sans Serif" w:cs="Microsoft Sans Serif"/>
                <w:b/>
                <w:bCs/>
              </w:rPr>
            </w:pPr>
            <w:r w:rsidRPr="009E73FB">
              <w:rPr>
                <w:rFonts w:ascii="Microsoft Sans Serif" w:hAnsi="Microsoft Sans Serif" w:cs="Microsoft Sans Serif"/>
                <w:b/>
                <w:bCs/>
              </w:rPr>
              <w:t>Safeguarding</w:t>
            </w:r>
          </w:p>
        </w:tc>
        <w:tc>
          <w:tcPr>
            <w:tcW w:w="3005" w:type="dxa"/>
          </w:tcPr>
          <w:p w14:paraId="2686BFD8" w14:textId="030D9736" w:rsidR="7740DDF8" w:rsidRPr="009E73FB" w:rsidRDefault="7740DDF8" w:rsidP="28C75723">
            <w:pPr>
              <w:rPr>
                <w:rFonts w:ascii="Arial" w:hAnsi="Arial" w:cs="Arial"/>
              </w:rPr>
            </w:pPr>
            <w:r w:rsidRPr="009E73FB">
              <w:rPr>
                <w:rFonts w:ascii="Arial" w:hAnsi="Arial" w:cs="Arial"/>
              </w:rPr>
              <w:t>Must be able to demonstrate a commitment to the safeguarding and well-being of children and young people.</w:t>
            </w:r>
            <w:r w:rsidR="009E73FB">
              <w:rPr>
                <w:rFonts w:ascii="Arial" w:hAnsi="Arial" w:cs="Arial"/>
              </w:rPr>
              <w:br/>
            </w:r>
          </w:p>
        </w:tc>
        <w:tc>
          <w:tcPr>
            <w:tcW w:w="3005" w:type="dxa"/>
          </w:tcPr>
          <w:p w14:paraId="48523FA5" w14:textId="0D2A614B" w:rsidR="28C75723" w:rsidRPr="009E73FB" w:rsidRDefault="28C75723" w:rsidP="28C75723">
            <w:pPr>
              <w:rPr>
                <w:rFonts w:ascii="Arial" w:hAnsi="Arial" w:cs="Arial"/>
                <w:b/>
                <w:bCs/>
              </w:rPr>
            </w:pPr>
          </w:p>
        </w:tc>
      </w:tr>
      <w:tr w:rsidR="28C75723" w14:paraId="16915854" w14:textId="77777777" w:rsidTr="00851AD0">
        <w:trPr>
          <w:trHeight w:val="300"/>
        </w:trPr>
        <w:tc>
          <w:tcPr>
            <w:tcW w:w="3005" w:type="dxa"/>
            <w:shd w:val="clear" w:color="auto" w:fill="183550"/>
          </w:tcPr>
          <w:p w14:paraId="74DB8B34" w14:textId="138B2094" w:rsidR="7740DDF8" w:rsidRPr="009E73FB" w:rsidRDefault="7740DDF8" w:rsidP="28C75723">
            <w:pPr>
              <w:rPr>
                <w:rFonts w:ascii="Arial" w:hAnsi="Arial" w:cs="Arial"/>
                <w:b/>
                <w:bCs/>
              </w:rPr>
            </w:pPr>
            <w:r w:rsidRPr="009E73FB">
              <w:rPr>
                <w:rFonts w:ascii="Arial" w:hAnsi="Arial" w:cs="Arial"/>
                <w:b/>
                <w:bCs/>
              </w:rPr>
              <w:t>Qualifications/Experience</w:t>
            </w:r>
          </w:p>
        </w:tc>
        <w:tc>
          <w:tcPr>
            <w:tcW w:w="3005" w:type="dxa"/>
          </w:tcPr>
          <w:p w14:paraId="70E30C7B" w14:textId="70114C1A" w:rsidR="006226BD" w:rsidRPr="009E73FB" w:rsidRDefault="009E73FB" w:rsidP="28C75723">
            <w:pPr>
              <w:spacing w:after="200" w:line="276" w:lineRule="auto"/>
              <w:rPr>
                <w:rFonts w:ascii="Arial" w:hAnsi="Arial" w:cs="Arial"/>
              </w:rPr>
            </w:pPr>
            <w:r w:rsidRPr="009E73FB">
              <w:rPr>
                <w:rFonts w:ascii="Arial" w:hAnsi="Arial" w:cs="Arial"/>
              </w:rPr>
              <w:t>GCSE standard or equivalent in literacy and numeracy</w:t>
            </w:r>
          </w:p>
          <w:p w14:paraId="31A7B418" w14:textId="77777777" w:rsidR="006226BD" w:rsidRDefault="009E73FB" w:rsidP="28C75723">
            <w:pPr>
              <w:spacing w:after="200" w:line="276" w:lineRule="auto"/>
              <w:rPr>
                <w:rFonts w:ascii="Arial" w:eastAsia="Calibri" w:hAnsi="Arial" w:cs="Arial"/>
              </w:rPr>
            </w:pPr>
            <w:r w:rsidRPr="009E73FB">
              <w:rPr>
                <w:rFonts w:ascii="Arial" w:eastAsia="Calibri" w:hAnsi="Arial" w:cs="Arial"/>
              </w:rPr>
              <w:t>Experience of dealing with young people</w:t>
            </w:r>
          </w:p>
          <w:p w14:paraId="06CC6544" w14:textId="77777777" w:rsidR="00226EF1" w:rsidRDefault="00226EF1" w:rsidP="00226EF1">
            <w:pPr>
              <w:spacing w:after="200" w:line="276" w:lineRule="auto"/>
              <w:rPr>
                <w:rFonts w:ascii="Arial" w:hAnsi="Arial" w:cs="Arial"/>
              </w:rPr>
            </w:pPr>
            <w:r w:rsidRPr="00226EF1">
              <w:rPr>
                <w:rFonts w:ascii="Arial" w:hAnsi="Arial" w:cs="Arial"/>
              </w:rPr>
              <w:t>Knowledge and experience of engineering and</w:t>
            </w:r>
            <w:r>
              <w:rPr>
                <w:rFonts w:ascii="Arial" w:hAnsi="Arial" w:cs="Arial"/>
              </w:rPr>
              <w:t xml:space="preserve"> </w:t>
            </w:r>
            <w:r w:rsidRPr="00226EF1">
              <w:rPr>
                <w:rFonts w:ascii="Arial" w:hAnsi="Arial" w:cs="Arial"/>
              </w:rPr>
              <w:t>woodworking.</w:t>
            </w:r>
          </w:p>
          <w:p w14:paraId="5CC6F9C0" w14:textId="2DBEA1AF" w:rsidR="00226EF1" w:rsidRPr="009E73FB" w:rsidRDefault="00226EF1" w:rsidP="00226EF1">
            <w:pPr>
              <w:spacing w:after="200" w:line="276" w:lineRule="auto"/>
              <w:rPr>
                <w:rFonts w:ascii="Arial" w:hAnsi="Arial" w:cs="Arial"/>
              </w:rPr>
            </w:pPr>
            <w:r w:rsidRPr="00226EF1">
              <w:rPr>
                <w:rFonts w:ascii="Arial" w:hAnsi="Arial" w:cs="Arial"/>
              </w:rPr>
              <w:t>Basic electronics and plastic forming experience.</w:t>
            </w:r>
          </w:p>
        </w:tc>
        <w:tc>
          <w:tcPr>
            <w:tcW w:w="3005" w:type="dxa"/>
          </w:tcPr>
          <w:p w14:paraId="3C5743DA" w14:textId="77777777" w:rsidR="00557AF7" w:rsidRDefault="00557AF7" w:rsidP="00557AF7">
            <w:pPr>
              <w:rPr>
                <w:rFonts w:ascii="Arial" w:hAnsi="Arial" w:cs="Arial"/>
              </w:rPr>
            </w:pPr>
            <w:r w:rsidRPr="00557AF7">
              <w:rPr>
                <w:rFonts w:ascii="Arial" w:hAnsi="Arial" w:cs="Arial"/>
              </w:rPr>
              <w:t>HLTA qualification or equivalent experience.</w:t>
            </w:r>
          </w:p>
          <w:p w14:paraId="4A229D10" w14:textId="77777777" w:rsidR="00557AF7" w:rsidRPr="00557AF7" w:rsidRDefault="00557AF7" w:rsidP="00557AF7">
            <w:pPr>
              <w:rPr>
                <w:rFonts w:ascii="Arial" w:hAnsi="Arial" w:cs="Arial"/>
              </w:rPr>
            </w:pPr>
          </w:p>
          <w:p w14:paraId="7AD2C8ED" w14:textId="1C619AD6" w:rsidR="00557AF7" w:rsidRPr="00557AF7" w:rsidRDefault="00557AF7" w:rsidP="00557AF7">
            <w:pPr>
              <w:rPr>
                <w:rFonts w:ascii="Arial" w:hAnsi="Arial" w:cs="Arial"/>
              </w:rPr>
            </w:pPr>
            <w:r w:rsidRPr="00557AF7">
              <w:rPr>
                <w:rFonts w:ascii="Arial" w:hAnsi="Arial" w:cs="Arial"/>
              </w:rPr>
              <w:t>Experience of supporting pupils within an educational environment.</w:t>
            </w:r>
          </w:p>
          <w:p w14:paraId="3983A67B" w14:textId="77777777" w:rsidR="00557AF7" w:rsidRDefault="00557AF7" w:rsidP="00557AF7">
            <w:pPr>
              <w:rPr>
                <w:rFonts w:ascii="Arial" w:hAnsi="Arial" w:cs="Arial"/>
              </w:rPr>
            </w:pPr>
          </w:p>
          <w:p w14:paraId="037317EC" w14:textId="104EC90D" w:rsidR="00557AF7" w:rsidRPr="00557AF7" w:rsidRDefault="00557AF7" w:rsidP="00557AF7">
            <w:pPr>
              <w:rPr>
                <w:rFonts w:ascii="Arial" w:hAnsi="Arial" w:cs="Arial"/>
              </w:rPr>
            </w:pPr>
            <w:r w:rsidRPr="00557AF7">
              <w:rPr>
                <w:rFonts w:ascii="Arial" w:hAnsi="Arial" w:cs="Arial"/>
              </w:rPr>
              <w:t>Basic electronics or plastics forming experience.</w:t>
            </w:r>
          </w:p>
          <w:p w14:paraId="34FF9817" w14:textId="77777777" w:rsidR="00557AF7" w:rsidRDefault="00557AF7" w:rsidP="00557AF7">
            <w:pPr>
              <w:rPr>
                <w:rFonts w:ascii="Arial" w:hAnsi="Arial" w:cs="Arial"/>
              </w:rPr>
            </w:pPr>
          </w:p>
          <w:p w14:paraId="7E6BCDAC" w14:textId="02C0AED3" w:rsidR="00C11676" w:rsidRPr="00226EF1" w:rsidRDefault="00557AF7" w:rsidP="00557AF7">
            <w:pPr>
              <w:rPr>
                <w:rFonts w:ascii="Arial" w:hAnsi="Arial" w:cs="Arial"/>
              </w:rPr>
            </w:pPr>
            <w:r w:rsidRPr="00557AF7">
              <w:rPr>
                <w:rFonts w:ascii="Arial" w:hAnsi="Arial" w:cs="Arial"/>
              </w:rPr>
              <w:t>Training in relevant learning strategies or workshop techniques.</w:t>
            </w:r>
          </w:p>
        </w:tc>
      </w:tr>
    </w:tbl>
    <w:p w14:paraId="0C3AB9DC" w14:textId="77777777" w:rsidR="00226EF1" w:rsidRDefault="00226EF1">
      <w:r>
        <w:br w:type="page"/>
      </w:r>
    </w:p>
    <w:tbl>
      <w:tblPr>
        <w:tblStyle w:val="TableGrid"/>
        <w:tblW w:w="0" w:type="auto"/>
        <w:tblLayout w:type="fixed"/>
        <w:tblLook w:val="06A0" w:firstRow="1" w:lastRow="0" w:firstColumn="1" w:lastColumn="0" w:noHBand="1" w:noVBand="1"/>
      </w:tblPr>
      <w:tblGrid>
        <w:gridCol w:w="3005"/>
        <w:gridCol w:w="3005"/>
        <w:gridCol w:w="3005"/>
      </w:tblGrid>
      <w:tr w:rsidR="28C75723" w14:paraId="6193C1A0" w14:textId="77777777" w:rsidTr="00851AD0">
        <w:trPr>
          <w:trHeight w:val="300"/>
        </w:trPr>
        <w:tc>
          <w:tcPr>
            <w:tcW w:w="3005" w:type="dxa"/>
            <w:shd w:val="clear" w:color="auto" w:fill="183550"/>
          </w:tcPr>
          <w:p w14:paraId="61BAAD86" w14:textId="200C202A" w:rsidR="7740DDF8" w:rsidRPr="009E73FB" w:rsidRDefault="7740DDF8" w:rsidP="28C75723">
            <w:pPr>
              <w:rPr>
                <w:rFonts w:ascii="Microsoft Sans Serif" w:hAnsi="Microsoft Sans Serif" w:cs="Microsoft Sans Serif"/>
                <w:b/>
                <w:bCs/>
              </w:rPr>
            </w:pPr>
            <w:r w:rsidRPr="009E73FB">
              <w:rPr>
                <w:rFonts w:ascii="Microsoft Sans Serif" w:hAnsi="Microsoft Sans Serif" w:cs="Microsoft Sans Serif"/>
                <w:b/>
                <w:bCs/>
              </w:rPr>
              <w:lastRenderedPageBreak/>
              <w:t>Knowledge/Skills</w:t>
            </w:r>
          </w:p>
        </w:tc>
        <w:tc>
          <w:tcPr>
            <w:tcW w:w="3005" w:type="dxa"/>
          </w:tcPr>
          <w:p w14:paraId="364629A1" w14:textId="78BA2034" w:rsidR="007A0C52" w:rsidRDefault="00226EF1" w:rsidP="28C75723">
            <w:pPr>
              <w:rPr>
                <w:rFonts w:ascii="Arial" w:hAnsi="Arial" w:cs="Arial"/>
              </w:rPr>
            </w:pPr>
            <w:r w:rsidRPr="00226EF1">
              <w:rPr>
                <w:rFonts w:ascii="Arial" w:hAnsi="Arial" w:cs="Arial"/>
              </w:rPr>
              <w:t>Accuracy, initiative, flexible, reliable.</w:t>
            </w:r>
          </w:p>
          <w:p w14:paraId="73DD183F" w14:textId="77777777" w:rsidR="006226BD" w:rsidRDefault="006226BD" w:rsidP="28C75723">
            <w:pPr>
              <w:rPr>
                <w:rFonts w:ascii="Arial" w:hAnsi="Arial" w:cs="Arial"/>
              </w:rPr>
            </w:pPr>
          </w:p>
          <w:p w14:paraId="241B209D" w14:textId="7FD78648" w:rsidR="00226EF1" w:rsidRDefault="00226EF1" w:rsidP="00226EF1">
            <w:pPr>
              <w:rPr>
                <w:rFonts w:ascii="Arial" w:hAnsi="Arial" w:cs="Arial"/>
              </w:rPr>
            </w:pPr>
            <w:r w:rsidRPr="00226EF1">
              <w:rPr>
                <w:rFonts w:ascii="Arial" w:hAnsi="Arial" w:cs="Arial"/>
              </w:rPr>
              <w:t>Working in a noisy, dusty area with regular contact with heavy and dangerous pieces of</w:t>
            </w:r>
            <w:r>
              <w:rPr>
                <w:rFonts w:ascii="Arial" w:hAnsi="Arial" w:cs="Arial"/>
              </w:rPr>
              <w:t xml:space="preserve"> </w:t>
            </w:r>
            <w:r w:rsidRPr="00226EF1">
              <w:rPr>
                <w:rFonts w:ascii="Arial" w:hAnsi="Arial" w:cs="Arial"/>
              </w:rPr>
              <w:t>equipment, which require</w:t>
            </w:r>
            <w:r w:rsidR="00090726">
              <w:rPr>
                <w:rFonts w:ascii="Arial" w:hAnsi="Arial" w:cs="Arial"/>
              </w:rPr>
              <w:t>s</w:t>
            </w:r>
            <w:r w:rsidRPr="00226EF1">
              <w:rPr>
                <w:rFonts w:ascii="Arial" w:hAnsi="Arial" w:cs="Arial"/>
              </w:rPr>
              <w:t xml:space="preserve"> a high level of expertise and concentration.</w:t>
            </w:r>
          </w:p>
          <w:p w14:paraId="195893AD" w14:textId="77777777" w:rsidR="00226EF1" w:rsidRDefault="00226EF1" w:rsidP="28C75723">
            <w:pPr>
              <w:rPr>
                <w:rFonts w:ascii="Arial" w:hAnsi="Arial" w:cs="Arial"/>
              </w:rPr>
            </w:pPr>
          </w:p>
          <w:p w14:paraId="03BB10BC" w14:textId="3591199C" w:rsidR="00226EF1" w:rsidRDefault="00226EF1" w:rsidP="00226EF1">
            <w:pPr>
              <w:rPr>
                <w:rFonts w:ascii="Arial" w:hAnsi="Arial" w:cs="Arial"/>
              </w:rPr>
            </w:pPr>
            <w:r w:rsidRPr="00226EF1">
              <w:rPr>
                <w:rFonts w:ascii="Arial" w:hAnsi="Arial" w:cs="Arial"/>
              </w:rPr>
              <w:t>Physical effort is required for carrying machinery and tools in the Academy working</w:t>
            </w:r>
            <w:r>
              <w:rPr>
                <w:rFonts w:ascii="Arial" w:hAnsi="Arial" w:cs="Arial"/>
              </w:rPr>
              <w:t xml:space="preserve"> </w:t>
            </w:r>
            <w:r w:rsidRPr="00226EF1">
              <w:rPr>
                <w:rFonts w:ascii="Arial" w:hAnsi="Arial" w:cs="Arial"/>
              </w:rPr>
              <w:t>environment</w:t>
            </w:r>
          </w:p>
          <w:p w14:paraId="0157616B" w14:textId="77777777" w:rsidR="00226EF1" w:rsidRPr="009E73FB" w:rsidRDefault="00226EF1" w:rsidP="28C75723">
            <w:pPr>
              <w:rPr>
                <w:rFonts w:ascii="Arial" w:hAnsi="Arial" w:cs="Arial"/>
              </w:rPr>
            </w:pPr>
          </w:p>
          <w:p w14:paraId="615E93C2" w14:textId="65831D89" w:rsidR="006226BD" w:rsidRDefault="00226EF1" w:rsidP="28C75723">
            <w:pPr>
              <w:rPr>
                <w:rFonts w:ascii="Arial" w:hAnsi="Arial" w:cs="Arial"/>
              </w:rPr>
            </w:pPr>
            <w:r w:rsidRPr="00226EF1">
              <w:rPr>
                <w:rFonts w:ascii="Arial" w:hAnsi="Arial" w:cs="Arial"/>
              </w:rPr>
              <w:t>Understanding Health and Safety legislation and policies.</w:t>
            </w:r>
          </w:p>
          <w:p w14:paraId="73C6AC0E" w14:textId="77777777" w:rsidR="00226EF1" w:rsidRDefault="00226EF1" w:rsidP="28C75723">
            <w:pPr>
              <w:rPr>
                <w:rFonts w:ascii="Arial" w:hAnsi="Arial" w:cs="Arial"/>
              </w:rPr>
            </w:pPr>
          </w:p>
          <w:p w14:paraId="1883CF0F" w14:textId="7E7814DA" w:rsidR="006226BD" w:rsidRPr="009E73FB" w:rsidRDefault="006226BD" w:rsidP="28C75723">
            <w:pPr>
              <w:rPr>
                <w:rFonts w:ascii="Arial" w:hAnsi="Arial" w:cs="Arial"/>
              </w:rPr>
            </w:pPr>
          </w:p>
        </w:tc>
        <w:tc>
          <w:tcPr>
            <w:tcW w:w="3005" w:type="dxa"/>
          </w:tcPr>
          <w:p w14:paraId="7B91EB05" w14:textId="1339183D" w:rsidR="28C75723" w:rsidRPr="009E73FB" w:rsidRDefault="28C75723" w:rsidP="28C75723">
            <w:pPr>
              <w:rPr>
                <w:rFonts w:ascii="Arial" w:hAnsi="Arial" w:cs="Arial"/>
                <w:b/>
                <w:bCs/>
              </w:rPr>
            </w:pPr>
          </w:p>
        </w:tc>
      </w:tr>
    </w:tbl>
    <w:p w14:paraId="45FB0818" w14:textId="77777777" w:rsidR="007A3EE9" w:rsidRPr="007A3EE9" w:rsidRDefault="007A3EE9" w:rsidP="007A3EE9">
      <w:pPr>
        <w:pStyle w:val="ListParagraph"/>
        <w:spacing w:after="0" w:line="240" w:lineRule="auto"/>
        <w:rPr>
          <w:rFonts w:cstheme="minorHAnsi"/>
          <w:bCs/>
          <w:sz w:val="24"/>
          <w:szCs w:val="24"/>
        </w:rPr>
      </w:pPr>
    </w:p>
    <w:p w14:paraId="049F31CB" w14:textId="77777777" w:rsidR="008C7754" w:rsidRPr="004312F9" w:rsidRDefault="008C7754" w:rsidP="00A25625">
      <w:pPr>
        <w:pStyle w:val="ListParagraph"/>
        <w:spacing w:after="0" w:line="240" w:lineRule="auto"/>
        <w:rPr>
          <w:rFonts w:cstheme="minorHAnsi"/>
          <w:bCs/>
          <w:sz w:val="24"/>
          <w:szCs w:val="24"/>
        </w:rPr>
      </w:pPr>
    </w:p>
    <w:p w14:paraId="53128261" w14:textId="77777777" w:rsidR="00355AF0" w:rsidRDefault="00355AF0" w:rsidP="00355AF0">
      <w:pPr>
        <w:pStyle w:val="ListParagraph"/>
        <w:spacing w:after="0" w:line="240" w:lineRule="auto"/>
        <w:rPr>
          <w:rFonts w:cstheme="minorHAnsi"/>
          <w:bCs/>
          <w:sz w:val="24"/>
          <w:szCs w:val="24"/>
        </w:rPr>
      </w:pPr>
    </w:p>
    <w:p w14:paraId="62486C05" w14:textId="77777777" w:rsidR="00355AF0" w:rsidRPr="00355AF0" w:rsidRDefault="00355AF0" w:rsidP="00355AF0">
      <w:pPr>
        <w:pStyle w:val="ListParagraph"/>
        <w:spacing w:after="0" w:line="240" w:lineRule="auto"/>
        <w:rPr>
          <w:rFonts w:cstheme="minorHAnsi"/>
          <w:bCs/>
          <w:sz w:val="24"/>
          <w:szCs w:val="24"/>
        </w:rPr>
      </w:pPr>
    </w:p>
    <w:p w14:paraId="0FB78278" w14:textId="77777777" w:rsidR="00F6318A" w:rsidRDefault="00F6318A" w:rsidP="00F6318A">
      <w:pPr>
        <w:spacing w:after="0" w:line="240" w:lineRule="auto"/>
        <w:rPr>
          <w:rFonts w:cstheme="minorHAnsi"/>
          <w:b/>
          <w:bCs/>
          <w:sz w:val="24"/>
          <w:szCs w:val="24"/>
        </w:rPr>
      </w:pPr>
    </w:p>
    <w:p w14:paraId="1FC39945" w14:textId="77777777" w:rsidR="008A4867" w:rsidRPr="00F6318A" w:rsidRDefault="008A4867" w:rsidP="008A4867">
      <w:pPr>
        <w:spacing w:after="0" w:line="240" w:lineRule="auto"/>
        <w:rPr>
          <w:rFonts w:cstheme="minorHAnsi"/>
          <w:bCs/>
          <w:sz w:val="24"/>
          <w:szCs w:val="24"/>
        </w:rPr>
      </w:pPr>
    </w:p>
    <w:p w14:paraId="0562CB0E" w14:textId="77777777" w:rsidR="007A3A3D" w:rsidRPr="00F6318A" w:rsidRDefault="007A3A3D" w:rsidP="007A3A3D">
      <w:pPr>
        <w:pStyle w:val="ListParagraph"/>
        <w:spacing w:after="0" w:line="240" w:lineRule="auto"/>
        <w:rPr>
          <w:rFonts w:cstheme="minorHAnsi"/>
          <w:b/>
          <w:bCs/>
          <w:sz w:val="24"/>
          <w:szCs w:val="24"/>
        </w:rPr>
      </w:pPr>
    </w:p>
    <w:sectPr w:rsidR="007A3A3D" w:rsidRPr="00F6318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1F35E" w14:textId="77777777" w:rsidR="00E97BAA" w:rsidRDefault="00E97BAA" w:rsidP="001F7487">
      <w:pPr>
        <w:spacing w:after="0" w:line="240" w:lineRule="auto"/>
      </w:pPr>
      <w:r>
        <w:separator/>
      </w:r>
    </w:p>
  </w:endnote>
  <w:endnote w:type="continuationSeparator" w:id="0">
    <w:p w14:paraId="02281D69" w14:textId="77777777" w:rsidR="00E97BAA" w:rsidRDefault="00E97BAA" w:rsidP="001F7487">
      <w:pPr>
        <w:spacing w:after="0" w:line="240" w:lineRule="auto"/>
      </w:pPr>
      <w:r>
        <w:continuationSeparator/>
      </w:r>
    </w:p>
  </w:endnote>
  <w:endnote w:type="continuationNotice" w:id="1">
    <w:p w14:paraId="1D622E61" w14:textId="77777777" w:rsidR="00E97BAA" w:rsidRDefault="00E97B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936A3" w14:textId="77777777" w:rsidR="00E97BAA" w:rsidRDefault="00E97BAA" w:rsidP="001F7487">
      <w:pPr>
        <w:spacing w:after="0" w:line="240" w:lineRule="auto"/>
      </w:pPr>
      <w:r>
        <w:separator/>
      </w:r>
    </w:p>
  </w:footnote>
  <w:footnote w:type="continuationSeparator" w:id="0">
    <w:p w14:paraId="22090725" w14:textId="77777777" w:rsidR="00E97BAA" w:rsidRDefault="00E97BAA" w:rsidP="001F7487">
      <w:pPr>
        <w:spacing w:after="0" w:line="240" w:lineRule="auto"/>
      </w:pPr>
      <w:r>
        <w:continuationSeparator/>
      </w:r>
    </w:p>
  </w:footnote>
  <w:footnote w:type="continuationNotice" w:id="1">
    <w:p w14:paraId="422C2F35" w14:textId="77777777" w:rsidR="00E97BAA" w:rsidRDefault="00E97B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79DC" w14:textId="74CBAE81" w:rsidR="00322B67" w:rsidRPr="001F7487" w:rsidRDefault="006874E2" w:rsidP="001F7487">
    <w:pPr>
      <w:jc w:val="center"/>
      <w:rPr>
        <w:color w:val="365F91" w:themeColor="accent1" w:themeShade="BF"/>
        <w:sz w:val="32"/>
      </w:rPr>
    </w:pPr>
    <w:r>
      <w:rPr>
        <w:color w:val="365F91" w:themeColor="accent1" w:themeShade="BF"/>
        <w:sz w:val="32"/>
      </w:rPr>
      <w:t>Bridgwater and Taunton College Trust</w:t>
    </w:r>
  </w:p>
  <w:p w14:paraId="34CE0A41" w14:textId="425CFFCB" w:rsidR="00770C88" w:rsidRDefault="006874E2">
    <w:pPr>
      <w:pStyle w:val="Header"/>
    </w:pPr>
    <w:r>
      <w:rPr>
        <w:color w:val="365F91" w:themeColor="accent1" w:themeShade="BF"/>
        <w:sz w:val="24"/>
      </w:rPr>
      <w:tab/>
    </w:r>
    <w:r w:rsidR="0034062E" w:rsidRPr="0034062E">
      <w:rPr>
        <w:color w:val="EE0000"/>
        <w:sz w:val="24"/>
      </w:rPr>
      <w:t>HLTA and Technician - DT</w:t>
    </w:r>
    <w:r w:rsidR="00AA5EB8" w:rsidRPr="0034062E">
      <w:rPr>
        <w:color w:val="EE0000"/>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70A2"/>
    <w:multiLevelType w:val="hybridMultilevel"/>
    <w:tmpl w:val="89BED28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7CB2A7E"/>
    <w:multiLevelType w:val="hybridMultilevel"/>
    <w:tmpl w:val="AAD41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9642B"/>
    <w:multiLevelType w:val="hybridMultilevel"/>
    <w:tmpl w:val="3FC4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F29FF"/>
    <w:multiLevelType w:val="hybridMultilevel"/>
    <w:tmpl w:val="CB52BCB8"/>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04E2934"/>
    <w:multiLevelType w:val="hybridMultilevel"/>
    <w:tmpl w:val="F3A24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47EA8"/>
    <w:multiLevelType w:val="hybridMultilevel"/>
    <w:tmpl w:val="6BD07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55CAE"/>
    <w:multiLevelType w:val="hybridMultilevel"/>
    <w:tmpl w:val="EB58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96F46"/>
    <w:multiLevelType w:val="hybridMultilevel"/>
    <w:tmpl w:val="2F02B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44809"/>
    <w:multiLevelType w:val="hybridMultilevel"/>
    <w:tmpl w:val="4FBEA6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28579E"/>
    <w:multiLevelType w:val="hybridMultilevel"/>
    <w:tmpl w:val="12CE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F6575"/>
    <w:multiLevelType w:val="hybridMultilevel"/>
    <w:tmpl w:val="E508F866"/>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319904EE"/>
    <w:multiLevelType w:val="hybridMultilevel"/>
    <w:tmpl w:val="AE404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397C38"/>
    <w:multiLevelType w:val="multilevel"/>
    <w:tmpl w:val="748E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6B5A23"/>
    <w:multiLevelType w:val="hybridMultilevel"/>
    <w:tmpl w:val="91447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716A6E"/>
    <w:multiLevelType w:val="hybridMultilevel"/>
    <w:tmpl w:val="B6EA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573C71"/>
    <w:multiLevelType w:val="multilevel"/>
    <w:tmpl w:val="EC02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1077C8"/>
    <w:multiLevelType w:val="hybridMultilevel"/>
    <w:tmpl w:val="E4B8F24C"/>
    <w:lvl w:ilvl="0" w:tplc="1BF872A6">
      <w:start w:val="1"/>
      <w:numFmt w:val="decimal"/>
      <w:lvlText w:val="%1."/>
      <w:lvlJc w:val="left"/>
      <w:pPr>
        <w:tabs>
          <w:tab w:val="num" w:pos="1080"/>
        </w:tabs>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15:restartNumberingAfterBreak="0">
    <w:nsid w:val="3C1E7EA4"/>
    <w:multiLevelType w:val="hybridMultilevel"/>
    <w:tmpl w:val="478C2A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F1B7532"/>
    <w:multiLevelType w:val="hybridMultilevel"/>
    <w:tmpl w:val="E9922E12"/>
    <w:lvl w:ilvl="0" w:tplc="04090001">
      <w:start w:val="1"/>
      <w:numFmt w:val="bullet"/>
      <w:lvlText w:val=""/>
      <w:lvlJc w:val="left"/>
      <w:pPr>
        <w:tabs>
          <w:tab w:val="num" w:pos="720"/>
        </w:tabs>
        <w:ind w:left="720" w:hanging="360"/>
      </w:pPr>
      <w:rPr>
        <w:rFonts w:ascii="Symbol" w:hAnsi="Symbol" w:hint="default"/>
      </w:rPr>
    </w:lvl>
    <w:lvl w:ilvl="1" w:tplc="4BDA6C4E">
      <w:numFmt w:val="bullet"/>
      <w:lvlText w:val="-"/>
      <w:lvlJc w:val="left"/>
      <w:pPr>
        <w:tabs>
          <w:tab w:val="num" w:pos="1485"/>
        </w:tabs>
        <w:ind w:left="1485" w:hanging="405"/>
      </w:pPr>
      <w:rPr>
        <w:rFonts w:ascii="Comic Sans MS" w:eastAsia="Times New Roman" w:hAnsi="Comic Sans MS"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534300CF"/>
    <w:multiLevelType w:val="hybridMultilevel"/>
    <w:tmpl w:val="7558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7A1108"/>
    <w:multiLevelType w:val="hybridMultilevel"/>
    <w:tmpl w:val="06E28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FD059F"/>
    <w:multiLevelType w:val="hybridMultilevel"/>
    <w:tmpl w:val="348E7E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5E2E2B"/>
    <w:multiLevelType w:val="hybridMultilevel"/>
    <w:tmpl w:val="E6E81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F4522D"/>
    <w:multiLevelType w:val="hybridMultilevel"/>
    <w:tmpl w:val="05D645F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5D9B3E18"/>
    <w:multiLevelType w:val="hybridMultilevel"/>
    <w:tmpl w:val="D1B46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A23F13"/>
    <w:multiLevelType w:val="hybridMultilevel"/>
    <w:tmpl w:val="B9801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1D2B35"/>
    <w:multiLevelType w:val="hybridMultilevel"/>
    <w:tmpl w:val="A2C60144"/>
    <w:lvl w:ilvl="0" w:tplc="08090001">
      <w:start w:val="1"/>
      <w:numFmt w:val="bullet"/>
      <w:lvlText w:val=""/>
      <w:lvlJc w:val="left"/>
      <w:pPr>
        <w:ind w:left="720" w:hanging="360"/>
      </w:pPr>
      <w:rPr>
        <w:rFonts w:ascii="Symbol" w:hAnsi="Symbol" w:hint="default"/>
      </w:rPr>
    </w:lvl>
    <w:lvl w:ilvl="1" w:tplc="234A3392">
      <w:numFmt w:val="bullet"/>
      <w:lvlText w:val="•"/>
      <w:lvlJc w:val="left"/>
      <w:pPr>
        <w:ind w:left="1800" w:hanging="720"/>
      </w:pPr>
      <w:rPr>
        <w:rFonts w:ascii="Calibri" w:eastAsiaTheme="minorHAnsi" w:hAnsi="Calibri"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F10C88"/>
    <w:multiLevelType w:val="hybridMultilevel"/>
    <w:tmpl w:val="8D521804"/>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7CBF7BA3"/>
    <w:multiLevelType w:val="hybridMultilevel"/>
    <w:tmpl w:val="334AF2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310212998">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231119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587830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629139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58555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448135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418099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94644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8372954">
    <w:abstractNumId w:val="8"/>
  </w:num>
  <w:num w:numId="10" w16cid:durableId="1820993080">
    <w:abstractNumId w:val="21"/>
  </w:num>
  <w:num w:numId="11" w16cid:durableId="1189875000">
    <w:abstractNumId w:val="0"/>
  </w:num>
  <w:num w:numId="12" w16cid:durableId="344287639">
    <w:abstractNumId w:val="16"/>
  </w:num>
  <w:num w:numId="13" w16cid:durableId="2048793029">
    <w:abstractNumId w:val="25"/>
  </w:num>
  <w:num w:numId="14" w16cid:durableId="716927538">
    <w:abstractNumId w:val="22"/>
  </w:num>
  <w:num w:numId="15" w16cid:durableId="433208030">
    <w:abstractNumId w:val="14"/>
  </w:num>
  <w:num w:numId="16" w16cid:durableId="1868256155">
    <w:abstractNumId w:val="9"/>
  </w:num>
  <w:num w:numId="17" w16cid:durableId="120155028">
    <w:abstractNumId w:val="4"/>
  </w:num>
  <w:num w:numId="18" w16cid:durableId="1500583118">
    <w:abstractNumId w:val="13"/>
  </w:num>
  <w:num w:numId="19" w16cid:durableId="1167206145">
    <w:abstractNumId w:val="5"/>
  </w:num>
  <w:num w:numId="20" w16cid:durableId="651640307">
    <w:abstractNumId w:val="20"/>
  </w:num>
  <w:num w:numId="21" w16cid:durableId="140463105">
    <w:abstractNumId w:val="17"/>
  </w:num>
  <w:num w:numId="22" w16cid:durableId="1749233571">
    <w:abstractNumId w:val="1"/>
  </w:num>
  <w:num w:numId="23" w16cid:durableId="1151749158">
    <w:abstractNumId w:val="19"/>
  </w:num>
  <w:num w:numId="24" w16cid:durableId="297803599">
    <w:abstractNumId w:val="2"/>
  </w:num>
  <w:num w:numId="25" w16cid:durableId="1208181069">
    <w:abstractNumId w:val="24"/>
  </w:num>
  <w:num w:numId="26" w16cid:durableId="434981835">
    <w:abstractNumId w:val="26"/>
  </w:num>
  <w:num w:numId="27" w16cid:durableId="174270934">
    <w:abstractNumId w:val="6"/>
  </w:num>
  <w:num w:numId="28" w16cid:durableId="275604092">
    <w:abstractNumId w:val="11"/>
  </w:num>
  <w:num w:numId="29" w16cid:durableId="1620452697">
    <w:abstractNumId w:val="7"/>
  </w:num>
  <w:num w:numId="30" w16cid:durableId="817763181">
    <w:abstractNumId w:val="12"/>
  </w:num>
  <w:num w:numId="31" w16cid:durableId="64759096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7487"/>
    <w:rsid w:val="000009A8"/>
    <w:rsid w:val="00006485"/>
    <w:rsid w:val="00021CA3"/>
    <w:rsid w:val="00052C97"/>
    <w:rsid w:val="00074A4D"/>
    <w:rsid w:val="00075443"/>
    <w:rsid w:val="0008204C"/>
    <w:rsid w:val="00090726"/>
    <w:rsid w:val="00093534"/>
    <w:rsid w:val="000C79FA"/>
    <w:rsid w:val="000E6057"/>
    <w:rsid w:val="000E68D5"/>
    <w:rsid w:val="00113A3C"/>
    <w:rsid w:val="00117EF8"/>
    <w:rsid w:val="001669F5"/>
    <w:rsid w:val="001900F3"/>
    <w:rsid w:val="00197EED"/>
    <w:rsid w:val="0019E5EC"/>
    <w:rsid w:val="001C2D1D"/>
    <w:rsid w:val="001C7B90"/>
    <w:rsid w:val="001F5C49"/>
    <w:rsid w:val="001F7487"/>
    <w:rsid w:val="00226EF1"/>
    <w:rsid w:val="002446FB"/>
    <w:rsid w:val="00297936"/>
    <w:rsid w:val="002C2CDB"/>
    <w:rsid w:val="002D3618"/>
    <w:rsid w:val="002D5594"/>
    <w:rsid w:val="002F0ED3"/>
    <w:rsid w:val="00315A0B"/>
    <w:rsid w:val="00316898"/>
    <w:rsid w:val="00322B67"/>
    <w:rsid w:val="00326EC5"/>
    <w:rsid w:val="00337C35"/>
    <w:rsid w:val="0034062E"/>
    <w:rsid w:val="00355AF0"/>
    <w:rsid w:val="00370E1C"/>
    <w:rsid w:val="00373E80"/>
    <w:rsid w:val="003A09FA"/>
    <w:rsid w:val="003A2C5F"/>
    <w:rsid w:val="003C5D24"/>
    <w:rsid w:val="004312F9"/>
    <w:rsid w:val="00444672"/>
    <w:rsid w:val="0048283F"/>
    <w:rsid w:val="004A54FD"/>
    <w:rsid w:val="004D5807"/>
    <w:rsid w:val="00530EB4"/>
    <w:rsid w:val="00551CF9"/>
    <w:rsid w:val="00557AF7"/>
    <w:rsid w:val="005C4420"/>
    <w:rsid w:val="005D6603"/>
    <w:rsid w:val="006226BD"/>
    <w:rsid w:val="0063170B"/>
    <w:rsid w:val="00640E6C"/>
    <w:rsid w:val="00644469"/>
    <w:rsid w:val="0068691B"/>
    <w:rsid w:val="006874E2"/>
    <w:rsid w:val="006B2985"/>
    <w:rsid w:val="006C3EA1"/>
    <w:rsid w:val="006C6A61"/>
    <w:rsid w:val="006D22B8"/>
    <w:rsid w:val="007108FD"/>
    <w:rsid w:val="00714ABC"/>
    <w:rsid w:val="00720342"/>
    <w:rsid w:val="00726B70"/>
    <w:rsid w:val="007341B7"/>
    <w:rsid w:val="00736C20"/>
    <w:rsid w:val="00770C88"/>
    <w:rsid w:val="00791FD2"/>
    <w:rsid w:val="00794894"/>
    <w:rsid w:val="007A0C52"/>
    <w:rsid w:val="007A3A3D"/>
    <w:rsid w:val="007A3EE9"/>
    <w:rsid w:val="007E13E1"/>
    <w:rsid w:val="007E466F"/>
    <w:rsid w:val="0081409C"/>
    <w:rsid w:val="00816ED6"/>
    <w:rsid w:val="00851AD0"/>
    <w:rsid w:val="00867B62"/>
    <w:rsid w:val="00877129"/>
    <w:rsid w:val="00881DF6"/>
    <w:rsid w:val="00894CA2"/>
    <w:rsid w:val="008A002A"/>
    <w:rsid w:val="008A4867"/>
    <w:rsid w:val="008C7754"/>
    <w:rsid w:val="008D1FB5"/>
    <w:rsid w:val="008D278A"/>
    <w:rsid w:val="008D3AF4"/>
    <w:rsid w:val="00902C24"/>
    <w:rsid w:val="0090489B"/>
    <w:rsid w:val="00913955"/>
    <w:rsid w:val="00920620"/>
    <w:rsid w:val="0092210E"/>
    <w:rsid w:val="00947342"/>
    <w:rsid w:val="009549DC"/>
    <w:rsid w:val="00982D3B"/>
    <w:rsid w:val="00997F91"/>
    <w:rsid w:val="009C00DE"/>
    <w:rsid w:val="009E22B7"/>
    <w:rsid w:val="009E338E"/>
    <w:rsid w:val="009E5DBD"/>
    <w:rsid w:val="009E681E"/>
    <w:rsid w:val="009E73FB"/>
    <w:rsid w:val="009F48DE"/>
    <w:rsid w:val="00A207A3"/>
    <w:rsid w:val="00A23202"/>
    <w:rsid w:val="00A25625"/>
    <w:rsid w:val="00A321B8"/>
    <w:rsid w:val="00A45607"/>
    <w:rsid w:val="00A71439"/>
    <w:rsid w:val="00A92041"/>
    <w:rsid w:val="00A928AA"/>
    <w:rsid w:val="00AA5EB8"/>
    <w:rsid w:val="00AE429C"/>
    <w:rsid w:val="00AF0500"/>
    <w:rsid w:val="00B30DAE"/>
    <w:rsid w:val="00B623B8"/>
    <w:rsid w:val="00B97C9D"/>
    <w:rsid w:val="00BB2E81"/>
    <w:rsid w:val="00BB411A"/>
    <w:rsid w:val="00BC7642"/>
    <w:rsid w:val="00C11676"/>
    <w:rsid w:val="00C3667F"/>
    <w:rsid w:val="00C54CF9"/>
    <w:rsid w:val="00C64507"/>
    <w:rsid w:val="00C75D9A"/>
    <w:rsid w:val="00C91762"/>
    <w:rsid w:val="00CA75B2"/>
    <w:rsid w:val="00CC18EC"/>
    <w:rsid w:val="00CC7560"/>
    <w:rsid w:val="00CC9A46"/>
    <w:rsid w:val="00D22453"/>
    <w:rsid w:val="00D33045"/>
    <w:rsid w:val="00D44900"/>
    <w:rsid w:val="00D54194"/>
    <w:rsid w:val="00D62C25"/>
    <w:rsid w:val="00D74FCA"/>
    <w:rsid w:val="00D87807"/>
    <w:rsid w:val="00D95B41"/>
    <w:rsid w:val="00DA3D08"/>
    <w:rsid w:val="00DC2262"/>
    <w:rsid w:val="00DD4D8E"/>
    <w:rsid w:val="00DE2B6D"/>
    <w:rsid w:val="00DE704C"/>
    <w:rsid w:val="00E06AD4"/>
    <w:rsid w:val="00E33E5F"/>
    <w:rsid w:val="00E70847"/>
    <w:rsid w:val="00E97BAA"/>
    <w:rsid w:val="00EC3932"/>
    <w:rsid w:val="00ED12E6"/>
    <w:rsid w:val="00F16FAD"/>
    <w:rsid w:val="00F25E7D"/>
    <w:rsid w:val="00F30376"/>
    <w:rsid w:val="00F6318A"/>
    <w:rsid w:val="00FC2C7C"/>
    <w:rsid w:val="00FD77A1"/>
    <w:rsid w:val="00FF5E41"/>
    <w:rsid w:val="021D0383"/>
    <w:rsid w:val="02E51650"/>
    <w:rsid w:val="0382CFE3"/>
    <w:rsid w:val="0412BFD9"/>
    <w:rsid w:val="0480E6B1"/>
    <w:rsid w:val="04D42EB2"/>
    <w:rsid w:val="066FFF13"/>
    <w:rsid w:val="06E7E7D1"/>
    <w:rsid w:val="07B88773"/>
    <w:rsid w:val="07BAEFEB"/>
    <w:rsid w:val="07C320A0"/>
    <w:rsid w:val="098FF9ED"/>
    <w:rsid w:val="09A37300"/>
    <w:rsid w:val="0CFAC5D9"/>
    <w:rsid w:val="0D1AF675"/>
    <w:rsid w:val="0D89573E"/>
    <w:rsid w:val="0DD66936"/>
    <w:rsid w:val="0F20E25C"/>
    <w:rsid w:val="0F8506F0"/>
    <w:rsid w:val="0FF69051"/>
    <w:rsid w:val="10323F5D"/>
    <w:rsid w:val="1080026C"/>
    <w:rsid w:val="11CE0FBE"/>
    <w:rsid w:val="11D717F9"/>
    <w:rsid w:val="123A044F"/>
    <w:rsid w:val="129A87B9"/>
    <w:rsid w:val="15B5D2B2"/>
    <w:rsid w:val="163AA029"/>
    <w:rsid w:val="168AE935"/>
    <w:rsid w:val="16A180E1"/>
    <w:rsid w:val="16C250E3"/>
    <w:rsid w:val="178C19F9"/>
    <w:rsid w:val="182C3DA9"/>
    <w:rsid w:val="18A2A343"/>
    <w:rsid w:val="1A3D99E3"/>
    <w:rsid w:val="1A451634"/>
    <w:rsid w:val="1B139149"/>
    <w:rsid w:val="1C342E96"/>
    <w:rsid w:val="1C53040A"/>
    <w:rsid w:val="1CF56461"/>
    <w:rsid w:val="1DC9C6E6"/>
    <w:rsid w:val="1F0939A7"/>
    <w:rsid w:val="202D0523"/>
    <w:rsid w:val="222E5F90"/>
    <w:rsid w:val="22A3701A"/>
    <w:rsid w:val="236EF050"/>
    <w:rsid w:val="250AC0B1"/>
    <w:rsid w:val="2580C687"/>
    <w:rsid w:val="2776E13D"/>
    <w:rsid w:val="28426173"/>
    <w:rsid w:val="28C75723"/>
    <w:rsid w:val="2912B19E"/>
    <w:rsid w:val="29DE31D4"/>
    <w:rsid w:val="2A632784"/>
    <w:rsid w:val="2AAE81FF"/>
    <w:rsid w:val="2AB8CC6A"/>
    <w:rsid w:val="2B7A0235"/>
    <w:rsid w:val="2D9AC846"/>
    <w:rsid w:val="2E3D1D72"/>
    <w:rsid w:val="2FC87E41"/>
    <w:rsid w:val="30C88D47"/>
    <w:rsid w:val="32C3DE4F"/>
    <w:rsid w:val="332F8D8D"/>
    <w:rsid w:val="3382B735"/>
    <w:rsid w:val="33DCBCB4"/>
    <w:rsid w:val="340C7242"/>
    <w:rsid w:val="345FAEB0"/>
    <w:rsid w:val="35F9222C"/>
    <w:rsid w:val="3741AA8C"/>
    <w:rsid w:val="3A37F65F"/>
    <w:rsid w:val="3ACC934F"/>
    <w:rsid w:val="3BFB2CFF"/>
    <w:rsid w:val="3F43990E"/>
    <w:rsid w:val="40F68913"/>
    <w:rsid w:val="413BD4D3"/>
    <w:rsid w:val="41461F3E"/>
    <w:rsid w:val="42DBECF7"/>
    <w:rsid w:val="44737595"/>
    <w:rsid w:val="447DC000"/>
    <w:rsid w:val="44D235F6"/>
    <w:rsid w:val="460F45F6"/>
    <w:rsid w:val="462AA3FA"/>
    <w:rsid w:val="475F3129"/>
    <w:rsid w:val="47AB1657"/>
    <w:rsid w:val="4885B0ED"/>
    <w:rsid w:val="491E3B6E"/>
    <w:rsid w:val="4964720F"/>
    <w:rsid w:val="4A2540EC"/>
    <w:rsid w:val="4AED0184"/>
    <w:rsid w:val="4AFE151D"/>
    <w:rsid w:val="4C88D1E5"/>
    <w:rsid w:val="4D05DA0F"/>
    <w:rsid w:val="4D6C928E"/>
    <w:rsid w:val="4E24A246"/>
    <w:rsid w:val="4F84D1D2"/>
    <w:rsid w:val="50F1F632"/>
    <w:rsid w:val="536FF5ED"/>
    <w:rsid w:val="5493E3CA"/>
    <w:rsid w:val="55267B75"/>
    <w:rsid w:val="5695FC70"/>
    <w:rsid w:val="5BD37579"/>
    <w:rsid w:val="5BDDBFE4"/>
    <w:rsid w:val="5D37F7AB"/>
    <w:rsid w:val="5FAB912D"/>
    <w:rsid w:val="5FB06BD6"/>
    <w:rsid w:val="5FFBE3D6"/>
    <w:rsid w:val="6242B6FD"/>
    <w:rsid w:val="63897A5E"/>
    <w:rsid w:val="63F97528"/>
    <w:rsid w:val="655688F3"/>
    <w:rsid w:val="6595B5C3"/>
    <w:rsid w:val="67159338"/>
    <w:rsid w:val="68BC42EC"/>
    <w:rsid w:val="698453F1"/>
    <w:rsid w:val="69CBC8D5"/>
    <w:rsid w:val="6F6D7278"/>
    <w:rsid w:val="6F87E7EC"/>
    <w:rsid w:val="70E7D241"/>
    <w:rsid w:val="7123B84D"/>
    <w:rsid w:val="71298A91"/>
    <w:rsid w:val="7212B199"/>
    <w:rsid w:val="72E81AE2"/>
    <w:rsid w:val="745B590F"/>
    <w:rsid w:val="74D9EA81"/>
    <w:rsid w:val="75F72970"/>
    <w:rsid w:val="7740DDF8"/>
    <w:rsid w:val="774F273A"/>
    <w:rsid w:val="7865CEEA"/>
    <w:rsid w:val="7934D7E0"/>
    <w:rsid w:val="79BE14E5"/>
    <w:rsid w:val="7A86C7FC"/>
    <w:rsid w:val="7C22985D"/>
    <w:rsid w:val="7C56E316"/>
    <w:rsid w:val="7EA3E685"/>
    <w:rsid w:val="7F1A4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EEDE1"/>
  <w15:docId w15:val="{48A31364-3A20-4FC0-91F9-C4BA68F1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C7642"/>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4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487"/>
  </w:style>
  <w:style w:type="paragraph" w:styleId="Footer">
    <w:name w:val="footer"/>
    <w:basedOn w:val="Normal"/>
    <w:link w:val="FooterChar"/>
    <w:uiPriority w:val="99"/>
    <w:unhideWhenUsed/>
    <w:rsid w:val="001F74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487"/>
  </w:style>
  <w:style w:type="paragraph" w:styleId="BalloonText">
    <w:name w:val="Balloon Text"/>
    <w:basedOn w:val="Normal"/>
    <w:link w:val="BalloonTextChar"/>
    <w:uiPriority w:val="99"/>
    <w:semiHidden/>
    <w:unhideWhenUsed/>
    <w:rsid w:val="001F7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487"/>
    <w:rPr>
      <w:rFonts w:ascii="Tahoma" w:hAnsi="Tahoma" w:cs="Tahoma"/>
      <w:sz w:val="16"/>
      <w:szCs w:val="16"/>
    </w:rPr>
  </w:style>
  <w:style w:type="paragraph" w:styleId="ListParagraph">
    <w:name w:val="List Paragraph"/>
    <w:basedOn w:val="Normal"/>
    <w:uiPriority w:val="34"/>
    <w:qFormat/>
    <w:rsid w:val="00BB2E81"/>
    <w:pPr>
      <w:ind w:left="720"/>
      <w:contextualSpacing/>
    </w:pPr>
  </w:style>
  <w:style w:type="character" w:customStyle="1" w:styleId="Heading1Char">
    <w:name w:val="Heading 1 Char"/>
    <w:basedOn w:val="DefaultParagraphFont"/>
    <w:link w:val="Heading1"/>
    <w:rsid w:val="00BC7642"/>
    <w:rPr>
      <w:rFonts w:ascii="Arial" w:eastAsia="Times New Roman" w:hAnsi="Arial" w:cs="Times New Roman"/>
      <w:b/>
      <w:szCs w:val="20"/>
    </w:rPr>
  </w:style>
  <w:style w:type="paragraph" w:styleId="BodyText">
    <w:name w:val="Body Text"/>
    <w:basedOn w:val="Normal"/>
    <w:link w:val="BodyTextChar"/>
    <w:rsid w:val="00BC7642"/>
    <w:pPr>
      <w:spacing w:after="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rsid w:val="00BC7642"/>
    <w:rPr>
      <w:rFonts w:ascii="Arial" w:eastAsia="Times New Roman" w:hAnsi="Arial" w:cs="Times New Roman"/>
      <w:szCs w:val="20"/>
    </w:rPr>
  </w:style>
  <w:style w:type="character" w:styleId="CommentReference">
    <w:name w:val="annotation reference"/>
    <w:basedOn w:val="DefaultParagraphFont"/>
    <w:uiPriority w:val="99"/>
    <w:semiHidden/>
    <w:unhideWhenUsed/>
    <w:rsid w:val="00920620"/>
    <w:rPr>
      <w:sz w:val="16"/>
      <w:szCs w:val="16"/>
    </w:rPr>
  </w:style>
  <w:style w:type="paragraph" w:styleId="CommentText">
    <w:name w:val="annotation text"/>
    <w:basedOn w:val="Normal"/>
    <w:link w:val="CommentTextChar"/>
    <w:uiPriority w:val="99"/>
    <w:semiHidden/>
    <w:unhideWhenUsed/>
    <w:rsid w:val="00920620"/>
    <w:pPr>
      <w:spacing w:line="240" w:lineRule="auto"/>
    </w:pPr>
    <w:rPr>
      <w:sz w:val="20"/>
      <w:szCs w:val="20"/>
    </w:rPr>
  </w:style>
  <w:style w:type="character" w:customStyle="1" w:styleId="CommentTextChar">
    <w:name w:val="Comment Text Char"/>
    <w:basedOn w:val="DefaultParagraphFont"/>
    <w:link w:val="CommentText"/>
    <w:uiPriority w:val="99"/>
    <w:semiHidden/>
    <w:rsid w:val="00920620"/>
    <w:rPr>
      <w:sz w:val="20"/>
      <w:szCs w:val="20"/>
    </w:rPr>
  </w:style>
  <w:style w:type="paragraph" w:styleId="CommentSubject">
    <w:name w:val="annotation subject"/>
    <w:basedOn w:val="CommentText"/>
    <w:next w:val="CommentText"/>
    <w:link w:val="CommentSubjectChar"/>
    <w:uiPriority w:val="99"/>
    <w:semiHidden/>
    <w:unhideWhenUsed/>
    <w:rsid w:val="00920620"/>
    <w:rPr>
      <w:b/>
      <w:bCs/>
    </w:rPr>
  </w:style>
  <w:style w:type="character" w:customStyle="1" w:styleId="CommentSubjectChar">
    <w:name w:val="Comment Subject Char"/>
    <w:basedOn w:val="CommentTextChar"/>
    <w:link w:val="CommentSubject"/>
    <w:uiPriority w:val="99"/>
    <w:semiHidden/>
    <w:rsid w:val="00920620"/>
    <w:rPr>
      <w:b/>
      <w:bCs/>
      <w:sz w:val="20"/>
      <w:szCs w:val="20"/>
    </w:rPr>
  </w:style>
  <w:style w:type="paragraph" w:styleId="BodyTextIndent">
    <w:name w:val="Body Text Indent"/>
    <w:basedOn w:val="Normal"/>
    <w:link w:val="BodyTextIndentChar"/>
    <w:uiPriority w:val="99"/>
    <w:unhideWhenUsed/>
    <w:rsid w:val="0092210E"/>
    <w:pPr>
      <w:spacing w:after="120"/>
      <w:ind w:left="283"/>
    </w:pPr>
  </w:style>
  <w:style w:type="character" w:customStyle="1" w:styleId="BodyTextIndentChar">
    <w:name w:val="Body Text Indent Char"/>
    <w:basedOn w:val="DefaultParagraphFont"/>
    <w:link w:val="BodyTextIndent"/>
    <w:uiPriority w:val="99"/>
    <w:rsid w:val="0092210E"/>
  </w:style>
  <w:style w:type="paragraph" w:styleId="Title">
    <w:name w:val="Title"/>
    <w:basedOn w:val="Normal"/>
    <w:link w:val="TitleChar"/>
    <w:qFormat/>
    <w:rsid w:val="0092210E"/>
    <w:pPr>
      <w:spacing w:after="0" w:line="240" w:lineRule="auto"/>
      <w:jc w:val="center"/>
    </w:pPr>
    <w:rPr>
      <w:rFonts w:ascii="Arial" w:eastAsia="Times New Roman" w:hAnsi="Arial" w:cs="Times New Roman"/>
      <w:b/>
      <w:sz w:val="20"/>
      <w:szCs w:val="24"/>
    </w:rPr>
  </w:style>
  <w:style w:type="character" w:customStyle="1" w:styleId="TitleChar">
    <w:name w:val="Title Char"/>
    <w:basedOn w:val="DefaultParagraphFont"/>
    <w:link w:val="Title"/>
    <w:rsid w:val="0092210E"/>
    <w:rPr>
      <w:rFonts w:ascii="Arial" w:eastAsia="Times New Roman" w:hAnsi="Arial" w:cs="Times New Roman"/>
      <w:b/>
      <w:sz w:val="20"/>
      <w:szCs w:val="24"/>
    </w:rPr>
  </w:style>
  <w:style w:type="paragraph" w:styleId="NormalWeb">
    <w:name w:val="Normal (Web)"/>
    <w:basedOn w:val="Normal"/>
    <w:uiPriority w:val="99"/>
    <w:unhideWhenUsed/>
    <w:rsid w:val="00A25625"/>
    <w:pPr>
      <w:spacing w:after="0" w:line="240" w:lineRule="auto"/>
    </w:pPr>
    <w:rPr>
      <w:rFonts w:ascii="Times New Roman" w:hAnsi="Times New Roman" w:cs="Times New Roman"/>
      <w:sz w:val="24"/>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317017">
      <w:bodyDiv w:val="1"/>
      <w:marLeft w:val="0"/>
      <w:marRight w:val="0"/>
      <w:marTop w:val="0"/>
      <w:marBottom w:val="0"/>
      <w:divBdr>
        <w:top w:val="none" w:sz="0" w:space="0" w:color="auto"/>
        <w:left w:val="none" w:sz="0" w:space="0" w:color="auto"/>
        <w:bottom w:val="none" w:sz="0" w:space="0" w:color="auto"/>
        <w:right w:val="none" w:sz="0" w:space="0" w:color="auto"/>
      </w:divBdr>
      <w:divsChild>
        <w:div w:id="966744041">
          <w:marLeft w:val="0"/>
          <w:marRight w:val="0"/>
          <w:marTop w:val="0"/>
          <w:marBottom w:val="0"/>
          <w:divBdr>
            <w:top w:val="none" w:sz="0" w:space="0" w:color="auto"/>
            <w:left w:val="none" w:sz="0" w:space="0" w:color="auto"/>
            <w:bottom w:val="none" w:sz="0" w:space="0" w:color="auto"/>
            <w:right w:val="none" w:sz="0" w:space="0" w:color="auto"/>
          </w:divBdr>
          <w:divsChild>
            <w:div w:id="1531990907">
              <w:marLeft w:val="0"/>
              <w:marRight w:val="2475"/>
              <w:marTop w:val="0"/>
              <w:marBottom w:val="0"/>
              <w:divBdr>
                <w:top w:val="none" w:sz="0" w:space="0" w:color="auto"/>
                <w:left w:val="none" w:sz="0" w:space="0" w:color="auto"/>
                <w:bottom w:val="none" w:sz="0" w:space="0" w:color="auto"/>
                <w:right w:val="none" w:sz="0" w:space="0" w:color="auto"/>
              </w:divBdr>
              <w:divsChild>
                <w:div w:id="1720205776">
                  <w:marLeft w:val="0"/>
                  <w:marRight w:val="0"/>
                  <w:marTop w:val="0"/>
                  <w:marBottom w:val="0"/>
                  <w:divBdr>
                    <w:top w:val="none" w:sz="0" w:space="0" w:color="auto"/>
                    <w:left w:val="none" w:sz="0" w:space="0" w:color="auto"/>
                    <w:bottom w:val="none" w:sz="0" w:space="0" w:color="auto"/>
                    <w:right w:val="none" w:sz="0" w:space="0" w:color="auto"/>
                  </w:divBdr>
                  <w:divsChild>
                    <w:div w:id="70127580">
                      <w:marLeft w:val="0"/>
                      <w:marRight w:val="0"/>
                      <w:marTop w:val="0"/>
                      <w:marBottom w:val="0"/>
                      <w:divBdr>
                        <w:top w:val="none" w:sz="0" w:space="0" w:color="auto"/>
                        <w:left w:val="none" w:sz="0" w:space="0" w:color="auto"/>
                        <w:bottom w:val="none" w:sz="0" w:space="0" w:color="auto"/>
                        <w:right w:val="none" w:sz="0" w:space="0" w:color="auto"/>
                      </w:divBdr>
                      <w:divsChild>
                        <w:div w:id="945965798">
                          <w:marLeft w:val="0"/>
                          <w:marRight w:val="0"/>
                          <w:marTop w:val="0"/>
                          <w:marBottom w:val="0"/>
                          <w:divBdr>
                            <w:top w:val="none" w:sz="0" w:space="0" w:color="auto"/>
                            <w:left w:val="none" w:sz="0" w:space="0" w:color="auto"/>
                            <w:bottom w:val="none" w:sz="0" w:space="0" w:color="auto"/>
                            <w:right w:val="none" w:sz="0" w:space="0" w:color="auto"/>
                          </w:divBdr>
                          <w:divsChild>
                            <w:div w:id="573590725">
                              <w:marLeft w:val="0"/>
                              <w:marRight w:val="0"/>
                              <w:marTop w:val="0"/>
                              <w:marBottom w:val="0"/>
                              <w:divBdr>
                                <w:top w:val="none" w:sz="0" w:space="0" w:color="auto"/>
                                <w:left w:val="none" w:sz="0" w:space="0" w:color="auto"/>
                                <w:bottom w:val="none" w:sz="0" w:space="0" w:color="auto"/>
                                <w:right w:val="none" w:sz="0" w:space="0" w:color="auto"/>
                              </w:divBdr>
                              <w:divsChild>
                                <w:div w:id="15688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010352">
      <w:bodyDiv w:val="1"/>
      <w:marLeft w:val="0"/>
      <w:marRight w:val="0"/>
      <w:marTop w:val="0"/>
      <w:marBottom w:val="0"/>
      <w:divBdr>
        <w:top w:val="none" w:sz="0" w:space="0" w:color="auto"/>
        <w:left w:val="none" w:sz="0" w:space="0" w:color="auto"/>
        <w:bottom w:val="none" w:sz="0" w:space="0" w:color="auto"/>
        <w:right w:val="none" w:sz="0" w:space="0" w:color="auto"/>
      </w:divBdr>
      <w:divsChild>
        <w:div w:id="1564217236">
          <w:marLeft w:val="0"/>
          <w:marRight w:val="0"/>
          <w:marTop w:val="0"/>
          <w:marBottom w:val="0"/>
          <w:divBdr>
            <w:top w:val="none" w:sz="0" w:space="0" w:color="auto"/>
            <w:left w:val="none" w:sz="0" w:space="0" w:color="auto"/>
            <w:bottom w:val="none" w:sz="0" w:space="0" w:color="auto"/>
            <w:right w:val="none" w:sz="0" w:space="0" w:color="auto"/>
          </w:divBdr>
          <w:divsChild>
            <w:div w:id="1435251324">
              <w:marLeft w:val="0"/>
              <w:marRight w:val="2475"/>
              <w:marTop w:val="0"/>
              <w:marBottom w:val="0"/>
              <w:divBdr>
                <w:top w:val="none" w:sz="0" w:space="0" w:color="auto"/>
                <w:left w:val="none" w:sz="0" w:space="0" w:color="auto"/>
                <w:bottom w:val="none" w:sz="0" w:space="0" w:color="auto"/>
                <w:right w:val="none" w:sz="0" w:space="0" w:color="auto"/>
              </w:divBdr>
              <w:divsChild>
                <w:div w:id="847643941">
                  <w:marLeft w:val="0"/>
                  <w:marRight w:val="0"/>
                  <w:marTop w:val="0"/>
                  <w:marBottom w:val="0"/>
                  <w:divBdr>
                    <w:top w:val="none" w:sz="0" w:space="0" w:color="auto"/>
                    <w:left w:val="none" w:sz="0" w:space="0" w:color="auto"/>
                    <w:bottom w:val="none" w:sz="0" w:space="0" w:color="auto"/>
                    <w:right w:val="none" w:sz="0" w:space="0" w:color="auto"/>
                  </w:divBdr>
                  <w:divsChild>
                    <w:div w:id="1743796076">
                      <w:marLeft w:val="0"/>
                      <w:marRight w:val="0"/>
                      <w:marTop w:val="0"/>
                      <w:marBottom w:val="0"/>
                      <w:divBdr>
                        <w:top w:val="none" w:sz="0" w:space="0" w:color="auto"/>
                        <w:left w:val="none" w:sz="0" w:space="0" w:color="auto"/>
                        <w:bottom w:val="none" w:sz="0" w:space="0" w:color="auto"/>
                        <w:right w:val="none" w:sz="0" w:space="0" w:color="auto"/>
                      </w:divBdr>
                      <w:divsChild>
                        <w:div w:id="1996181539">
                          <w:marLeft w:val="0"/>
                          <w:marRight w:val="0"/>
                          <w:marTop w:val="0"/>
                          <w:marBottom w:val="0"/>
                          <w:divBdr>
                            <w:top w:val="none" w:sz="0" w:space="0" w:color="auto"/>
                            <w:left w:val="none" w:sz="0" w:space="0" w:color="auto"/>
                            <w:bottom w:val="none" w:sz="0" w:space="0" w:color="auto"/>
                            <w:right w:val="none" w:sz="0" w:space="0" w:color="auto"/>
                          </w:divBdr>
                          <w:divsChild>
                            <w:div w:id="1323780281">
                              <w:marLeft w:val="0"/>
                              <w:marRight w:val="0"/>
                              <w:marTop w:val="0"/>
                              <w:marBottom w:val="0"/>
                              <w:divBdr>
                                <w:top w:val="none" w:sz="0" w:space="0" w:color="auto"/>
                                <w:left w:val="none" w:sz="0" w:space="0" w:color="auto"/>
                                <w:bottom w:val="none" w:sz="0" w:space="0" w:color="auto"/>
                                <w:right w:val="none" w:sz="0" w:space="0" w:color="auto"/>
                              </w:divBdr>
                              <w:divsChild>
                                <w:div w:id="895119250">
                                  <w:marLeft w:val="0"/>
                                  <w:marRight w:val="0"/>
                                  <w:marTop w:val="0"/>
                                  <w:marBottom w:val="0"/>
                                  <w:divBdr>
                                    <w:top w:val="none" w:sz="0" w:space="0" w:color="auto"/>
                                    <w:left w:val="none" w:sz="0" w:space="0" w:color="auto"/>
                                    <w:bottom w:val="none" w:sz="0" w:space="0" w:color="auto"/>
                                    <w:right w:val="none" w:sz="0" w:space="0" w:color="auto"/>
                                  </w:divBdr>
                                  <w:divsChild>
                                    <w:div w:id="2146507879">
                                      <w:marLeft w:val="0"/>
                                      <w:marRight w:val="0"/>
                                      <w:marTop w:val="0"/>
                                      <w:marBottom w:val="0"/>
                                      <w:divBdr>
                                        <w:top w:val="none" w:sz="0" w:space="0" w:color="auto"/>
                                        <w:left w:val="none" w:sz="0" w:space="0" w:color="auto"/>
                                        <w:bottom w:val="none" w:sz="0" w:space="0" w:color="auto"/>
                                        <w:right w:val="none" w:sz="0" w:space="0" w:color="auto"/>
                                      </w:divBdr>
                                    </w:div>
                                    <w:div w:id="98889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863306">
      <w:bodyDiv w:val="1"/>
      <w:marLeft w:val="0"/>
      <w:marRight w:val="0"/>
      <w:marTop w:val="0"/>
      <w:marBottom w:val="0"/>
      <w:divBdr>
        <w:top w:val="none" w:sz="0" w:space="0" w:color="auto"/>
        <w:left w:val="none" w:sz="0" w:space="0" w:color="auto"/>
        <w:bottom w:val="none" w:sz="0" w:space="0" w:color="auto"/>
        <w:right w:val="none" w:sz="0" w:space="0" w:color="auto"/>
      </w:divBdr>
    </w:div>
    <w:div w:id="1149442317">
      <w:bodyDiv w:val="1"/>
      <w:marLeft w:val="0"/>
      <w:marRight w:val="0"/>
      <w:marTop w:val="0"/>
      <w:marBottom w:val="0"/>
      <w:divBdr>
        <w:top w:val="none" w:sz="0" w:space="0" w:color="auto"/>
        <w:left w:val="none" w:sz="0" w:space="0" w:color="auto"/>
        <w:bottom w:val="none" w:sz="0" w:space="0" w:color="auto"/>
        <w:right w:val="none" w:sz="0" w:space="0" w:color="auto"/>
      </w:divBdr>
    </w:div>
    <w:div w:id="1262103263">
      <w:bodyDiv w:val="1"/>
      <w:marLeft w:val="0"/>
      <w:marRight w:val="0"/>
      <w:marTop w:val="0"/>
      <w:marBottom w:val="0"/>
      <w:divBdr>
        <w:top w:val="none" w:sz="0" w:space="0" w:color="auto"/>
        <w:left w:val="none" w:sz="0" w:space="0" w:color="auto"/>
        <w:bottom w:val="none" w:sz="0" w:space="0" w:color="auto"/>
        <w:right w:val="none" w:sz="0" w:space="0" w:color="auto"/>
      </w:divBdr>
    </w:div>
    <w:div w:id="2021663709">
      <w:bodyDiv w:val="1"/>
      <w:marLeft w:val="0"/>
      <w:marRight w:val="0"/>
      <w:marTop w:val="0"/>
      <w:marBottom w:val="0"/>
      <w:divBdr>
        <w:top w:val="none" w:sz="0" w:space="0" w:color="auto"/>
        <w:left w:val="none" w:sz="0" w:space="0" w:color="auto"/>
        <w:bottom w:val="none" w:sz="0" w:space="0" w:color="auto"/>
        <w:right w:val="none" w:sz="0" w:space="0" w:color="auto"/>
      </w:divBdr>
      <w:divsChild>
        <w:div w:id="1242983405">
          <w:marLeft w:val="0"/>
          <w:marRight w:val="0"/>
          <w:marTop w:val="0"/>
          <w:marBottom w:val="0"/>
          <w:divBdr>
            <w:top w:val="none" w:sz="0" w:space="0" w:color="auto"/>
            <w:left w:val="none" w:sz="0" w:space="0" w:color="auto"/>
            <w:bottom w:val="none" w:sz="0" w:space="0" w:color="auto"/>
            <w:right w:val="none" w:sz="0" w:space="0" w:color="auto"/>
          </w:divBdr>
          <w:divsChild>
            <w:div w:id="84696309">
              <w:marLeft w:val="0"/>
              <w:marRight w:val="2475"/>
              <w:marTop w:val="0"/>
              <w:marBottom w:val="0"/>
              <w:divBdr>
                <w:top w:val="none" w:sz="0" w:space="0" w:color="auto"/>
                <w:left w:val="none" w:sz="0" w:space="0" w:color="auto"/>
                <w:bottom w:val="none" w:sz="0" w:space="0" w:color="auto"/>
                <w:right w:val="none" w:sz="0" w:space="0" w:color="auto"/>
              </w:divBdr>
              <w:divsChild>
                <w:div w:id="1996914397">
                  <w:marLeft w:val="0"/>
                  <w:marRight w:val="0"/>
                  <w:marTop w:val="0"/>
                  <w:marBottom w:val="0"/>
                  <w:divBdr>
                    <w:top w:val="none" w:sz="0" w:space="0" w:color="auto"/>
                    <w:left w:val="none" w:sz="0" w:space="0" w:color="auto"/>
                    <w:bottom w:val="none" w:sz="0" w:space="0" w:color="auto"/>
                    <w:right w:val="none" w:sz="0" w:space="0" w:color="auto"/>
                  </w:divBdr>
                  <w:divsChild>
                    <w:div w:id="1954558375">
                      <w:marLeft w:val="0"/>
                      <w:marRight w:val="0"/>
                      <w:marTop w:val="0"/>
                      <w:marBottom w:val="0"/>
                      <w:divBdr>
                        <w:top w:val="none" w:sz="0" w:space="0" w:color="auto"/>
                        <w:left w:val="none" w:sz="0" w:space="0" w:color="auto"/>
                        <w:bottom w:val="none" w:sz="0" w:space="0" w:color="auto"/>
                        <w:right w:val="none" w:sz="0" w:space="0" w:color="auto"/>
                      </w:divBdr>
                      <w:divsChild>
                        <w:div w:id="1742633302">
                          <w:marLeft w:val="0"/>
                          <w:marRight w:val="0"/>
                          <w:marTop w:val="0"/>
                          <w:marBottom w:val="0"/>
                          <w:divBdr>
                            <w:top w:val="none" w:sz="0" w:space="0" w:color="auto"/>
                            <w:left w:val="none" w:sz="0" w:space="0" w:color="auto"/>
                            <w:bottom w:val="none" w:sz="0" w:space="0" w:color="auto"/>
                            <w:right w:val="none" w:sz="0" w:space="0" w:color="auto"/>
                          </w:divBdr>
                          <w:divsChild>
                            <w:div w:id="1855071677">
                              <w:marLeft w:val="0"/>
                              <w:marRight w:val="0"/>
                              <w:marTop w:val="0"/>
                              <w:marBottom w:val="0"/>
                              <w:divBdr>
                                <w:top w:val="none" w:sz="0" w:space="0" w:color="auto"/>
                                <w:left w:val="none" w:sz="0" w:space="0" w:color="auto"/>
                                <w:bottom w:val="none" w:sz="0" w:space="0" w:color="auto"/>
                                <w:right w:val="none" w:sz="0" w:space="0" w:color="auto"/>
                              </w:divBdr>
                              <w:divsChild>
                                <w:div w:id="80172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75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fb8866-d264-4f49-bc60-6f3114a7b2da" xsi:nil="true"/>
    <lcf76f155ced4ddcb4097134ff3c332f xmlns="cab987ee-abad-4dcc-8187-f37e73520f97">
      <Terms xmlns="http://schemas.microsoft.com/office/infopath/2007/PartnerControls"/>
    </lcf76f155ced4ddcb4097134ff3c332f>
    <SharedWithUsers xmlns="bcfb8866-d264-4f49-bc60-6f3114a7b2da">
      <UserInfo>
        <DisplayName>Lynne Stanbury - Central Trust</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77F702B38FFC4FA18A59EE76BADA6D" ma:contentTypeVersion="19" ma:contentTypeDescription="Create a new document." ma:contentTypeScope="" ma:versionID="7c8183fbd5997a493da72183e4f50b82">
  <xsd:schema xmlns:xsd="http://www.w3.org/2001/XMLSchema" xmlns:xs="http://www.w3.org/2001/XMLSchema" xmlns:p="http://schemas.microsoft.com/office/2006/metadata/properties" xmlns:ns2="cab987ee-abad-4dcc-8187-f37e73520f97" xmlns:ns3="bcfb8866-d264-4f49-bc60-6f3114a7b2da" targetNamespace="http://schemas.microsoft.com/office/2006/metadata/properties" ma:root="true" ma:fieldsID="561a526deb83d4d8da86b18fd12a8a2c" ns2:_="" ns3:_="">
    <xsd:import namespace="cab987ee-abad-4dcc-8187-f37e73520f97"/>
    <xsd:import namespace="bcfb8866-d264-4f49-bc60-6f3114a7b2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987ee-abad-4dcc-8187-f37e73520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b8c78b-8e31-4a0f-b610-fb1bf4bbb2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fb8866-d264-4f49-bc60-6f3114a7b2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35664e-160d-441b-bebd-1cc5b2e1982d}" ma:internalName="TaxCatchAll" ma:showField="CatchAllData" ma:web="bcfb8866-d264-4f49-bc60-6f3114a7b2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B1AA0-B179-47E0-8414-AB40673ED7F4}">
  <ds:schemaRefs>
    <ds:schemaRef ds:uri="http://schemas.microsoft.com/office/2006/metadata/properties"/>
    <ds:schemaRef ds:uri="http://schemas.microsoft.com/office/infopath/2007/PartnerControls"/>
    <ds:schemaRef ds:uri="bcfb8866-d264-4f49-bc60-6f3114a7b2da"/>
    <ds:schemaRef ds:uri="cab987ee-abad-4dcc-8187-f37e73520f97"/>
  </ds:schemaRefs>
</ds:datastoreItem>
</file>

<file path=customXml/itemProps2.xml><?xml version="1.0" encoding="utf-8"?>
<ds:datastoreItem xmlns:ds="http://schemas.openxmlformats.org/officeDocument/2006/customXml" ds:itemID="{1BF9835E-C1D0-4CCB-AEB4-C67F4999D406}">
  <ds:schemaRefs>
    <ds:schemaRef ds:uri="http://schemas.microsoft.com/sharepoint/v3/contenttype/forms"/>
  </ds:schemaRefs>
</ds:datastoreItem>
</file>

<file path=customXml/itemProps3.xml><?xml version="1.0" encoding="utf-8"?>
<ds:datastoreItem xmlns:ds="http://schemas.openxmlformats.org/officeDocument/2006/customXml" ds:itemID="{FEFEFC9A-75A1-4C66-9E4B-841349F86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987ee-abad-4dcc-8187-f37e73520f97"/>
    <ds:schemaRef ds:uri="bcfb8866-d264-4f49-bc60-6f3114a7b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Peter.Elliott</dc:creator>
  <cp:lastModifiedBy>Ellie Edmonds - Central Trust</cp:lastModifiedBy>
  <cp:revision>22</cp:revision>
  <cp:lastPrinted>2012-05-11T11:28:00Z</cp:lastPrinted>
  <dcterms:created xsi:type="dcterms:W3CDTF">2024-02-06T19:57:00Z</dcterms:created>
  <dcterms:modified xsi:type="dcterms:W3CDTF">2025-10-10T09:31:00Z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0x0101000377F702B38FFC4FA18A59EE76BADA6D</vt:lpwstr>
  </property>
  <property fmtid="{D5CDD505-2E9C-101B-9397-08002B2CF9AE}" pid="3" name="MediaServiceImageTags">
    <vt:lpwstr/>
  </property>
</Properties>
</file>