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5727700</wp:posOffset>
            </wp:positionH>
            <wp:positionV relativeFrom="paragraph">
              <wp:posOffset>-86360</wp:posOffset>
            </wp:positionV>
            <wp:extent cx="1025525" cy="596900"/>
            <wp:effectExtent l="0" t="0" r="3175" b="0"/>
            <wp:wrapNone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2"/>
          <w:szCs w:val="22"/>
        </w:rPr>
        <w:t>HIGHER LEVEL TEACHING ASSISTANT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 SPECIFICATION</w:t>
      </w:r>
    </w:p>
    <w:p>
      <w:pPr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6832"/>
        <w:gridCol w:w="2268"/>
      </w:tblGrid>
      <w:tr>
        <w:tc>
          <w:tcPr>
            <w:tcW w:w="1532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6832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QUALITIES</w:t>
            </w:r>
          </w:p>
        </w:tc>
        <w:tc>
          <w:tcPr>
            <w:tcW w:w="2268" w:type="dxa"/>
            <w:shd w:val="clear" w:color="auto" w:fill="B4C6E7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METHOD OF ASSESSMENT</w:t>
            </w:r>
          </w:p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Application (A) Reference (R) Interview (I) Observation (O)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68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4Bulletedcopyblue"/>
              <w:numPr>
                <w:ilvl w:val="0"/>
                <w:numId w:val="16"/>
              </w:num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t>Level 2 or 3 Certificate in Supporting Teaching and Learning in Schools, Level 3 Diploma in Childcare and Education, or other relevant qualification in nursery work or childcare (or willingness to work towards a qualification if not already held)</w:t>
            </w:r>
          </w:p>
          <w:p>
            <w:pPr>
              <w:pStyle w:val="4Bulletedcopyblue"/>
              <w:numPr>
                <w:ilvl w:val="0"/>
                <w:numId w:val="16"/>
              </w:numPr>
            </w:pPr>
            <w:r>
              <w:t xml:space="preserve">GCSEs at grades 9 to 4 (A* to C) including English and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  <w:p>
            <w:pPr>
              <w:pStyle w:val="4Bulletedcopyblue"/>
              <w:numPr>
                <w:ilvl w:val="0"/>
                <w:numId w:val="16"/>
              </w:numPr>
            </w:pPr>
            <w:r>
              <w:t xml:space="preserve">Experience of working with children </w:t>
            </w:r>
          </w:p>
          <w:p>
            <w:pPr>
              <w:pStyle w:val="4Bulletedcopyblue"/>
              <w:numPr>
                <w:ilvl w:val="0"/>
                <w:numId w:val="16"/>
              </w:numPr>
            </w:pPr>
            <w:r>
              <w:t xml:space="preserve">Experience of planning and leading teaching and learning activities (under supervision) </w:t>
            </w:r>
          </w:p>
        </w:tc>
        <w:tc>
          <w:tcPr>
            <w:tcW w:w="2268" w:type="dxa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R</w:t>
            </w:r>
          </w:p>
        </w:tc>
      </w:tr>
      <w:tr>
        <w:trPr>
          <w:trHeight w:val="383"/>
        </w:trP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68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school and teaching</w:t>
            </w:r>
          </w:p>
        </w:tc>
        <w:tc>
          <w:tcPr>
            <w:tcW w:w="2268" w:type="dxa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68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Good literacy and numeracy skills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Good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Ability to build effective working relationships with pupils and adults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Skills and expertise in understanding the needs of all pupils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Knowledge of how to help adapt and deliver support to meet individual needs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Subject and curriculum knowledge relevant to the role, and ability to apply this effectively in supporting teachers and pupils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Excellent verbal communication skills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Active listening skills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The ability to remain calm in stressful situations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Knowledge of guidance and requirements around safeguarding children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Good ICT skills, particularly using ICT to support learning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Understanding of roles and responsibilities within the classroom and whole school context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Understanding of effective teaching methods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Knowledge of how to successfully lead learning activities for a group or class of children 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>Knowledge of how statutory and non-statutory frameworks for the school curriculum relate to the age and ability ranges of the learners they support</w:t>
            </w:r>
          </w:p>
          <w:p>
            <w:pPr>
              <w:pStyle w:val="4Bulletedcopyblue"/>
              <w:numPr>
                <w:ilvl w:val="0"/>
                <w:numId w:val="14"/>
              </w:numPr>
            </w:pPr>
            <w:r>
              <w:t xml:space="preserve">Knowledge of how to support learners in accessing the curriculum in accordance with the SEND code of practice </w:t>
            </w:r>
          </w:p>
        </w:tc>
        <w:tc>
          <w:tcPr>
            <w:tcW w:w="2268" w:type="dxa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I O 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O</w:t>
            </w:r>
          </w:p>
          <w:p>
            <w:pPr>
              <w:pStyle w:val="ListParagraph"/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</w:t>
            </w: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</w:tc>
      </w:tr>
      <w:tr>
        <w:tc>
          <w:tcPr>
            <w:tcW w:w="1532" w:type="dxa"/>
            <w:shd w:val="clear" w:color="auto" w:fill="auto"/>
          </w:tcPr>
          <w:p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 Qualities</w:t>
            </w:r>
          </w:p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>
            <w:pPr>
              <w:pStyle w:val="4Bulletedcopyblue"/>
              <w:numPr>
                <w:ilvl w:val="0"/>
                <w:numId w:val="1"/>
              </w:numPr>
            </w:pPr>
            <w:r>
              <w:t>Enjoyment of working with children</w:t>
            </w:r>
          </w:p>
          <w:p>
            <w:pPr>
              <w:pStyle w:val="4Bulletedcopyblue"/>
              <w:numPr>
                <w:ilvl w:val="0"/>
                <w:numId w:val="1"/>
              </w:numPr>
            </w:pPr>
            <w:r>
              <w:t>Sensitivity and understanding, to help build good relationships with pupils</w:t>
            </w:r>
          </w:p>
          <w:p>
            <w:pPr>
              <w:pStyle w:val="4Bulletedcopyblue"/>
              <w:numPr>
                <w:ilvl w:val="0"/>
                <w:numId w:val="1"/>
              </w:numPr>
            </w:pPr>
            <w:r>
              <w:t>A commitment to getting the best outcomes for all pupils and promoting the ethos and values of the school</w:t>
            </w:r>
          </w:p>
          <w:p>
            <w:pPr>
              <w:pStyle w:val="4Bulletedcopyblue"/>
              <w:numPr>
                <w:ilvl w:val="0"/>
                <w:numId w:val="1"/>
              </w:numPr>
            </w:pPr>
            <w:r>
              <w:t>Commitment to maintaining confidentiality at all times</w:t>
            </w:r>
          </w:p>
          <w:p>
            <w:pPr>
              <w:pStyle w:val="4Bulletedcopyblue"/>
              <w:numPr>
                <w:ilvl w:val="0"/>
                <w:numId w:val="1"/>
              </w:numPr>
            </w:pPr>
            <w:r>
              <w:t>Commitment to safeguarding pupil’s wellbeing and equality</w:t>
            </w:r>
          </w:p>
          <w:p>
            <w:pPr>
              <w:pStyle w:val="4Bulletedcopyblue"/>
              <w:numPr>
                <w:ilvl w:val="0"/>
                <w:numId w:val="1"/>
              </w:numPr>
            </w:pPr>
            <w:r>
              <w:t xml:space="preserve">Ability to communicate effectively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Ability to be flexible whilst working as part of a team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Able to form positive and professional relationships with colleagues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I O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I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I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 O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I</w:t>
            </w:r>
          </w:p>
          <w:p>
            <w:pPr>
              <w:pStyle w:val="ListParagraph"/>
              <w:spacing w:after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 I</w:t>
            </w: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writing the supporting statement </w:t>
      </w:r>
      <w:r>
        <w:rPr>
          <w:rFonts w:ascii="Calibri" w:hAnsi="Calibri" w:cs="Calibri"/>
          <w:b/>
          <w:sz w:val="22"/>
          <w:szCs w:val="22"/>
        </w:rPr>
        <w:t>please ensure</w:t>
      </w:r>
      <w:r>
        <w:rPr>
          <w:rFonts w:ascii="Calibri" w:hAnsi="Calibri" w:cs="Calibri"/>
          <w:sz w:val="22"/>
          <w:szCs w:val="22"/>
        </w:rPr>
        <w:t xml:space="preserve"> that you have </w:t>
      </w:r>
      <w:r>
        <w:rPr>
          <w:rFonts w:ascii="Calibri" w:hAnsi="Calibri" w:cs="Calibri"/>
          <w:b/>
          <w:sz w:val="22"/>
          <w:szCs w:val="22"/>
          <w:u w:val="single"/>
        </w:rPr>
        <w:t>covered all the points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below in order.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Please give personal examples to support the points, which make clear your role and responsibilities.</w:t>
      </w:r>
    </w:p>
    <w:p>
      <w:pPr>
        <w:jc w:val="center"/>
        <w:rPr>
          <w:rFonts w:ascii="Calibri" w:hAnsi="Calibri" w:cs="Calibri"/>
          <w:sz w:val="20"/>
          <w:szCs w:val="20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</w:p>
    <w:p/>
    <w:p/>
    <w:p/>
    <w:p>
      <w:pPr>
        <w:rPr>
          <w:rFonts w:ascii="Calibri" w:hAnsi="Calibri" w:cs="Calibri"/>
          <w:sz w:val="20"/>
          <w:szCs w:val="20"/>
        </w:rPr>
      </w:pPr>
    </w:p>
    <w:p>
      <w:pPr>
        <w:jc w:val="center"/>
        <w:rPr>
          <w:rFonts w:ascii="Calibri" w:hAnsi="Calibri" w:cs="Calibri"/>
          <w:sz w:val="16"/>
          <w:szCs w:val="16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F605FA"/>
    <w:multiLevelType w:val="hybridMultilevel"/>
    <w:tmpl w:val="F4DE74E6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66C7A36"/>
    <w:multiLevelType w:val="hybridMultilevel"/>
    <w:tmpl w:val="87A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C0755"/>
    <w:multiLevelType w:val="hybridMultilevel"/>
    <w:tmpl w:val="D3EC9F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E2631"/>
    <w:multiLevelType w:val="hybridMultilevel"/>
    <w:tmpl w:val="E046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952CE"/>
    <w:multiLevelType w:val="hybridMultilevel"/>
    <w:tmpl w:val="D6A8A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2074C"/>
    <w:multiLevelType w:val="hybridMultilevel"/>
    <w:tmpl w:val="2ED4F8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74ECB"/>
    <w:multiLevelType w:val="hybridMultilevel"/>
    <w:tmpl w:val="241A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F96862"/>
    <w:multiLevelType w:val="hybridMultilevel"/>
    <w:tmpl w:val="6B3C5B28"/>
    <w:lvl w:ilvl="0" w:tplc="FB720252">
      <w:numFmt w:val="bullet"/>
      <w:lvlText w:val="•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D4C2ACA"/>
    <w:multiLevelType w:val="hybridMultilevel"/>
    <w:tmpl w:val="692A0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22B26"/>
    <w:multiLevelType w:val="hybridMultilevel"/>
    <w:tmpl w:val="0EECE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A3598"/>
    <w:multiLevelType w:val="hybridMultilevel"/>
    <w:tmpl w:val="8E42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7CD3"/>
    <w:multiLevelType w:val="hybridMultilevel"/>
    <w:tmpl w:val="011E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004C"/>
    <w:multiLevelType w:val="hybridMultilevel"/>
    <w:tmpl w:val="1A74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0A1ADF"/>
    <w:multiLevelType w:val="hybridMultilevel"/>
    <w:tmpl w:val="07967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0D678E-0A55-4B8C-A88E-FC79F18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120" w:after="120"/>
      <w:outlineLvl w:val="2"/>
    </w:pPr>
    <w:rPr>
      <w:rFonts w:ascii="Arial" w:eastAsia="MS Gothic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qFormat/>
    <w:pPr>
      <w:spacing w:after="120"/>
      <w:ind w:left="720"/>
      <w:contextualSpacing/>
    </w:pPr>
    <w:rPr>
      <w:rFonts w:ascii="Arial" w:eastAsia="MS Mincho" w:hAnsi="Arial"/>
      <w:sz w:val="20"/>
      <w:lang w:val="en-US"/>
    </w:rPr>
  </w:style>
  <w:style w:type="paragraph" w:customStyle="1" w:styleId="4Bulletedcopyblue">
    <w:name w:val="4 Bulleted copy blue"/>
    <w:basedOn w:val="Normal"/>
    <w:qFormat/>
    <w:pPr>
      <w:numPr>
        <w:numId w:val="15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MS Gothic" w:hAnsi="Arial" w:cs="Times New Roman"/>
      <w:b/>
      <w:bCs/>
      <w:sz w:val="24"/>
      <w:szCs w:val="24"/>
      <w:lang w:val="en-US"/>
    </w:rPr>
  </w:style>
  <w:style w:type="paragraph" w:customStyle="1" w:styleId="9Secondbullet">
    <w:name w:val="9 Second bullet"/>
    <w:basedOn w:val="Normal"/>
    <w:pPr>
      <w:numPr>
        <w:numId w:val="17"/>
      </w:numPr>
      <w:spacing w:after="120"/>
      <w:ind w:right="567"/>
    </w:pPr>
    <w:rPr>
      <w:rFonts w:ascii="Arial" w:eastAsia="MS Mincho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Lisa Joynson</cp:lastModifiedBy>
  <cp:revision>2</cp:revision>
  <dcterms:created xsi:type="dcterms:W3CDTF">2023-06-09T12:33:00Z</dcterms:created>
  <dcterms:modified xsi:type="dcterms:W3CDTF">2023-06-09T12:33:00Z</dcterms:modified>
</cp:coreProperties>
</file>