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58A3" w14:textId="00F7EEB4" w:rsidR="00222C05" w:rsidRDefault="0072332E">
      <w:r>
        <w:rPr>
          <w:noProof/>
          <w:lang w:eastAsia="en-GB"/>
        </w:rPr>
        <mc:AlternateContent>
          <mc:Choice Requires="wps">
            <w:drawing>
              <wp:anchor distT="0" distB="0" distL="114300" distR="114300" simplePos="0" relativeHeight="251659264" behindDoc="0" locked="0" layoutInCell="1" allowOverlap="1" wp14:anchorId="57E82772" wp14:editId="1F30EF4F">
                <wp:simplePos x="0" y="0"/>
                <wp:positionH relativeFrom="column">
                  <wp:posOffset>-85725</wp:posOffset>
                </wp:positionH>
                <wp:positionV relativeFrom="paragraph">
                  <wp:posOffset>-190500</wp:posOffset>
                </wp:positionV>
                <wp:extent cx="584835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6847C" id="Rectangle 1" o:spid="_x0000_s1026" style="position:absolute;margin-left:-6.75pt;margin-top:-15pt;width:46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" filled="f" strokecolor="black [3213]" strokeweight="1pt"/>
            </w:pict>
          </mc:Fallback>
        </mc:AlternateContent>
      </w:r>
      <w:r>
        <w:rPr>
          <w:noProof/>
          <w:lang w:eastAsia="en-GB"/>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06C93B78" w:rsidR="002E58B7" w:rsidRPr="0072332E" w:rsidRDefault="00D04EBE" w:rsidP="002E58B7">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1DAIAAPQ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" filled="f" stroked="f">
                <v:textbox>
                  <w:txbxContent>
                    <w:p w14:paraId="415DB568" w14:textId="06C93B78" w:rsidR="002E58B7" w:rsidRPr="0072332E" w:rsidRDefault="00D04EBE" w:rsidP="002E58B7">
                      <w:pPr>
                        <w:jc w:val="center"/>
                        <w:rPr>
                          <w:rFonts w:cs="Arial"/>
                          <w:sz w:val="40"/>
                          <w:szCs w:val="40"/>
                        </w:rPr>
                      </w:pPr>
                      <w:r>
                        <w:rPr>
                          <w:rFonts w:cs="Arial"/>
                          <w:sz w:val="40"/>
                          <w:szCs w:val="40"/>
                        </w:rPr>
                        <w:t>Person Specification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1A2DA918" w14:textId="3FE6E893" w:rsidR="00A200D0" w:rsidRPr="00A200D0" w:rsidRDefault="00A200D0" w:rsidP="00A200D0">
      <w:r>
        <w:rPr>
          <w:noProof/>
          <w:lang w:eastAsia="en-GB"/>
        </w:rPr>
        <mc:AlternateContent>
          <mc:Choice Requires="wps">
            <w:drawing>
              <wp:anchor distT="45720" distB="45720" distL="114300" distR="114300" simplePos="0" relativeHeight="251667456" behindDoc="0" locked="0" layoutInCell="1" allowOverlap="1" wp14:anchorId="45D6B112" wp14:editId="3F0AE271">
                <wp:simplePos x="0" y="0"/>
                <wp:positionH relativeFrom="margin">
                  <wp:posOffset>-85725</wp:posOffset>
                </wp:positionH>
                <wp:positionV relativeFrom="paragraph">
                  <wp:posOffset>267335</wp:posOffset>
                </wp:positionV>
                <wp:extent cx="5838825" cy="1333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33500"/>
                        </a:xfrm>
                        <a:prstGeom prst="rect">
                          <a:avLst/>
                        </a:prstGeom>
                        <a:solidFill>
                          <a:srgbClr val="FFFFFF"/>
                        </a:solidFill>
                        <a:ln w="9525">
                          <a:solidFill>
                            <a:srgbClr val="000000"/>
                          </a:solidFill>
                          <a:miter lim="800000"/>
                          <a:headEnd/>
                          <a:tailEnd/>
                        </a:ln>
                      </wps:spPr>
                      <wps:txbx>
                        <w:txbxContent>
                          <w:p w14:paraId="7F1E18E8" w14:textId="4B631930" w:rsidR="00A00E4A" w:rsidRPr="0066724A" w:rsidRDefault="00A00E4A" w:rsidP="00A00E4A">
                            <w:pPr>
                              <w:rPr>
                                <w:rFonts w:cstheme="minorHAnsi"/>
                                <w:sz w:val="24"/>
                                <w:szCs w:val="24"/>
                              </w:rPr>
                            </w:pPr>
                            <w:r w:rsidRPr="0066724A">
                              <w:rPr>
                                <w:rFonts w:cstheme="minorHAnsi"/>
                                <w:b/>
                                <w:bCs/>
                                <w:sz w:val="24"/>
                                <w:szCs w:val="24"/>
                              </w:rPr>
                              <w:t xml:space="preserve">JOB TITLE: </w:t>
                            </w:r>
                            <w:r w:rsidR="005522C6">
                              <w:rPr>
                                <w:rFonts w:cstheme="minorHAnsi"/>
                                <w:bCs/>
                                <w:sz w:val="24"/>
                                <w:szCs w:val="24"/>
                              </w:rPr>
                              <w:t>HLTA</w:t>
                            </w:r>
                            <w:r w:rsidRPr="0066724A">
                              <w:rPr>
                                <w:rFonts w:cstheme="minorHAnsi"/>
                                <w:color w:val="000000" w:themeColor="text1"/>
                                <w:sz w:val="24"/>
                                <w:szCs w:val="24"/>
                              </w:rPr>
                              <w:t xml:space="preserve"> </w:t>
                            </w:r>
                            <w:r w:rsidRPr="0066724A">
                              <w:rPr>
                                <w:rFonts w:cstheme="minorHAnsi"/>
                                <w:sz w:val="24"/>
                                <w:szCs w:val="24"/>
                              </w:rPr>
                              <w:t>for the Brighter Futures Learning Partnership Trust (Based at Dunsville School)</w:t>
                            </w:r>
                          </w:p>
                          <w:p w14:paraId="40AE77FD" w14:textId="481A53D5" w:rsidR="00A00E4A" w:rsidRPr="0066724A" w:rsidRDefault="00A00E4A" w:rsidP="00A00E4A">
                            <w:pPr>
                              <w:rPr>
                                <w:rFonts w:cstheme="minorHAnsi"/>
                                <w:color w:val="000000" w:themeColor="text1"/>
                                <w:sz w:val="24"/>
                                <w:szCs w:val="24"/>
                              </w:rPr>
                            </w:pPr>
                            <w:r w:rsidRPr="0066724A">
                              <w:rPr>
                                <w:rFonts w:cstheme="minorHAnsi"/>
                                <w:b/>
                                <w:bCs/>
                                <w:sz w:val="24"/>
                                <w:szCs w:val="24"/>
                              </w:rPr>
                              <w:t xml:space="preserve">GRADE: </w:t>
                            </w:r>
                            <w:r w:rsidR="00B50C28">
                              <w:rPr>
                                <w:rFonts w:cstheme="minorHAnsi"/>
                                <w:color w:val="000000" w:themeColor="text1"/>
                                <w:sz w:val="24"/>
                                <w:szCs w:val="24"/>
                              </w:rPr>
                              <w:t xml:space="preserve">Grade </w:t>
                            </w:r>
                            <w:r w:rsidR="005522C6">
                              <w:rPr>
                                <w:rFonts w:cstheme="minorHAnsi"/>
                                <w:color w:val="000000" w:themeColor="text1"/>
                                <w:sz w:val="24"/>
                                <w:szCs w:val="24"/>
                              </w:rPr>
                              <w:t>6</w:t>
                            </w:r>
                            <w:r w:rsidR="00B50C28">
                              <w:rPr>
                                <w:rFonts w:cstheme="minorHAnsi"/>
                                <w:color w:val="000000" w:themeColor="text1"/>
                                <w:sz w:val="24"/>
                                <w:szCs w:val="24"/>
                              </w:rPr>
                              <w:t>, SCP 6</w:t>
                            </w:r>
                            <w:r w:rsidR="005522C6">
                              <w:rPr>
                                <w:rFonts w:cstheme="minorHAnsi"/>
                                <w:color w:val="000000" w:themeColor="text1"/>
                                <w:sz w:val="24"/>
                                <w:szCs w:val="24"/>
                              </w:rPr>
                              <w:t>-11</w:t>
                            </w:r>
                            <w:r w:rsidR="00B50C28">
                              <w:rPr>
                                <w:rFonts w:cstheme="minorHAnsi"/>
                                <w:color w:val="000000" w:themeColor="text1"/>
                                <w:sz w:val="24"/>
                                <w:szCs w:val="24"/>
                              </w:rPr>
                              <w:t xml:space="preserve"> </w:t>
                            </w:r>
                            <w:r w:rsidRPr="0066724A">
                              <w:rPr>
                                <w:rFonts w:cstheme="minorHAnsi"/>
                                <w:color w:val="000000" w:themeColor="text1"/>
                                <w:sz w:val="24"/>
                                <w:szCs w:val="24"/>
                              </w:rPr>
                              <w:t xml:space="preserve"> </w:t>
                            </w:r>
                          </w:p>
                          <w:p w14:paraId="003DFA8F" w14:textId="350EFD74" w:rsidR="00A00E4A" w:rsidRPr="0066724A" w:rsidRDefault="00A00E4A" w:rsidP="00A00E4A">
                            <w:pPr>
                              <w:rPr>
                                <w:rFonts w:cstheme="minorHAnsi"/>
                                <w:color w:val="000000" w:themeColor="text1"/>
                                <w:sz w:val="24"/>
                                <w:szCs w:val="24"/>
                              </w:rPr>
                            </w:pPr>
                            <w:r w:rsidRPr="0066724A">
                              <w:rPr>
                                <w:rFonts w:cstheme="minorHAnsi"/>
                                <w:b/>
                                <w:bCs/>
                                <w:sz w:val="24"/>
                                <w:szCs w:val="24"/>
                              </w:rPr>
                              <w:t xml:space="preserve">RESPONSIBLE TO: </w:t>
                            </w:r>
                            <w:r w:rsidRPr="0066724A">
                              <w:rPr>
                                <w:rFonts w:cstheme="minorHAnsi"/>
                                <w:color w:val="000000" w:themeColor="text1"/>
                                <w:sz w:val="24"/>
                                <w:szCs w:val="24"/>
                              </w:rPr>
                              <w:t xml:space="preserve">The </w:t>
                            </w:r>
                            <w:r w:rsidR="00B50C28">
                              <w:rPr>
                                <w:rFonts w:cstheme="minorHAnsi"/>
                                <w:color w:val="000000" w:themeColor="text1"/>
                                <w:sz w:val="24"/>
                                <w:szCs w:val="24"/>
                              </w:rPr>
                              <w:t xml:space="preserve">Headteacher </w:t>
                            </w:r>
                            <w:r w:rsidRPr="0066724A">
                              <w:rPr>
                                <w:rFonts w:cstheme="minorHAnsi"/>
                                <w:color w:val="000000" w:themeColor="text1"/>
                                <w:sz w:val="24"/>
                                <w:szCs w:val="24"/>
                              </w:rPr>
                              <w:t>and Brighter Futures Learning Partnership Trust</w:t>
                            </w:r>
                          </w:p>
                          <w:p w14:paraId="3B3B4A83" w14:textId="53731807" w:rsidR="00EE0FC9" w:rsidRDefault="00EE0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6.75pt;margin-top:21.05pt;width:459.75pt;height: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">
                <v:textbox>
                  <w:txbxContent>
                    <w:p w14:paraId="7F1E18E8" w14:textId="4B631930" w:rsidR="00A00E4A" w:rsidRPr="0066724A" w:rsidRDefault="00A00E4A" w:rsidP="00A00E4A">
                      <w:pPr>
                        <w:rPr>
                          <w:rFonts w:cstheme="minorHAnsi"/>
                          <w:sz w:val="24"/>
                          <w:szCs w:val="24"/>
                        </w:rPr>
                      </w:pPr>
                      <w:r w:rsidRPr="0066724A">
                        <w:rPr>
                          <w:rFonts w:cstheme="minorHAnsi"/>
                          <w:b/>
                          <w:bCs/>
                          <w:sz w:val="24"/>
                          <w:szCs w:val="24"/>
                        </w:rPr>
                        <w:t xml:space="preserve">JOB TITLE: </w:t>
                      </w:r>
                      <w:r w:rsidR="005522C6">
                        <w:rPr>
                          <w:rFonts w:cstheme="minorHAnsi"/>
                          <w:bCs/>
                          <w:sz w:val="24"/>
                          <w:szCs w:val="24"/>
                        </w:rPr>
                        <w:t>HLTA</w:t>
                      </w:r>
                      <w:r w:rsidRPr="0066724A">
                        <w:rPr>
                          <w:rFonts w:cstheme="minorHAnsi"/>
                          <w:color w:val="000000" w:themeColor="text1"/>
                          <w:sz w:val="24"/>
                          <w:szCs w:val="24"/>
                        </w:rPr>
                        <w:t xml:space="preserve"> </w:t>
                      </w:r>
                      <w:r w:rsidRPr="0066724A">
                        <w:rPr>
                          <w:rFonts w:cstheme="minorHAnsi"/>
                          <w:sz w:val="24"/>
                          <w:szCs w:val="24"/>
                        </w:rPr>
                        <w:t>for the Brighter Futures Learning Partnership Trust (Based at Dunsville School)</w:t>
                      </w:r>
                    </w:p>
                    <w:p w14:paraId="40AE77FD" w14:textId="481A53D5" w:rsidR="00A00E4A" w:rsidRPr="0066724A" w:rsidRDefault="00A00E4A" w:rsidP="00A00E4A">
                      <w:pPr>
                        <w:rPr>
                          <w:rFonts w:cstheme="minorHAnsi"/>
                          <w:color w:val="000000" w:themeColor="text1"/>
                          <w:sz w:val="24"/>
                          <w:szCs w:val="24"/>
                        </w:rPr>
                      </w:pPr>
                      <w:r w:rsidRPr="0066724A">
                        <w:rPr>
                          <w:rFonts w:cstheme="minorHAnsi"/>
                          <w:b/>
                          <w:bCs/>
                          <w:sz w:val="24"/>
                          <w:szCs w:val="24"/>
                        </w:rPr>
                        <w:t xml:space="preserve">GRADE: </w:t>
                      </w:r>
                      <w:r w:rsidR="00B50C28">
                        <w:rPr>
                          <w:rFonts w:cstheme="minorHAnsi"/>
                          <w:color w:val="000000" w:themeColor="text1"/>
                          <w:sz w:val="24"/>
                          <w:szCs w:val="24"/>
                        </w:rPr>
                        <w:t xml:space="preserve">Grade </w:t>
                      </w:r>
                      <w:r w:rsidR="005522C6">
                        <w:rPr>
                          <w:rFonts w:cstheme="minorHAnsi"/>
                          <w:color w:val="000000" w:themeColor="text1"/>
                          <w:sz w:val="24"/>
                          <w:szCs w:val="24"/>
                        </w:rPr>
                        <w:t>6</w:t>
                      </w:r>
                      <w:r w:rsidR="00B50C28">
                        <w:rPr>
                          <w:rFonts w:cstheme="minorHAnsi"/>
                          <w:color w:val="000000" w:themeColor="text1"/>
                          <w:sz w:val="24"/>
                          <w:szCs w:val="24"/>
                        </w:rPr>
                        <w:t>, SCP 6</w:t>
                      </w:r>
                      <w:r w:rsidR="005522C6">
                        <w:rPr>
                          <w:rFonts w:cstheme="minorHAnsi"/>
                          <w:color w:val="000000" w:themeColor="text1"/>
                          <w:sz w:val="24"/>
                          <w:szCs w:val="24"/>
                        </w:rPr>
                        <w:t>-11</w:t>
                      </w:r>
                      <w:r w:rsidR="00B50C28">
                        <w:rPr>
                          <w:rFonts w:cstheme="minorHAnsi"/>
                          <w:color w:val="000000" w:themeColor="text1"/>
                          <w:sz w:val="24"/>
                          <w:szCs w:val="24"/>
                        </w:rPr>
                        <w:t xml:space="preserve"> </w:t>
                      </w:r>
                      <w:r w:rsidRPr="0066724A">
                        <w:rPr>
                          <w:rFonts w:cstheme="minorHAnsi"/>
                          <w:color w:val="000000" w:themeColor="text1"/>
                          <w:sz w:val="24"/>
                          <w:szCs w:val="24"/>
                        </w:rPr>
                        <w:t xml:space="preserve"> </w:t>
                      </w:r>
                    </w:p>
                    <w:p w14:paraId="003DFA8F" w14:textId="350EFD74" w:rsidR="00A00E4A" w:rsidRPr="0066724A" w:rsidRDefault="00A00E4A" w:rsidP="00A00E4A">
                      <w:pPr>
                        <w:rPr>
                          <w:rFonts w:cstheme="minorHAnsi"/>
                          <w:color w:val="000000" w:themeColor="text1"/>
                          <w:sz w:val="24"/>
                          <w:szCs w:val="24"/>
                        </w:rPr>
                      </w:pPr>
                      <w:r w:rsidRPr="0066724A">
                        <w:rPr>
                          <w:rFonts w:cstheme="minorHAnsi"/>
                          <w:b/>
                          <w:bCs/>
                          <w:sz w:val="24"/>
                          <w:szCs w:val="24"/>
                        </w:rPr>
                        <w:t xml:space="preserve">RESPONSIBLE TO: </w:t>
                      </w:r>
                      <w:r w:rsidRPr="0066724A">
                        <w:rPr>
                          <w:rFonts w:cstheme="minorHAnsi"/>
                          <w:color w:val="000000" w:themeColor="text1"/>
                          <w:sz w:val="24"/>
                          <w:szCs w:val="24"/>
                        </w:rPr>
                        <w:t xml:space="preserve">The </w:t>
                      </w:r>
                      <w:r w:rsidR="00B50C28">
                        <w:rPr>
                          <w:rFonts w:cstheme="minorHAnsi"/>
                          <w:color w:val="000000" w:themeColor="text1"/>
                          <w:sz w:val="24"/>
                          <w:szCs w:val="24"/>
                        </w:rPr>
                        <w:t xml:space="preserve">Headteacher </w:t>
                      </w:r>
                      <w:r w:rsidRPr="0066724A">
                        <w:rPr>
                          <w:rFonts w:cstheme="minorHAnsi"/>
                          <w:color w:val="000000" w:themeColor="text1"/>
                          <w:sz w:val="24"/>
                          <w:szCs w:val="24"/>
                        </w:rPr>
                        <w:t>and Brighter Futures Learning Partnership Trust</w:t>
                      </w:r>
                    </w:p>
                    <w:p w14:paraId="3B3B4A83" w14:textId="53731807" w:rsidR="00EE0FC9" w:rsidRDefault="00EE0FC9"/>
                  </w:txbxContent>
                </v:textbox>
                <w10:wrap type="square" anchorx="margin"/>
              </v:shape>
            </w:pict>
          </mc:Fallback>
        </mc:AlternateContent>
      </w:r>
    </w:p>
    <w:tbl>
      <w:tblPr>
        <w:tblStyle w:val="TableGrid"/>
        <w:tblW w:w="9214" w:type="dxa"/>
        <w:tblInd w:w="-147" w:type="dxa"/>
        <w:tblLook w:val="04A0" w:firstRow="1" w:lastRow="0" w:firstColumn="1" w:lastColumn="0" w:noHBand="0" w:noVBand="1"/>
      </w:tblPr>
      <w:tblGrid>
        <w:gridCol w:w="6238"/>
        <w:gridCol w:w="1417"/>
        <w:gridCol w:w="1559"/>
      </w:tblGrid>
      <w:tr w:rsidR="005D2897" w:rsidRPr="00CC4937" w14:paraId="5A166BB5" w14:textId="77777777" w:rsidTr="004B72ED">
        <w:trPr>
          <w:trHeight w:val="411"/>
        </w:trPr>
        <w:tc>
          <w:tcPr>
            <w:tcW w:w="6238" w:type="dxa"/>
            <w:vAlign w:val="center"/>
          </w:tcPr>
          <w:p w14:paraId="798CA1A4" w14:textId="48D63632" w:rsidR="005D2897" w:rsidRPr="00CC4937" w:rsidRDefault="00EC655E" w:rsidP="004B72ED">
            <w:pPr>
              <w:pStyle w:val="NoSpacing"/>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t>Qualifications</w:t>
            </w:r>
          </w:p>
        </w:tc>
        <w:tc>
          <w:tcPr>
            <w:tcW w:w="1417" w:type="dxa"/>
            <w:vAlign w:val="center"/>
          </w:tcPr>
          <w:p w14:paraId="2322047F" w14:textId="77777777" w:rsidR="005D2897" w:rsidRPr="00CC4937" w:rsidRDefault="005D2897" w:rsidP="00130519">
            <w:pPr>
              <w:pStyle w:val="NoSpacing"/>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t>Essential</w:t>
            </w:r>
          </w:p>
        </w:tc>
        <w:tc>
          <w:tcPr>
            <w:tcW w:w="1559" w:type="dxa"/>
            <w:vAlign w:val="center"/>
          </w:tcPr>
          <w:p w14:paraId="6B132F9C" w14:textId="77777777" w:rsidR="005D2897" w:rsidRPr="00CC4937" w:rsidRDefault="005D2897" w:rsidP="00130519">
            <w:pPr>
              <w:pStyle w:val="NoSpacing"/>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t>Desirable</w:t>
            </w:r>
          </w:p>
        </w:tc>
      </w:tr>
      <w:tr w:rsidR="00EC655E" w:rsidRPr="00CC4937" w14:paraId="5564F5C2" w14:textId="77777777" w:rsidTr="00475AFB">
        <w:trPr>
          <w:trHeight w:val="413"/>
        </w:trPr>
        <w:tc>
          <w:tcPr>
            <w:tcW w:w="6238" w:type="dxa"/>
          </w:tcPr>
          <w:p w14:paraId="0F3BAD39" w14:textId="77777777" w:rsidR="00CD0A47" w:rsidRDefault="005522C6" w:rsidP="005522C6">
            <w:pPr>
              <w:numPr>
                <w:ilvl w:val="0"/>
                <w:numId w:val="23"/>
              </w:numPr>
              <w:rPr>
                <w:rFonts w:cstheme="minorHAnsi"/>
                <w:sz w:val="24"/>
                <w:szCs w:val="24"/>
              </w:rPr>
            </w:pPr>
            <w:r>
              <w:rPr>
                <w:rFonts w:cstheme="minorHAnsi"/>
                <w:sz w:val="24"/>
                <w:szCs w:val="24"/>
              </w:rPr>
              <w:t xml:space="preserve">Meet HLTA standards or equivalent qualifications and experience </w:t>
            </w:r>
            <w:proofErr w:type="spellStart"/>
            <w:r>
              <w:rPr>
                <w:rFonts w:cstheme="minorHAnsi"/>
                <w:sz w:val="24"/>
                <w:szCs w:val="24"/>
              </w:rPr>
              <w:t>i.e</w:t>
            </w:r>
            <w:proofErr w:type="spellEnd"/>
            <w:r>
              <w:rPr>
                <w:rFonts w:cstheme="minorHAnsi"/>
                <w:sz w:val="24"/>
                <w:szCs w:val="24"/>
              </w:rPr>
              <w:t xml:space="preserve"> Senior Teaching Assistant/Cover Supervisor</w:t>
            </w:r>
          </w:p>
          <w:p w14:paraId="7F710F3D" w14:textId="77777777" w:rsidR="005522C6" w:rsidRPr="005522C6" w:rsidRDefault="005522C6" w:rsidP="005522C6">
            <w:pPr>
              <w:pStyle w:val="ListParagraph"/>
              <w:numPr>
                <w:ilvl w:val="0"/>
                <w:numId w:val="31"/>
              </w:numPr>
              <w:rPr>
                <w:sz w:val="24"/>
                <w:szCs w:val="24"/>
              </w:rPr>
            </w:pPr>
            <w:r w:rsidRPr="005522C6">
              <w:rPr>
                <w:sz w:val="24"/>
                <w:szCs w:val="24"/>
              </w:rPr>
              <w:t>Senior Teaching Assistant/Cover Supervisor</w:t>
            </w:r>
          </w:p>
          <w:p w14:paraId="2F628575" w14:textId="16A7AC17" w:rsidR="005522C6" w:rsidRPr="005522C6" w:rsidRDefault="005522C6" w:rsidP="005522C6">
            <w:pPr>
              <w:pStyle w:val="ListParagraph"/>
              <w:numPr>
                <w:ilvl w:val="0"/>
                <w:numId w:val="31"/>
              </w:numPr>
              <w:rPr>
                <w:sz w:val="24"/>
                <w:szCs w:val="24"/>
              </w:rPr>
            </w:pPr>
            <w:r>
              <w:rPr>
                <w:sz w:val="24"/>
                <w:szCs w:val="24"/>
              </w:rPr>
              <w:t>GCSE or equivalent in Maths and English (Grade 5 or above or Grade C)</w:t>
            </w:r>
          </w:p>
          <w:p w14:paraId="1C77732B" w14:textId="1D5932FC" w:rsidR="005522C6" w:rsidRPr="005522C6" w:rsidRDefault="005522C6" w:rsidP="005522C6">
            <w:pPr>
              <w:numPr>
                <w:ilvl w:val="0"/>
                <w:numId w:val="31"/>
              </w:numPr>
              <w:rPr>
                <w:rFonts w:cstheme="minorHAnsi"/>
                <w:sz w:val="24"/>
                <w:szCs w:val="24"/>
              </w:rPr>
            </w:pPr>
            <w:r w:rsidRPr="005522C6">
              <w:rPr>
                <w:sz w:val="24"/>
                <w:szCs w:val="24"/>
              </w:rPr>
              <w:t>N</w:t>
            </w:r>
            <w:r>
              <w:rPr>
                <w:sz w:val="24"/>
                <w:szCs w:val="24"/>
              </w:rPr>
              <w:t>VQ Level 4</w:t>
            </w:r>
            <w:r w:rsidRPr="005522C6">
              <w:rPr>
                <w:sz w:val="24"/>
                <w:szCs w:val="24"/>
              </w:rPr>
              <w:t xml:space="preserve"> for Teaching Assistant (or recognised equivalent qualification)</w:t>
            </w:r>
          </w:p>
          <w:p w14:paraId="292ED84C" w14:textId="43E4AC11" w:rsidR="005522C6" w:rsidRPr="005522C6" w:rsidRDefault="005522C6" w:rsidP="005522C6">
            <w:pPr>
              <w:numPr>
                <w:ilvl w:val="0"/>
                <w:numId w:val="31"/>
              </w:numPr>
              <w:rPr>
                <w:rFonts w:cstheme="minorHAnsi"/>
                <w:sz w:val="24"/>
                <w:szCs w:val="24"/>
              </w:rPr>
            </w:pPr>
            <w:r>
              <w:rPr>
                <w:sz w:val="24"/>
                <w:szCs w:val="24"/>
              </w:rPr>
              <w:t>First Aid Certificate</w:t>
            </w:r>
          </w:p>
        </w:tc>
        <w:tc>
          <w:tcPr>
            <w:tcW w:w="1417" w:type="dxa"/>
          </w:tcPr>
          <w:p w14:paraId="753DD49F" w14:textId="77777777" w:rsidR="00EC655E" w:rsidRPr="00CC4937" w:rsidRDefault="00EC655E" w:rsidP="00EC655E">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5CAAE1FB" w14:textId="77777777" w:rsidR="00B50C28" w:rsidRDefault="00B50C28" w:rsidP="00CD470C">
            <w:pPr>
              <w:pStyle w:val="NoSpacing"/>
              <w:jc w:val="center"/>
              <w:rPr>
                <w:rFonts w:asciiTheme="minorHAnsi" w:hAnsiTheme="minorHAnsi" w:cstheme="minorHAnsi"/>
                <w:b/>
                <w:bCs/>
                <w:color w:val="000000"/>
                <w:sz w:val="24"/>
                <w:szCs w:val="24"/>
                <w:lang w:eastAsia="en-GB"/>
              </w:rPr>
            </w:pPr>
          </w:p>
          <w:p w14:paraId="1AAC869E"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67B510D2"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72C4C98D" w14:textId="58204A44" w:rsidR="00CD470C" w:rsidRDefault="00CD470C" w:rsidP="00CD470C">
            <w:pPr>
              <w:pStyle w:val="NoSpacing"/>
              <w:jc w:val="center"/>
              <w:rPr>
                <w:rFonts w:asciiTheme="minorHAnsi" w:hAnsiTheme="minorHAnsi" w:cstheme="minorHAnsi"/>
                <w:b/>
                <w:bCs/>
                <w:color w:val="000000"/>
                <w:sz w:val="24"/>
                <w:szCs w:val="24"/>
                <w:lang w:eastAsia="en-GB"/>
              </w:rPr>
            </w:pPr>
          </w:p>
          <w:p w14:paraId="42B5DB97" w14:textId="55B60E0A" w:rsidR="000C76E3" w:rsidRDefault="000C76E3" w:rsidP="00CD470C">
            <w:pPr>
              <w:pStyle w:val="NoSpacing"/>
              <w:jc w:val="center"/>
              <w:rPr>
                <w:rFonts w:asciiTheme="minorHAnsi" w:hAnsiTheme="minorHAnsi" w:cstheme="minorHAnsi"/>
                <w:b/>
                <w:bCs/>
                <w:color w:val="000000"/>
                <w:sz w:val="24"/>
                <w:szCs w:val="24"/>
                <w:lang w:eastAsia="en-GB"/>
              </w:rPr>
            </w:pPr>
          </w:p>
          <w:p w14:paraId="052C9169" w14:textId="1B3F5BE9" w:rsidR="00CD0A47"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2C132307" w14:textId="77777777" w:rsidR="00EC655E" w:rsidRPr="00CC4937" w:rsidRDefault="00EC655E" w:rsidP="00CD470C">
            <w:pPr>
              <w:pStyle w:val="NoSpacing"/>
              <w:jc w:val="center"/>
              <w:rPr>
                <w:rFonts w:asciiTheme="minorHAnsi" w:hAnsiTheme="minorHAnsi" w:cstheme="minorHAnsi"/>
                <w:b/>
                <w:bCs/>
                <w:color w:val="000000"/>
                <w:sz w:val="24"/>
                <w:szCs w:val="24"/>
                <w:lang w:eastAsia="en-GB"/>
              </w:rPr>
            </w:pPr>
          </w:p>
          <w:p w14:paraId="558328CB" w14:textId="36A9E683" w:rsidR="00CD470C" w:rsidRDefault="00CD470C" w:rsidP="00CD470C">
            <w:pPr>
              <w:pStyle w:val="NoSpacing"/>
              <w:jc w:val="center"/>
              <w:rPr>
                <w:rFonts w:asciiTheme="minorHAnsi" w:hAnsiTheme="minorHAnsi" w:cstheme="minorHAnsi"/>
                <w:b/>
                <w:bCs/>
                <w:color w:val="000000"/>
                <w:sz w:val="24"/>
                <w:szCs w:val="24"/>
                <w:lang w:eastAsia="en-GB"/>
              </w:rPr>
            </w:pPr>
          </w:p>
          <w:p w14:paraId="2EFCFD5E" w14:textId="3A90C774" w:rsidR="005522C6" w:rsidRDefault="005522C6" w:rsidP="00CD470C">
            <w:pPr>
              <w:pStyle w:val="NoSpacing"/>
              <w:jc w:val="center"/>
              <w:rPr>
                <w:rFonts w:asciiTheme="minorHAnsi" w:hAnsiTheme="minorHAnsi" w:cstheme="minorHAnsi"/>
                <w:b/>
                <w:bCs/>
                <w:color w:val="000000"/>
                <w:sz w:val="24"/>
                <w:szCs w:val="24"/>
                <w:lang w:eastAsia="en-GB"/>
              </w:rPr>
            </w:pPr>
          </w:p>
          <w:p w14:paraId="5F4091D8" w14:textId="4B27EA1A" w:rsidR="005522C6" w:rsidRDefault="005522C6" w:rsidP="00CD470C">
            <w:pPr>
              <w:pStyle w:val="NoSpacing"/>
              <w:jc w:val="center"/>
              <w:rPr>
                <w:rFonts w:asciiTheme="minorHAnsi" w:hAnsiTheme="minorHAnsi" w:cstheme="minorHAnsi"/>
                <w:b/>
                <w:bCs/>
                <w:color w:val="000000"/>
                <w:sz w:val="24"/>
                <w:szCs w:val="24"/>
                <w:lang w:eastAsia="en-GB"/>
              </w:rPr>
            </w:pPr>
          </w:p>
          <w:p w14:paraId="554CD118" w14:textId="7EFE63E6" w:rsidR="005522C6" w:rsidRDefault="005522C6" w:rsidP="00CD470C">
            <w:pPr>
              <w:pStyle w:val="NoSpacing"/>
              <w:jc w:val="center"/>
              <w:rPr>
                <w:rFonts w:asciiTheme="minorHAnsi" w:hAnsiTheme="minorHAnsi" w:cstheme="minorHAnsi"/>
                <w:b/>
                <w:bCs/>
                <w:color w:val="000000"/>
                <w:sz w:val="24"/>
                <w:szCs w:val="24"/>
                <w:lang w:eastAsia="en-GB"/>
              </w:rPr>
            </w:pPr>
          </w:p>
          <w:p w14:paraId="004B7B20" w14:textId="6ABF24CF" w:rsidR="005522C6" w:rsidRDefault="005522C6" w:rsidP="00CD470C">
            <w:pPr>
              <w:pStyle w:val="NoSpacing"/>
              <w:jc w:val="center"/>
              <w:rPr>
                <w:rFonts w:asciiTheme="minorHAnsi" w:hAnsiTheme="minorHAnsi" w:cstheme="minorHAnsi"/>
                <w:b/>
                <w:bCs/>
                <w:color w:val="000000"/>
                <w:sz w:val="24"/>
                <w:szCs w:val="24"/>
                <w:lang w:eastAsia="en-GB"/>
              </w:rPr>
            </w:pPr>
          </w:p>
          <w:p w14:paraId="41F3FD28" w14:textId="4843B53B" w:rsidR="005522C6" w:rsidRDefault="005522C6" w:rsidP="00CD470C">
            <w:pPr>
              <w:pStyle w:val="NoSpacing"/>
              <w:jc w:val="center"/>
              <w:rPr>
                <w:rFonts w:asciiTheme="minorHAnsi" w:hAnsiTheme="minorHAnsi" w:cstheme="minorHAnsi"/>
                <w:b/>
                <w:bCs/>
                <w:color w:val="000000"/>
                <w:sz w:val="24"/>
                <w:szCs w:val="24"/>
                <w:lang w:eastAsia="en-GB"/>
              </w:rPr>
            </w:pPr>
          </w:p>
          <w:p w14:paraId="19D32CA8" w14:textId="740A1CA0" w:rsidR="00B944C8"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r>
      <w:tr w:rsidR="00EC655E" w:rsidRPr="00CC4937" w14:paraId="2760262F" w14:textId="77777777" w:rsidTr="00024412">
        <w:trPr>
          <w:trHeight w:val="418"/>
        </w:trPr>
        <w:tc>
          <w:tcPr>
            <w:tcW w:w="6238" w:type="dxa"/>
            <w:vAlign w:val="center"/>
          </w:tcPr>
          <w:p w14:paraId="1D34ED51" w14:textId="1DF64350" w:rsidR="00EC655E" w:rsidRPr="00CC4937" w:rsidRDefault="001645E2" w:rsidP="00EC655E">
            <w:pPr>
              <w:overflowPunct w:val="0"/>
              <w:autoSpaceDE w:val="0"/>
              <w:autoSpaceDN w:val="0"/>
              <w:adjustRightInd w:val="0"/>
              <w:textAlignment w:val="baseline"/>
              <w:rPr>
                <w:rFonts w:eastAsia="Times New Roman" w:cstheme="minorHAnsi"/>
                <w:b/>
                <w:bCs/>
                <w:sz w:val="24"/>
                <w:szCs w:val="24"/>
                <w:lang w:val="en-US"/>
              </w:rPr>
            </w:pPr>
            <w:r w:rsidRPr="00CC4937">
              <w:rPr>
                <w:rFonts w:eastAsia="Times New Roman" w:cstheme="minorHAnsi"/>
                <w:b/>
                <w:bCs/>
                <w:sz w:val="24"/>
                <w:szCs w:val="24"/>
                <w:lang w:val="en-US"/>
              </w:rPr>
              <w:t>Physical</w:t>
            </w:r>
            <w:r w:rsidR="000529E2">
              <w:rPr>
                <w:rFonts w:eastAsia="Times New Roman" w:cstheme="minorHAnsi"/>
                <w:b/>
                <w:bCs/>
                <w:sz w:val="24"/>
                <w:szCs w:val="24"/>
                <w:lang w:val="en-US"/>
              </w:rPr>
              <w:t xml:space="preserve"> Attributes</w:t>
            </w:r>
          </w:p>
        </w:tc>
        <w:tc>
          <w:tcPr>
            <w:tcW w:w="1417" w:type="dxa"/>
          </w:tcPr>
          <w:p w14:paraId="12810E1A" w14:textId="16BF727E" w:rsidR="00EC655E" w:rsidRPr="00CC4937" w:rsidRDefault="00EC655E" w:rsidP="00EC655E">
            <w:pPr>
              <w:pStyle w:val="NoSpacing"/>
              <w:jc w:val="center"/>
              <w:rPr>
                <w:rFonts w:asciiTheme="minorHAnsi" w:hAnsiTheme="minorHAnsi" w:cstheme="minorHAnsi"/>
                <w:b/>
                <w:bCs/>
                <w:color w:val="000000"/>
                <w:sz w:val="24"/>
                <w:szCs w:val="24"/>
                <w:lang w:eastAsia="en-GB"/>
              </w:rPr>
            </w:pPr>
          </w:p>
        </w:tc>
        <w:tc>
          <w:tcPr>
            <w:tcW w:w="1559" w:type="dxa"/>
          </w:tcPr>
          <w:p w14:paraId="7C06AE78" w14:textId="77777777" w:rsidR="00EC655E" w:rsidRPr="00CC4937" w:rsidRDefault="00EC655E" w:rsidP="00EC655E">
            <w:pPr>
              <w:pStyle w:val="NoSpacing"/>
              <w:rPr>
                <w:rFonts w:asciiTheme="minorHAnsi" w:hAnsiTheme="minorHAnsi" w:cstheme="minorHAnsi"/>
                <w:b/>
                <w:bCs/>
                <w:color w:val="000000"/>
                <w:sz w:val="24"/>
                <w:szCs w:val="24"/>
                <w:lang w:eastAsia="en-GB"/>
              </w:rPr>
            </w:pPr>
          </w:p>
        </w:tc>
      </w:tr>
      <w:tr w:rsidR="00EC655E" w:rsidRPr="00CC4937" w14:paraId="69BCA6DC" w14:textId="77777777" w:rsidTr="00024412">
        <w:trPr>
          <w:trHeight w:val="694"/>
        </w:trPr>
        <w:tc>
          <w:tcPr>
            <w:tcW w:w="6238" w:type="dxa"/>
            <w:vAlign w:val="center"/>
          </w:tcPr>
          <w:p w14:paraId="403F53CB" w14:textId="77777777" w:rsidR="00A056B1" w:rsidRPr="00CC4937" w:rsidRDefault="00A056B1" w:rsidP="00A056B1">
            <w:pPr>
              <w:numPr>
                <w:ilvl w:val="0"/>
                <w:numId w:val="23"/>
              </w:numPr>
              <w:rPr>
                <w:rFonts w:cstheme="minorHAnsi"/>
                <w:iCs/>
                <w:sz w:val="24"/>
                <w:szCs w:val="24"/>
              </w:rPr>
            </w:pPr>
            <w:r w:rsidRPr="00CC4937">
              <w:rPr>
                <w:rFonts w:cstheme="minorHAnsi"/>
                <w:iCs/>
                <w:sz w:val="24"/>
                <w:szCs w:val="24"/>
              </w:rPr>
              <w:t xml:space="preserve">Good recent health record. </w:t>
            </w:r>
          </w:p>
          <w:p w14:paraId="20B65D9F" w14:textId="77777777" w:rsidR="00A056B1" w:rsidRPr="00CC4937" w:rsidRDefault="00A056B1" w:rsidP="00A056B1">
            <w:pPr>
              <w:tabs>
                <w:tab w:val="num" w:pos="1440"/>
                <w:tab w:val="right" w:pos="5470"/>
              </w:tabs>
              <w:spacing w:line="276" w:lineRule="auto"/>
              <w:rPr>
                <w:rFonts w:cstheme="minorHAnsi"/>
                <w:b/>
                <w:bCs/>
                <w:iCs/>
                <w:sz w:val="24"/>
                <w:szCs w:val="24"/>
              </w:rPr>
            </w:pPr>
            <w:r w:rsidRPr="00CC4937">
              <w:rPr>
                <w:rFonts w:cstheme="minorHAnsi"/>
                <w:iCs/>
                <w:sz w:val="24"/>
                <w:szCs w:val="24"/>
              </w:rPr>
              <w:t xml:space="preserve">    </w:t>
            </w:r>
            <w:r w:rsidRPr="00CC4937">
              <w:rPr>
                <w:rFonts w:cstheme="minorHAnsi"/>
                <w:b/>
                <w:bCs/>
                <w:iCs/>
                <w:sz w:val="24"/>
                <w:szCs w:val="24"/>
              </w:rPr>
              <w:t>This would not preclude applications from disabled</w:t>
            </w:r>
          </w:p>
          <w:p w14:paraId="1FFF8F1F" w14:textId="0EC46DD6" w:rsidR="00EC655E" w:rsidRPr="00CC4937" w:rsidRDefault="00A056B1" w:rsidP="00A056B1">
            <w:pPr>
              <w:tabs>
                <w:tab w:val="num" w:pos="1440"/>
                <w:tab w:val="right" w:pos="5470"/>
              </w:tabs>
              <w:spacing w:line="276" w:lineRule="auto"/>
              <w:rPr>
                <w:rFonts w:cstheme="minorHAnsi"/>
                <w:b/>
                <w:iCs/>
                <w:sz w:val="24"/>
                <w:szCs w:val="24"/>
              </w:rPr>
            </w:pPr>
            <w:r w:rsidRPr="00CC4937">
              <w:rPr>
                <w:rFonts w:cstheme="minorHAnsi"/>
                <w:b/>
                <w:bCs/>
                <w:iCs/>
                <w:sz w:val="24"/>
                <w:szCs w:val="24"/>
              </w:rPr>
              <w:t xml:space="preserve">    </w:t>
            </w:r>
            <w:proofErr w:type="gramStart"/>
            <w:r w:rsidRPr="00CC4937">
              <w:rPr>
                <w:rFonts w:cstheme="minorHAnsi"/>
                <w:b/>
                <w:bCs/>
                <w:iCs/>
                <w:sz w:val="24"/>
                <w:szCs w:val="24"/>
              </w:rPr>
              <w:t>candidates</w:t>
            </w:r>
            <w:proofErr w:type="gramEnd"/>
            <w:r w:rsidRPr="00CC4937">
              <w:rPr>
                <w:rFonts w:cstheme="minorHAnsi"/>
                <w:iCs/>
                <w:sz w:val="24"/>
                <w:szCs w:val="24"/>
              </w:rPr>
              <w:t>.</w:t>
            </w:r>
            <w:r w:rsidR="00EC655E" w:rsidRPr="00CC4937">
              <w:rPr>
                <w:rFonts w:cstheme="minorHAnsi"/>
                <w:iCs/>
                <w:sz w:val="24"/>
                <w:szCs w:val="24"/>
              </w:rPr>
              <w:t xml:space="preserve"> </w:t>
            </w:r>
          </w:p>
        </w:tc>
        <w:tc>
          <w:tcPr>
            <w:tcW w:w="1417" w:type="dxa"/>
          </w:tcPr>
          <w:p w14:paraId="6149FCB9" w14:textId="77777777" w:rsidR="00A056B1" w:rsidRPr="00CC4937" w:rsidRDefault="00A056B1" w:rsidP="00A056B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2A224D63" w14:textId="6A19358A" w:rsidR="00EC655E" w:rsidRPr="00CC4937" w:rsidRDefault="00EC655E" w:rsidP="00A056B1">
            <w:pPr>
              <w:pStyle w:val="NoSpacing"/>
              <w:rPr>
                <w:rFonts w:asciiTheme="minorHAnsi" w:hAnsiTheme="minorHAnsi" w:cstheme="minorHAnsi"/>
                <w:b/>
                <w:bCs/>
                <w:color w:val="000000"/>
                <w:sz w:val="24"/>
                <w:szCs w:val="24"/>
                <w:lang w:eastAsia="en-GB"/>
              </w:rPr>
            </w:pPr>
          </w:p>
        </w:tc>
        <w:tc>
          <w:tcPr>
            <w:tcW w:w="1559" w:type="dxa"/>
          </w:tcPr>
          <w:p w14:paraId="00FFA07E" w14:textId="77777777" w:rsidR="00EC655E" w:rsidRPr="00CC4937" w:rsidRDefault="00EC655E" w:rsidP="00EC655E">
            <w:pPr>
              <w:pStyle w:val="NoSpacing"/>
              <w:rPr>
                <w:rFonts w:asciiTheme="minorHAnsi" w:hAnsiTheme="minorHAnsi" w:cstheme="minorHAnsi"/>
                <w:b/>
                <w:bCs/>
                <w:color w:val="000000"/>
                <w:sz w:val="24"/>
                <w:szCs w:val="24"/>
                <w:lang w:eastAsia="en-GB"/>
              </w:rPr>
            </w:pPr>
          </w:p>
        </w:tc>
      </w:tr>
      <w:tr w:rsidR="00EC655E" w:rsidRPr="00CC4937" w14:paraId="0702AF19" w14:textId="77777777" w:rsidTr="004B72ED">
        <w:trPr>
          <w:trHeight w:val="435"/>
        </w:trPr>
        <w:tc>
          <w:tcPr>
            <w:tcW w:w="6238" w:type="dxa"/>
            <w:vAlign w:val="center"/>
          </w:tcPr>
          <w:p w14:paraId="01C700C8" w14:textId="47F0DE08" w:rsidR="00EC655E" w:rsidRPr="00CC4937" w:rsidRDefault="00767FDF" w:rsidP="00EC655E">
            <w:pPr>
              <w:overflowPunct w:val="0"/>
              <w:autoSpaceDE w:val="0"/>
              <w:autoSpaceDN w:val="0"/>
              <w:adjustRightInd w:val="0"/>
              <w:textAlignment w:val="baseline"/>
              <w:rPr>
                <w:rFonts w:eastAsia="Times New Roman" w:cstheme="minorHAnsi"/>
                <w:b/>
                <w:sz w:val="24"/>
                <w:szCs w:val="24"/>
              </w:rPr>
            </w:pPr>
            <w:r w:rsidRPr="00CC4937">
              <w:rPr>
                <w:rFonts w:cstheme="minorHAnsi"/>
                <w:b/>
                <w:sz w:val="24"/>
                <w:szCs w:val="24"/>
              </w:rPr>
              <w:t>Relevant experience</w:t>
            </w:r>
          </w:p>
        </w:tc>
        <w:tc>
          <w:tcPr>
            <w:tcW w:w="1417" w:type="dxa"/>
          </w:tcPr>
          <w:p w14:paraId="4A759CB2" w14:textId="77777777" w:rsidR="00EC655E" w:rsidRPr="00CC4937" w:rsidRDefault="00EC655E" w:rsidP="00EC655E">
            <w:pPr>
              <w:pStyle w:val="NoSpacing"/>
              <w:rPr>
                <w:rFonts w:asciiTheme="minorHAnsi" w:hAnsiTheme="minorHAnsi" w:cstheme="minorHAnsi"/>
                <w:b/>
                <w:bCs/>
                <w:color w:val="000000"/>
                <w:sz w:val="24"/>
                <w:szCs w:val="24"/>
                <w:lang w:eastAsia="en-GB"/>
              </w:rPr>
            </w:pPr>
          </w:p>
        </w:tc>
        <w:tc>
          <w:tcPr>
            <w:tcW w:w="1559" w:type="dxa"/>
          </w:tcPr>
          <w:p w14:paraId="1D0940AB" w14:textId="2E934CF7" w:rsidR="00EC655E" w:rsidRPr="00CC4937" w:rsidRDefault="00EC655E" w:rsidP="00EC655E">
            <w:pPr>
              <w:pStyle w:val="NoSpacing"/>
              <w:rPr>
                <w:rFonts w:asciiTheme="minorHAnsi" w:hAnsiTheme="minorHAnsi" w:cstheme="minorHAnsi"/>
                <w:b/>
                <w:bCs/>
                <w:color w:val="000000"/>
                <w:sz w:val="24"/>
                <w:szCs w:val="24"/>
                <w:lang w:eastAsia="en-GB"/>
              </w:rPr>
            </w:pPr>
          </w:p>
        </w:tc>
      </w:tr>
      <w:tr w:rsidR="00EC655E" w:rsidRPr="00CC4937" w14:paraId="7B061E1A" w14:textId="77777777" w:rsidTr="00F12B90">
        <w:trPr>
          <w:trHeight w:val="435"/>
        </w:trPr>
        <w:tc>
          <w:tcPr>
            <w:tcW w:w="6238" w:type="dxa"/>
          </w:tcPr>
          <w:p w14:paraId="5B705CCB" w14:textId="77777777" w:rsidR="00B50C28" w:rsidRPr="005522C6" w:rsidRDefault="005522C6" w:rsidP="00111D37">
            <w:pPr>
              <w:pStyle w:val="ListParagraph"/>
              <w:numPr>
                <w:ilvl w:val="0"/>
                <w:numId w:val="24"/>
              </w:numPr>
              <w:tabs>
                <w:tab w:val="num" w:pos="1440"/>
                <w:tab w:val="right" w:pos="5470"/>
              </w:tabs>
              <w:spacing w:line="276" w:lineRule="auto"/>
              <w:rPr>
                <w:rFonts w:cstheme="minorHAnsi"/>
                <w:sz w:val="24"/>
                <w:szCs w:val="24"/>
              </w:rPr>
            </w:pPr>
            <w:r>
              <w:rPr>
                <w:rFonts w:cstheme="minorHAnsi"/>
                <w:iCs/>
                <w:sz w:val="24"/>
                <w:szCs w:val="24"/>
              </w:rPr>
              <w:t>At least three years’ experience of working to support children’s learning gained in at least two Key Stages (EYFS, KS1 &amp; KS2)</w:t>
            </w:r>
          </w:p>
          <w:p w14:paraId="0D0416CB" w14:textId="4E3D0E9F" w:rsidR="005522C6" w:rsidRPr="005522C6" w:rsidRDefault="005522C6" w:rsidP="005522C6">
            <w:pPr>
              <w:pStyle w:val="ListParagraph"/>
              <w:numPr>
                <w:ilvl w:val="0"/>
                <w:numId w:val="24"/>
              </w:numPr>
              <w:tabs>
                <w:tab w:val="num" w:pos="1440"/>
                <w:tab w:val="right" w:pos="5470"/>
              </w:tabs>
              <w:spacing w:line="276" w:lineRule="auto"/>
              <w:rPr>
                <w:rFonts w:cstheme="minorHAnsi"/>
                <w:sz w:val="24"/>
                <w:szCs w:val="24"/>
              </w:rPr>
            </w:pPr>
            <w:r>
              <w:rPr>
                <w:rFonts w:cstheme="minorHAnsi"/>
                <w:iCs/>
                <w:sz w:val="24"/>
                <w:szCs w:val="24"/>
              </w:rPr>
              <w:t>A good understanding of the National Curriculum and/or foundation stage curriculum (dependant on experience as stated above).</w:t>
            </w:r>
          </w:p>
        </w:tc>
        <w:tc>
          <w:tcPr>
            <w:tcW w:w="1417" w:type="dxa"/>
          </w:tcPr>
          <w:p w14:paraId="22543E0E" w14:textId="77777777" w:rsidR="00B50C28" w:rsidRDefault="00111D37"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C898F66" w14:textId="77777777" w:rsidR="005522C6" w:rsidRDefault="005522C6" w:rsidP="005522C6">
            <w:pPr>
              <w:pStyle w:val="NoSpacing"/>
              <w:jc w:val="center"/>
              <w:rPr>
                <w:rFonts w:asciiTheme="minorHAnsi" w:hAnsiTheme="minorHAnsi" w:cstheme="minorHAnsi"/>
                <w:b/>
                <w:bCs/>
                <w:color w:val="000000"/>
                <w:sz w:val="24"/>
                <w:szCs w:val="24"/>
                <w:lang w:eastAsia="en-GB"/>
              </w:rPr>
            </w:pPr>
          </w:p>
          <w:p w14:paraId="32CF4B83" w14:textId="77777777" w:rsidR="005522C6" w:rsidRDefault="005522C6" w:rsidP="005522C6">
            <w:pPr>
              <w:pStyle w:val="NoSpacing"/>
              <w:jc w:val="center"/>
              <w:rPr>
                <w:rFonts w:asciiTheme="minorHAnsi" w:hAnsiTheme="minorHAnsi" w:cstheme="minorHAnsi"/>
                <w:b/>
                <w:bCs/>
                <w:color w:val="000000"/>
                <w:sz w:val="24"/>
                <w:szCs w:val="24"/>
                <w:lang w:eastAsia="en-GB"/>
              </w:rPr>
            </w:pPr>
          </w:p>
          <w:p w14:paraId="296D00BE" w14:textId="77777777" w:rsidR="005522C6" w:rsidRDefault="005522C6" w:rsidP="005522C6">
            <w:pPr>
              <w:pStyle w:val="NoSpacing"/>
              <w:jc w:val="center"/>
              <w:rPr>
                <w:rFonts w:asciiTheme="minorHAnsi" w:hAnsiTheme="minorHAnsi" w:cstheme="minorHAnsi"/>
                <w:b/>
                <w:bCs/>
                <w:color w:val="000000"/>
                <w:sz w:val="24"/>
                <w:szCs w:val="24"/>
                <w:lang w:eastAsia="en-GB"/>
              </w:rPr>
            </w:pPr>
          </w:p>
          <w:p w14:paraId="70EB32E0" w14:textId="55C23F3B"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7D69CC4C" w14:textId="0AE81663" w:rsidR="00BB2752" w:rsidRDefault="00BB2752" w:rsidP="005522C6">
            <w:pPr>
              <w:pStyle w:val="NoSpacing"/>
              <w:rPr>
                <w:rFonts w:asciiTheme="minorHAnsi" w:hAnsiTheme="minorHAnsi" w:cstheme="minorHAnsi"/>
                <w:b/>
                <w:bCs/>
                <w:color w:val="000000"/>
                <w:sz w:val="24"/>
                <w:szCs w:val="24"/>
                <w:lang w:eastAsia="en-GB"/>
              </w:rPr>
            </w:pPr>
          </w:p>
          <w:p w14:paraId="136A15E0" w14:textId="77777777" w:rsidR="00B50C28" w:rsidRDefault="00B50C28" w:rsidP="00BB2752">
            <w:pPr>
              <w:pStyle w:val="NoSpacing"/>
              <w:jc w:val="center"/>
              <w:rPr>
                <w:rFonts w:asciiTheme="minorHAnsi" w:hAnsiTheme="minorHAnsi" w:cstheme="minorHAnsi"/>
                <w:b/>
                <w:bCs/>
                <w:color w:val="000000"/>
                <w:sz w:val="24"/>
                <w:szCs w:val="24"/>
                <w:lang w:eastAsia="en-GB"/>
              </w:rPr>
            </w:pPr>
          </w:p>
          <w:p w14:paraId="0A0BA002" w14:textId="5094F0A9" w:rsidR="00B50C28" w:rsidRPr="00CC4937" w:rsidRDefault="00B50C28" w:rsidP="00BB2752">
            <w:pPr>
              <w:pStyle w:val="NoSpacing"/>
              <w:jc w:val="center"/>
              <w:rPr>
                <w:rFonts w:asciiTheme="minorHAnsi" w:hAnsiTheme="minorHAnsi" w:cstheme="minorHAnsi"/>
                <w:b/>
                <w:bCs/>
                <w:color w:val="000000"/>
                <w:sz w:val="24"/>
                <w:szCs w:val="24"/>
                <w:lang w:eastAsia="en-GB"/>
              </w:rPr>
            </w:pPr>
          </w:p>
        </w:tc>
      </w:tr>
      <w:tr w:rsidR="00A41306" w:rsidRPr="00CC4937" w14:paraId="6615E59E" w14:textId="77777777" w:rsidTr="00F12B90">
        <w:trPr>
          <w:trHeight w:val="435"/>
        </w:trPr>
        <w:tc>
          <w:tcPr>
            <w:tcW w:w="6238" w:type="dxa"/>
          </w:tcPr>
          <w:p w14:paraId="335BFEA0" w14:textId="2A4B2D93" w:rsidR="00A41306" w:rsidRPr="00CC4937" w:rsidRDefault="008E7D69" w:rsidP="008E7D69">
            <w:pPr>
              <w:tabs>
                <w:tab w:val="right" w:pos="5470"/>
              </w:tabs>
              <w:spacing w:line="276" w:lineRule="auto"/>
              <w:rPr>
                <w:rFonts w:cstheme="minorHAnsi"/>
                <w:iCs/>
                <w:sz w:val="24"/>
                <w:szCs w:val="24"/>
              </w:rPr>
            </w:pPr>
            <w:r w:rsidRPr="00CC4937">
              <w:rPr>
                <w:rFonts w:cstheme="minorHAnsi"/>
                <w:b/>
                <w:sz w:val="24"/>
                <w:szCs w:val="24"/>
              </w:rPr>
              <w:t>Special knowledge &amp; skills</w:t>
            </w:r>
          </w:p>
        </w:tc>
        <w:tc>
          <w:tcPr>
            <w:tcW w:w="1417" w:type="dxa"/>
          </w:tcPr>
          <w:p w14:paraId="6B4421AE" w14:textId="77777777" w:rsidR="00A41306" w:rsidRPr="00CC4937" w:rsidRDefault="00A41306" w:rsidP="00111D37">
            <w:pPr>
              <w:pStyle w:val="NoSpacing"/>
              <w:jc w:val="center"/>
              <w:rPr>
                <w:rFonts w:asciiTheme="minorHAnsi" w:hAnsiTheme="minorHAnsi" w:cstheme="minorHAnsi"/>
                <w:b/>
                <w:bCs/>
                <w:color w:val="000000"/>
                <w:sz w:val="24"/>
                <w:szCs w:val="24"/>
                <w:lang w:eastAsia="en-GB"/>
              </w:rPr>
            </w:pPr>
          </w:p>
        </w:tc>
        <w:tc>
          <w:tcPr>
            <w:tcW w:w="1559" w:type="dxa"/>
          </w:tcPr>
          <w:p w14:paraId="2FCCFD15" w14:textId="77777777" w:rsidR="00A41306" w:rsidRPr="00CC4937" w:rsidRDefault="00A41306" w:rsidP="00EC655E">
            <w:pPr>
              <w:pStyle w:val="NoSpacing"/>
              <w:rPr>
                <w:rFonts w:asciiTheme="minorHAnsi" w:hAnsiTheme="minorHAnsi" w:cstheme="minorHAnsi"/>
                <w:b/>
                <w:bCs/>
                <w:color w:val="000000"/>
                <w:sz w:val="24"/>
                <w:szCs w:val="24"/>
                <w:lang w:eastAsia="en-GB"/>
              </w:rPr>
            </w:pPr>
          </w:p>
        </w:tc>
      </w:tr>
      <w:tr w:rsidR="008E7D69" w:rsidRPr="00CC4937" w14:paraId="3FAD5408" w14:textId="77777777" w:rsidTr="00F12B90">
        <w:trPr>
          <w:trHeight w:val="435"/>
        </w:trPr>
        <w:tc>
          <w:tcPr>
            <w:tcW w:w="6238" w:type="dxa"/>
          </w:tcPr>
          <w:p w14:paraId="6FB07689" w14:textId="77777777" w:rsidR="005522C6" w:rsidRPr="005522C6" w:rsidRDefault="005522C6" w:rsidP="005522C6">
            <w:pPr>
              <w:pStyle w:val="ListParagraph"/>
              <w:numPr>
                <w:ilvl w:val="0"/>
                <w:numId w:val="32"/>
              </w:numPr>
              <w:rPr>
                <w:sz w:val="24"/>
                <w:szCs w:val="24"/>
              </w:rPr>
            </w:pPr>
            <w:r w:rsidRPr="005522C6">
              <w:rPr>
                <w:sz w:val="24"/>
                <w:szCs w:val="24"/>
              </w:rPr>
              <w:t>A good understanding of curriculum matters and to be able to contribute effectively to curriculum development and delivery</w:t>
            </w:r>
          </w:p>
          <w:p w14:paraId="5FC0491F" w14:textId="77777777" w:rsidR="005522C6" w:rsidRPr="005522C6" w:rsidRDefault="005522C6" w:rsidP="005522C6">
            <w:pPr>
              <w:pStyle w:val="ListParagraph"/>
              <w:numPr>
                <w:ilvl w:val="0"/>
                <w:numId w:val="32"/>
              </w:numPr>
              <w:rPr>
                <w:sz w:val="24"/>
                <w:szCs w:val="24"/>
              </w:rPr>
            </w:pPr>
            <w:r w:rsidRPr="005522C6">
              <w:rPr>
                <w:sz w:val="24"/>
                <w:szCs w:val="24"/>
              </w:rPr>
              <w:t>In depth understanding of areas of learning, e.g. English, numeracy, science in KS 2/KS 1</w:t>
            </w:r>
          </w:p>
          <w:p w14:paraId="6EC22511" w14:textId="77777777" w:rsidR="005522C6" w:rsidRPr="005522C6" w:rsidRDefault="005522C6" w:rsidP="005522C6">
            <w:pPr>
              <w:pStyle w:val="ListParagraph"/>
              <w:numPr>
                <w:ilvl w:val="0"/>
                <w:numId w:val="32"/>
              </w:numPr>
              <w:rPr>
                <w:sz w:val="24"/>
                <w:szCs w:val="24"/>
              </w:rPr>
            </w:pPr>
            <w:r w:rsidRPr="005522C6">
              <w:rPr>
                <w:sz w:val="24"/>
                <w:szCs w:val="24"/>
              </w:rPr>
              <w:t>Understanding of principles of child development and learning processes.</w:t>
            </w:r>
          </w:p>
          <w:p w14:paraId="2914F237" w14:textId="384BE08C" w:rsidR="005522C6" w:rsidRPr="005522C6" w:rsidRDefault="005522C6" w:rsidP="005522C6">
            <w:pPr>
              <w:pStyle w:val="ListParagraph"/>
              <w:numPr>
                <w:ilvl w:val="0"/>
                <w:numId w:val="32"/>
              </w:numPr>
              <w:rPr>
                <w:sz w:val="24"/>
                <w:szCs w:val="24"/>
              </w:rPr>
            </w:pPr>
            <w:r w:rsidRPr="005522C6">
              <w:rPr>
                <w:sz w:val="24"/>
                <w:szCs w:val="24"/>
              </w:rPr>
              <w:t>Ability to plan effective actions for pupils at risk of underachieving.</w:t>
            </w:r>
          </w:p>
          <w:p w14:paraId="239CF755" w14:textId="77777777" w:rsidR="005522C6" w:rsidRPr="005522C6" w:rsidRDefault="005522C6" w:rsidP="005522C6">
            <w:pPr>
              <w:pStyle w:val="ListParagraph"/>
              <w:numPr>
                <w:ilvl w:val="0"/>
                <w:numId w:val="32"/>
              </w:numPr>
              <w:rPr>
                <w:sz w:val="24"/>
                <w:szCs w:val="24"/>
              </w:rPr>
            </w:pPr>
            <w:r w:rsidRPr="005522C6">
              <w:rPr>
                <w:sz w:val="24"/>
                <w:szCs w:val="24"/>
              </w:rPr>
              <w:lastRenderedPageBreak/>
              <w:t>Well-developed interpersonal skills to be able to relate well to a wide range of people.</w:t>
            </w:r>
          </w:p>
          <w:p w14:paraId="57C93911" w14:textId="77777777" w:rsidR="005522C6" w:rsidRPr="005522C6" w:rsidRDefault="005522C6" w:rsidP="005522C6">
            <w:pPr>
              <w:pStyle w:val="ListParagraph"/>
              <w:numPr>
                <w:ilvl w:val="0"/>
                <w:numId w:val="32"/>
              </w:numPr>
              <w:rPr>
                <w:sz w:val="24"/>
                <w:szCs w:val="24"/>
              </w:rPr>
            </w:pPr>
            <w:r w:rsidRPr="005522C6">
              <w:rPr>
                <w:sz w:val="24"/>
                <w:szCs w:val="24"/>
              </w:rPr>
              <w:t>Excellent communication skills</w:t>
            </w:r>
          </w:p>
          <w:p w14:paraId="6CA5B077" w14:textId="77777777" w:rsidR="008E7D69" w:rsidRDefault="005522C6" w:rsidP="005522C6">
            <w:pPr>
              <w:pStyle w:val="ListParagraph"/>
              <w:numPr>
                <w:ilvl w:val="0"/>
                <w:numId w:val="32"/>
              </w:numPr>
              <w:rPr>
                <w:rFonts w:cstheme="minorHAnsi"/>
                <w:iCs/>
                <w:sz w:val="24"/>
                <w:szCs w:val="24"/>
              </w:rPr>
            </w:pPr>
            <w:r w:rsidRPr="005522C6">
              <w:rPr>
                <w:sz w:val="24"/>
                <w:szCs w:val="24"/>
              </w:rPr>
              <w:t>Have commitment to own personal and professional development.</w:t>
            </w:r>
            <w:r w:rsidR="00F00D2B" w:rsidRPr="005522C6">
              <w:rPr>
                <w:rFonts w:cstheme="minorHAnsi"/>
                <w:iCs/>
                <w:sz w:val="24"/>
                <w:szCs w:val="24"/>
              </w:rPr>
              <w:t xml:space="preserve"> </w:t>
            </w:r>
          </w:p>
          <w:p w14:paraId="60A65530" w14:textId="78B5153A" w:rsidR="005522C6" w:rsidRPr="005522C6" w:rsidRDefault="005522C6" w:rsidP="005522C6">
            <w:pPr>
              <w:pStyle w:val="ListParagraph"/>
              <w:numPr>
                <w:ilvl w:val="0"/>
                <w:numId w:val="32"/>
              </w:numPr>
              <w:rPr>
                <w:rFonts w:cstheme="minorHAnsi"/>
                <w:iCs/>
                <w:sz w:val="24"/>
                <w:szCs w:val="24"/>
              </w:rPr>
            </w:pPr>
            <w:r>
              <w:rPr>
                <w:rFonts w:cstheme="minorHAnsi"/>
                <w:iCs/>
                <w:sz w:val="24"/>
                <w:szCs w:val="24"/>
              </w:rPr>
              <w:t>Working in a 1:1 capacity, supporting children.</w:t>
            </w:r>
          </w:p>
        </w:tc>
        <w:tc>
          <w:tcPr>
            <w:tcW w:w="1417" w:type="dxa"/>
          </w:tcPr>
          <w:p w14:paraId="59443291" w14:textId="77777777" w:rsidR="004E74A6" w:rsidRPr="00CC4937" w:rsidRDefault="004E74A6"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lastRenderedPageBreak/>
              <w:sym w:font="Wingdings" w:char="F0FC"/>
            </w:r>
          </w:p>
          <w:p w14:paraId="5893234D" w14:textId="6D0D3FE7" w:rsidR="008E7D69" w:rsidRDefault="008E7D69" w:rsidP="00111D37">
            <w:pPr>
              <w:pStyle w:val="NoSpacing"/>
              <w:jc w:val="center"/>
              <w:rPr>
                <w:rFonts w:asciiTheme="minorHAnsi" w:hAnsiTheme="minorHAnsi" w:cstheme="minorHAnsi"/>
                <w:b/>
                <w:bCs/>
                <w:color w:val="000000"/>
                <w:sz w:val="24"/>
                <w:szCs w:val="24"/>
                <w:lang w:eastAsia="en-GB"/>
              </w:rPr>
            </w:pPr>
          </w:p>
          <w:p w14:paraId="30597655" w14:textId="731D66A1" w:rsidR="005522C6" w:rsidRDefault="005522C6" w:rsidP="00111D37">
            <w:pPr>
              <w:pStyle w:val="NoSpacing"/>
              <w:jc w:val="center"/>
              <w:rPr>
                <w:rFonts w:asciiTheme="minorHAnsi" w:hAnsiTheme="minorHAnsi" w:cstheme="minorHAnsi"/>
                <w:b/>
                <w:bCs/>
                <w:color w:val="000000"/>
                <w:sz w:val="24"/>
                <w:szCs w:val="24"/>
                <w:lang w:eastAsia="en-GB"/>
              </w:rPr>
            </w:pPr>
          </w:p>
          <w:p w14:paraId="28B3460D"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49F720D4" w14:textId="00931CD2" w:rsidR="005522C6" w:rsidRDefault="005522C6" w:rsidP="00111D37">
            <w:pPr>
              <w:pStyle w:val="NoSpacing"/>
              <w:jc w:val="center"/>
              <w:rPr>
                <w:rFonts w:asciiTheme="minorHAnsi" w:hAnsiTheme="minorHAnsi" w:cstheme="minorHAnsi"/>
                <w:b/>
                <w:bCs/>
                <w:color w:val="000000"/>
                <w:sz w:val="24"/>
                <w:szCs w:val="24"/>
                <w:lang w:eastAsia="en-GB"/>
              </w:rPr>
            </w:pPr>
          </w:p>
          <w:p w14:paraId="26C54B54" w14:textId="79E7A157" w:rsidR="005522C6" w:rsidRDefault="005522C6" w:rsidP="00111D37">
            <w:pPr>
              <w:pStyle w:val="NoSpacing"/>
              <w:jc w:val="center"/>
              <w:rPr>
                <w:rFonts w:asciiTheme="minorHAnsi" w:hAnsiTheme="minorHAnsi" w:cstheme="minorHAnsi"/>
                <w:b/>
                <w:bCs/>
                <w:color w:val="000000"/>
                <w:sz w:val="24"/>
                <w:szCs w:val="24"/>
                <w:lang w:eastAsia="en-GB"/>
              </w:rPr>
            </w:pPr>
          </w:p>
          <w:p w14:paraId="29624D08"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46258B6A" w14:textId="3B31F87C" w:rsidR="005522C6" w:rsidRDefault="005522C6" w:rsidP="00111D37">
            <w:pPr>
              <w:pStyle w:val="NoSpacing"/>
              <w:jc w:val="center"/>
              <w:rPr>
                <w:rFonts w:asciiTheme="minorHAnsi" w:hAnsiTheme="minorHAnsi" w:cstheme="minorHAnsi"/>
                <w:b/>
                <w:bCs/>
                <w:color w:val="000000"/>
                <w:sz w:val="24"/>
                <w:szCs w:val="24"/>
                <w:lang w:eastAsia="en-GB"/>
              </w:rPr>
            </w:pPr>
          </w:p>
          <w:p w14:paraId="042ADC32"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71678F4" w14:textId="7B4E1C70" w:rsidR="005522C6" w:rsidRDefault="005522C6" w:rsidP="00111D37">
            <w:pPr>
              <w:pStyle w:val="NoSpacing"/>
              <w:jc w:val="center"/>
              <w:rPr>
                <w:rFonts w:asciiTheme="minorHAnsi" w:hAnsiTheme="minorHAnsi" w:cstheme="minorHAnsi"/>
                <w:b/>
                <w:bCs/>
                <w:color w:val="000000"/>
                <w:sz w:val="24"/>
                <w:szCs w:val="24"/>
                <w:lang w:eastAsia="en-GB"/>
              </w:rPr>
            </w:pPr>
          </w:p>
          <w:p w14:paraId="1A64B1A1"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lastRenderedPageBreak/>
              <w:sym w:font="Wingdings" w:char="F0FC"/>
            </w:r>
          </w:p>
          <w:p w14:paraId="2F48AC60" w14:textId="23FF29BC" w:rsidR="005522C6" w:rsidRDefault="005522C6" w:rsidP="005522C6">
            <w:pPr>
              <w:pStyle w:val="NoSpacing"/>
              <w:jc w:val="center"/>
              <w:rPr>
                <w:rFonts w:asciiTheme="minorHAnsi" w:hAnsiTheme="minorHAnsi" w:cstheme="minorHAnsi"/>
                <w:b/>
                <w:bCs/>
                <w:color w:val="000000"/>
                <w:sz w:val="24"/>
                <w:szCs w:val="24"/>
                <w:lang w:eastAsia="en-GB"/>
              </w:rPr>
            </w:pPr>
          </w:p>
          <w:p w14:paraId="45F32F04" w14:textId="77777777" w:rsidR="005522C6"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EF0C646" w14:textId="1D5F8027" w:rsidR="005522C6" w:rsidRDefault="005522C6" w:rsidP="005522C6">
            <w:pPr>
              <w:pStyle w:val="NoSpacing"/>
              <w:jc w:val="center"/>
              <w:rPr>
                <w:rFonts w:asciiTheme="minorHAnsi" w:hAnsiTheme="minorHAnsi" w:cstheme="minorHAnsi"/>
                <w:b/>
                <w:bCs/>
                <w:color w:val="000000"/>
                <w:sz w:val="24"/>
                <w:szCs w:val="24"/>
                <w:lang w:eastAsia="en-GB"/>
              </w:rPr>
            </w:pPr>
          </w:p>
          <w:p w14:paraId="681EF438" w14:textId="61B7028A" w:rsidR="00B944C8"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54B884C1" w14:textId="77777777" w:rsidR="008E7D69" w:rsidRDefault="008E7D69" w:rsidP="00737D70">
            <w:pPr>
              <w:pStyle w:val="NoSpacing"/>
              <w:jc w:val="center"/>
              <w:rPr>
                <w:rFonts w:asciiTheme="minorHAnsi" w:hAnsiTheme="minorHAnsi" w:cstheme="minorHAnsi"/>
                <w:b/>
                <w:bCs/>
                <w:color w:val="000000"/>
                <w:sz w:val="24"/>
                <w:szCs w:val="24"/>
                <w:lang w:eastAsia="en-GB"/>
              </w:rPr>
            </w:pPr>
          </w:p>
          <w:p w14:paraId="68F50008"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5228E1DD"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5D6B570E"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28E45095"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070EC665"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4242BCBA"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10AF7FED"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122D2ABF"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0F982B2B"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71EA19B4"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5060D751"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14586888"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64345E8A" w14:textId="4D180BBA" w:rsidR="00B944C8" w:rsidRDefault="00B944C8" w:rsidP="005522C6">
            <w:pPr>
              <w:pStyle w:val="NoSpacing"/>
              <w:jc w:val="center"/>
              <w:rPr>
                <w:rFonts w:asciiTheme="minorHAnsi" w:hAnsiTheme="minorHAnsi" w:cstheme="minorHAnsi"/>
                <w:b/>
                <w:bCs/>
                <w:color w:val="000000"/>
                <w:sz w:val="24"/>
                <w:szCs w:val="24"/>
                <w:lang w:eastAsia="en-GB"/>
              </w:rPr>
            </w:pPr>
          </w:p>
          <w:p w14:paraId="068BE3C3" w14:textId="661F8D73" w:rsidR="00BB2752" w:rsidRPr="00CC4937" w:rsidRDefault="005522C6" w:rsidP="005522C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r>
      <w:tr w:rsidR="00985764" w:rsidRPr="00CC4937" w14:paraId="326A3DBF" w14:textId="77777777" w:rsidTr="00F12B90">
        <w:trPr>
          <w:trHeight w:val="435"/>
        </w:trPr>
        <w:tc>
          <w:tcPr>
            <w:tcW w:w="6238" w:type="dxa"/>
          </w:tcPr>
          <w:p w14:paraId="3D02F16C" w14:textId="3689531E" w:rsidR="00985764" w:rsidRPr="00CC4937" w:rsidRDefault="00535628" w:rsidP="00985764">
            <w:pPr>
              <w:rPr>
                <w:rFonts w:cstheme="minorHAnsi"/>
                <w:iCs/>
                <w:sz w:val="24"/>
                <w:szCs w:val="24"/>
              </w:rPr>
            </w:pPr>
            <w:r w:rsidRPr="00CC4937">
              <w:rPr>
                <w:rFonts w:cstheme="minorHAnsi"/>
                <w:b/>
                <w:sz w:val="24"/>
                <w:szCs w:val="24"/>
              </w:rPr>
              <w:lastRenderedPageBreak/>
              <w:t>Disposition</w:t>
            </w:r>
          </w:p>
        </w:tc>
        <w:tc>
          <w:tcPr>
            <w:tcW w:w="1417" w:type="dxa"/>
          </w:tcPr>
          <w:p w14:paraId="34F4940D" w14:textId="77777777" w:rsidR="00985764" w:rsidRPr="00CC4937" w:rsidRDefault="00985764" w:rsidP="004E74A6">
            <w:pPr>
              <w:pStyle w:val="NoSpacing"/>
              <w:jc w:val="center"/>
              <w:rPr>
                <w:rFonts w:asciiTheme="minorHAnsi" w:hAnsiTheme="minorHAnsi" w:cstheme="minorHAnsi"/>
                <w:b/>
                <w:bCs/>
                <w:color w:val="000000"/>
                <w:sz w:val="24"/>
                <w:szCs w:val="24"/>
                <w:lang w:eastAsia="en-GB"/>
              </w:rPr>
            </w:pPr>
          </w:p>
        </w:tc>
        <w:tc>
          <w:tcPr>
            <w:tcW w:w="1559" w:type="dxa"/>
          </w:tcPr>
          <w:p w14:paraId="25E08C11" w14:textId="77777777" w:rsidR="00985764" w:rsidRPr="00CC4937" w:rsidRDefault="00985764" w:rsidP="00EC655E">
            <w:pPr>
              <w:pStyle w:val="NoSpacing"/>
              <w:rPr>
                <w:rFonts w:asciiTheme="minorHAnsi" w:hAnsiTheme="minorHAnsi" w:cstheme="minorHAnsi"/>
                <w:b/>
                <w:bCs/>
                <w:color w:val="000000"/>
                <w:sz w:val="24"/>
                <w:szCs w:val="24"/>
                <w:lang w:eastAsia="en-GB"/>
              </w:rPr>
            </w:pPr>
          </w:p>
        </w:tc>
      </w:tr>
      <w:tr w:rsidR="00535628" w:rsidRPr="00CC4937" w14:paraId="1EF18B5B" w14:textId="77777777" w:rsidTr="00F12B90">
        <w:trPr>
          <w:trHeight w:val="435"/>
        </w:trPr>
        <w:tc>
          <w:tcPr>
            <w:tcW w:w="6238" w:type="dxa"/>
          </w:tcPr>
          <w:p w14:paraId="35F0AB95" w14:textId="77777777" w:rsidR="00327570" w:rsidRPr="00CC4937" w:rsidRDefault="00327570" w:rsidP="00327570">
            <w:pPr>
              <w:numPr>
                <w:ilvl w:val="0"/>
                <w:numId w:val="28"/>
              </w:numPr>
              <w:rPr>
                <w:rFonts w:cstheme="minorHAnsi"/>
                <w:iCs/>
                <w:sz w:val="24"/>
                <w:szCs w:val="24"/>
              </w:rPr>
            </w:pPr>
            <w:r w:rsidRPr="00CC4937">
              <w:rPr>
                <w:rFonts w:cstheme="minorHAnsi"/>
                <w:iCs/>
                <w:sz w:val="24"/>
                <w:szCs w:val="24"/>
              </w:rPr>
              <w:t>High expectations of self and others</w:t>
            </w:r>
          </w:p>
          <w:p w14:paraId="6CF3465F" w14:textId="77777777" w:rsidR="00327570" w:rsidRPr="00CC4937" w:rsidRDefault="00327570" w:rsidP="00327570">
            <w:pPr>
              <w:numPr>
                <w:ilvl w:val="0"/>
                <w:numId w:val="28"/>
              </w:numPr>
              <w:rPr>
                <w:rFonts w:cstheme="minorHAnsi"/>
                <w:iCs/>
                <w:sz w:val="24"/>
                <w:szCs w:val="24"/>
              </w:rPr>
            </w:pPr>
            <w:r w:rsidRPr="00CC4937">
              <w:rPr>
                <w:rFonts w:cstheme="minorHAnsi"/>
                <w:iCs/>
                <w:sz w:val="24"/>
                <w:szCs w:val="24"/>
              </w:rPr>
              <w:t>Enthusiastic, reflective, organised and versatile</w:t>
            </w:r>
          </w:p>
          <w:p w14:paraId="7941AA57" w14:textId="77777777" w:rsidR="00327570" w:rsidRPr="00CC4937" w:rsidRDefault="00327570" w:rsidP="00327570">
            <w:pPr>
              <w:numPr>
                <w:ilvl w:val="0"/>
                <w:numId w:val="28"/>
              </w:numPr>
              <w:rPr>
                <w:rFonts w:cstheme="minorHAnsi"/>
                <w:iCs/>
                <w:sz w:val="24"/>
                <w:szCs w:val="24"/>
              </w:rPr>
            </w:pPr>
            <w:r w:rsidRPr="00CC4937">
              <w:rPr>
                <w:rFonts w:cstheme="minorHAnsi"/>
                <w:iCs/>
                <w:sz w:val="24"/>
                <w:szCs w:val="24"/>
              </w:rPr>
              <w:t>Committed to Continuous Professional Development and is evaluative; able to reflect on past experiences</w:t>
            </w:r>
          </w:p>
          <w:p w14:paraId="6730B879" w14:textId="77777777" w:rsidR="00327570" w:rsidRPr="00CC4937" w:rsidRDefault="00327570" w:rsidP="00327570">
            <w:pPr>
              <w:numPr>
                <w:ilvl w:val="0"/>
                <w:numId w:val="28"/>
              </w:numPr>
              <w:rPr>
                <w:rFonts w:cstheme="minorHAnsi"/>
                <w:iCs/>
                <w:sz w:val="24"/>
                <w:szCs w:val="24"/>
              </w:rPr>
            </w:pPr>
            <w:r w:rsidRPr="00CC4937">
              <w:rPr>
                <w:rFonts w:cstheme="minorHAnsi"/>
                <w:iCs/>
                <w:sz w:val="24"/>
                <w:szCs w:val="24"/>
              </w:rPr>
              <w:t>Respects the need for confidentiality</w:t>
            </w:r>
          </w:p>
          <w:p w14:paraId="5321F750" w14:textId="41CC9E00" w:rsidR="00327570" w:rsidRDefault="00327570" w:rsidP="00327570">
            <w:pPr>
              <w:numPr>
                <w:ilvl w:val="0"/>
                <w:numId w:val="28"/>
              </w:numPr>
              <w:rPr>
                <w:rFonts w:cstheme="minorHAnsi"/>
                <w:iCs/>
                <w:sz w:val="24"/>
                <w:szCs w:val="24"/>
              </w:rPr>
            </w:pPr>
            <w:r w:rsidRPr="00CC4937">
              <w:rPr>
                <w:rFonts w:cstheme="minorHAnsi"/>
                <w:iCs/>
                <w:sz w:val="24"/>
                <w:szCs w:val="24"/>
              </w:rPr>
              <w:t>Works collaboratively and supportively with colleagues within the school and other agencies</w:t>
            </w:r>
            <w:r w:rsidR="00BB2752">
              <w:rPr>
                <w:rFonts w:cstheme="minorHAnsi"/>
                <w:iCs/>
                <w:sz w:val="24"/>
                <w:szCs w:val="24"/>
              </w:rPr>
              <w:t xml:space="preserve"> and as part of a school team</w:t>
            </w:r>
          </w:p>
          <w:p w14:paraId="61D63606" w14:textId="10E7F03E" w:rsidR="00734F4B" w:rsidRDefault="00734F4B" w:rsidP="00327570">
            <w:pPr>
              <w:numPr>
                <w:ilvl w:val="0"/>
                <w:numId w:val="28"/>
              </w:numPr>
              <w:rPr>
                <w:rFonts w:cstheme="minorHAnsi"/>
                <w:iCs/>
                <w:sz w:val="24"/>
                <w:szCs w:val="24"/>
              </w:rPr>
            </w:pPr>
            <w:r>
              <w:rPr>
                <w:rFonts w:cstheme="minorHAnsi"/>
                <w:iCs/>
                <w:sz w:val="24"/>
                <w:szCs w:val="24"/>
              </w:rPr>
              <w:t>Ability to relate well to children and work as part of a team</w:t>
            </w:r>
          </w:p>
          <w:p w14:paraId="17C26716" w14:textId="0E894F77" w:rsidR="00BB2752" w:rsidRDefault="00BB2752" w:rsidP="00327570">
            <w:pPr>
              <w:numPr>
                <w:ilvl w:val="0"/>
                <w:numId w:val="28"/>
              </w:numPr>
              <w:rPr>
                <w:rFonts w:cstheme="minorHAnsi"/>
                <w:iCs/>
                <w:sz w:val="24"/>
                <w:szCs w:val="24"/>
              </w:rPr>
            </w:pPr>
            <w:r>
              <w:rPr>
                <w:rFonts w:cstheme="minorHAnsi"/>
                <w:iCs/>
                <w:sz w:val="24"/>
                <w:szCs w:val="24"/>
              </w:rPr>
              <w:t>Is calm when working under pressure</w:t>
            </w:r>
          </w:p>
          <w:p w14:paraId="44BA5183" w14:textId="1E49708E" w:rsidR="00BB2752" w:rsidRDefault="00BB2752" w:rsidP="00327570">
            <w:pPr>
              <w:numPr>
                <w:ilvl w:val="0"/>
                <w:numId w:val="28"/>
              </w:numPr>
              <w:rPr>
                <w:rFonts w:cstheme="minorHAnsi"/>
                <w:iCs/>
                <w:sz w:val="24"/>
                <w:szCs w:val="24"/>
              </w:rPr>
            </w:pPr>
            <w:r>
              <w:rPr>
                <w:rFonts w:cstheme="minorHAnsi"/>
                <w:iCs/>
                <w:sz w:val="24"/>
                <w:szCs w:val="24"/>
              </w:rPr>
              <w:t>Is honest and shows due respect and compliance to Trust policies</w:t>
            </w:r>
          </w:p>
          <w:p w14:paraId="2B417440" w14:textId="052A1AB8" w:rsidR="00BB2752" w:rsidRPr="00BB2752" w:rsidRDefault="00BB2752" w:rsidP="00BB2752">
            <w:pPr>
              <w:numPr>
                <w:ilvl w:val="0"/>
                <w:numId w:val="28"/>
              </w:numPr>
              <w:rPr>
                <w:rFonts w:cstheme="minorHAnsi"/>
                <w:iCs/>
                <w:sz w:val="24"/>
                <w:szCs w:val="24"/>
              </w:rPr>
            </w:pPr>
            <w:r>
              <w:rPr>
                <w:rFonts w:cstheme="minorHAnsi"/>
                <w:iCs/>
                <w:sz w:val="24"/>
                <w:szCs w:val="24"/>
              </w:rPr>
              <w:t>Is self-aware and effectively manages own time</w:t>
            </w:r>
          </w:p>
          <w:p w14:paraId="44558438" w14:textId="77777777" w:rsidR="00327570" w:rsidRPr="00CC4937" w:rsidRDefault="00327570" w:rsidP="00327570">
            <w:pPr>
              <w:numPr>
                <w:ilvl w:val="0"/>
                <w:numId w:val="29"/>
              </w:numPr>
              <w:rPr>
                <w:rFonts w:cstheme="minorHAnsi"/>
                <w:iCs/>
                <w:sz w:val="24"/>
                <w:szCs w:val="24"/>
              </w:rPr>
            </w:pPr>
            <w:r w:rsidRPr="00CC4937">
              <w:rPr>
                <w:rFonts w:cstheme="minorHAnsi"/>
                <w:iCs/>
                <w:sz w:val="24"/>
                <w:szCs w:val="24"/>
              </w:rPr>
              <w:t>Able and willing to use own initiative</w:t>
            </w:r>
          </w:p>
          <w:p w14:paraId="501C63DB" w14:textId="77777777" w:rsidR="005B2F9B" w:rsidRDefault="005B2F9B" w:rsidP="005B2F9B">
            <w:pPr>
              <w:numPr>
                <w:ilvl w:val="0"/>
                <w:numId w:val="29"/>
              </w:numPr>
              <w:rPr>
                <w:rFonts w:cstheme="minorHAnsi"/>
                <w:iCs/>
                <w:sz w:val="24"/>
                <w:szCs w:val="24"/>
              </w:rPr>
            </w:pPr>
            <w:r>
              <w:rPr>
                <w:rFonts w:cstheme="minorHAnsi"/>
                <w:iCs/>
                <w:sz w:val="24"/>
                <w:szCs w:val="24"/>
              </w:rPr>
              <w:t>Able and willing to be involved in the wider school community</w:t>
            </w:r>
          </w:p>
          <w:p w14:paraId="17800B48" w14:textId="0B40079F" w:rsidR="00734F4B" w:rsidRPr="00734F4B" w:rsidRDefault="005B2F9B" w:rsidP="00734F4B">
            <w:pPr>
              <w:numPr>
                <w:ilvl w:val="0"/>
                <w:numId w:val="29"/>
              </w:numPr>
              <w:rPr>
                <w:rFonts w:cstheme="minorHAnsi"/>
                <w:iCs/>
                <w:sz w:val="24"/>
                <w:szCs w:val="24"/>
              </w:rPr>
            </w:pPr>
            <w:r>
              <w:rPr>
                <w:rFonts w:cstheme="minorHAnsi"/>
                <w:iCs/>
                <w:sz w:val="24"/>
                <w:szCs w:val="24"/>
              </w:rPr>
              <w:t>A good sense of humour</w:t>
            </w:r>
          </w:p>
        </w:tc>
        <w:tc>
          <w:tcPr>
            <w:tcW w:w="1417" w:type="dxa"/>
          </w:tcPr>
          <w:p w14:paraId="01FABB55" w14:textId="77777777" w:rsidR="00535628" w:rsidRPr="00CC4937" w:rsidRDefault="00327570"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461AB033" w14:textId="77777777" w:rsidR="00327570" w:rsidRPr="00CC4937" w:rsidRDefault="00327570"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43BC7C43" w14:textId="1237755D" w:rsidR="007C0311" w:rsidRPr="00CC4937" w:rsidRDefault="007C031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60C7AE90" w14:textId="77777777" w:rsidR="008E7BB5" w:rsidRDefault="008E7BB5" w:rsidP="007C0311">
            <w:pPr>
              <w:pStyle w:val="NoSpacing"/>
              <w:jc w:val="center"/>
              <w:rPr>
                <w:rFonts w:asciiTheme="minorHAnsi" w:hAnsiTheme="minorHAnsi" w:cstheme="minorHAnsi"/>
                <w:b/>
                <w:bCs/>
                <w:color w:val="000000"/>
                <w:sz w:val="24"/>
                <w:szCs w:val="24"/>
                <w:lang w:eastAsia="en-GB"/>
              </w:rPr>
            </w:pPr>
          </w:p>
          <w:p w14:paraId="55587D5E" w14:textId="2DD1B2DE" w:rsidR="007C0311" w:rsidRPr="00CC4937" w:rsidRDefault="007C031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7789032" w14:textId="77777777" w:rsidR="00BB2752" w:rsidRPr="00CC4937" w:rsidRDefault="00BB2752" w:rsidP="007C0311">
            <w:pPr>
              <w:pStyle w:val="NoSpacing"/>
              <w:jc w:val="center"/>
              <w:rPr>
                <w:rFonts w:asciiTheme="minorHAnsi" w:hAnsiTheme="minorHAnsi" w:cstheme="minorHAnsi"/>
                <w:b/>
                <w:bCs/>
                <w:color w:val="000000"/>
                <w:sz w:val="24"/>
                <w:szCs w:val="24"/>
                <w:lang w:eastAsia="en-GB"/>
              </w:rPr>
            </w:pPr>
          </w:p>
          <w:p w14:paraId="29B77D5E" w14:textId="77777777" w:rsidR="009C70F1" w:rsidRPr="00CC4937" w:rsidRDefault="009C70F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6B715A61" w14:textId="3C8C77AF" w:rsidR="009C70F1" w:rsidRDefault="009C70F1" w:rsidP="007C0311">
            <w:pPr>
              <w:pStyle w:val="NoSpacing"/>
              <w:jc w:val="center"/>
              <w:rPr>
                <w:rFonts w:asciiTheme="minorHAnsi" w:hAnsiTheme="minorHAnsi" w:cstheme="minorHAnsi"/>
                <w:b/>
                <w:bCs/>
                <w:color w:val="000000"/>
                <w:sz w:val="24"/>
                <w:szCs w:val="24"/>
                <w:lang w:eastAsia="en-GB"/>
              </w:rPr>
            </w:pPr>
          </w:p>
          <w:p w14:paraId="73D858AD" w14:textId="4DCED876" w:rsidR="00734F4B" w:rsidRDefault="00734F4B" w:rsidP="007C0311">
            <w:pPr>
              <w:pStyle w:val="NoSpacing"/>
              <w:jc w:val="center"/>
              <w:rPr>
                <w:rFonts w:asciiTheme="minorHAnsi" w:hAnsiTheme="minorHAnsi" w:cstheme="minorHAnsi"/>
                <w:b/>
                <w:bCs/>
                <w:color w:val="000000"/>
                <w:sz w:val="24"/>
                <w:szCs w:val="24"/>
                <w:lang w:eastAsia="en-GB"/>
              </w:rPr>
            </w:pPr>
          </w:p>
          <w:p w14:paraId="73E15F51" w14:textId="77777777" w:rsidR="00734F4B" w:rsidRPr="00CC4937" w:rsidRDefault="00734F4B" w:rsidP="00734F4B">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13530B33" w14:textId="77777777" w:rsidR="00734F4B" w:rsidRPr="00CC4937" w:rsidRDefault="00734F4B" w:rsidP="007C0311">
            <w:pPr>
              <w:pStyle w:val="NoSpacing"/>
              <w:jc w:val="center"/>
              <w:rPr>
                <w:rFonts w:asciiTheme="minorHAnsi" w:hAnsiTheme="minorHAnsi" w:cstheme="minorHAnsi"/>
                <w:b/>
                <w:bCs/>
                <w:color w:val="000000"/>
                <w:sz w:val="24"/>
                <w:szCs w:val="24"/>
                <w:lang w:eastAsia="en-GB"/>
              </w:rPr>
            </w:pPr>
          </w:p>
          <w:p w14:paraId="6838AD10" w14:textId="77777777" w:rsidR="008E7BB5" w:rsidRDefault="008E7BB5" w:rsidP="007C0311">
            <w:pPr>
              <w:pStyle w:val="NoSpacing"/>
              <w:jc w:val="center"/>
              <w:rPr>
                <w:rFonts w:asciiTheme="minorHAnsi" w:hAnsiTheme="minorHAnsi" w:cstheme="minorHAnsi"/>
                <w:b/>
                <w:bCs/>
                <w:color w:val="000000"/>
                <w:sz w:val="24"/>
                <w:szCs w:val="24"/>
                <w:lang w:eastAsia="en-GB"/>
              </w:rPr>
            </w:pPr>
          </w:p>
          <w:p w14:paraId="3ABF1147" w14:textId="7032CEE9" w:rsidR="009C70F1" w:rsidRPr="00CC4937" w:rsidRDefault="005B2F9B"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DED959E" w14:textId="77777777" w:rsidR="009C70F1" w:rsidRPr="00CC4937" w:rsidRDefault="009C70F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0462DC97" w14:textId="37408EAE" w:rsidR="009C70F1" w:rsidRPr="00CC4937" w:rsidRDefault="009C70F1" w:rsidP="007C0311">
            <w:pPr>
              <w:pStyle w:val="NoSpacing"/>
              <w:jc w:val="center"/>
              <w:rPr>
                <w:rFonts w:asciiTheme="minorHAnsi" w:hAnsiTheme="minorHAnsi" w:cstheme="minorHAnsi"/>
                <w:b/>
                <w:bCs/>
                <w:color w:val="000000"/>
                <w:sz w:val="24"/>
                <w:szCs w:val="24"/>
                <w:lang w:eastAsia="en-GB"/>
              </w:rPr>
            </w:pPr>
          </w:p>
          <w:p w14:paraId="271574AA" w14:textId="615438B8" w:rsidR="009C70F1" w:rsidRPr="00CC4937" w:rsidRDefault="009C70F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1D4DB111" w14:textId="77777777" w:rsidR="009C70F1" w:rsidRDefault="009C70F1"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35517B5B" w14:textId="67BA48AC" w:rsidR="00737D70" w:rsidRDefault="00737D70" w:rsidP="007C0311">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263D83FA" w14:textId="2FC8E528" w:rsidR="005B2F9B" w:rsidRPr="00CC4937" w:rsidRDefault="00737D70" w:rsidP="008E7BB5">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64A8B13E" w14:textId="77777777" w:rsidR="00535628" w:rsidRDefault="00535628" w:rsidP="00737D70">
            <w:pPr>
              <w:pStyle w:val="NoSpacing"/>
              <w:jc w:val="center"/>
              <w:rPr>
                <w:rFonts w:asciiTheme="minorHAnsi" w:hAnsiTheme="minorHAnsi" w:cstheme="minorHAnsi"/>
                <w:b/>
                <w:bCs/>
                <w:color w:val="000000"/>
                <w:sz w:val="24"/>
                <w:szCs w:val="24"/>
                <w:lang w:eastAsia="en-GB"/>
              </w:rPr>
            </w:pPr>
          </w:p>
          <w:p w14:paraId="603B9053"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2C1019AA"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4622194E"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792D9B94"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249A4B34" w14:textId="77777777" w:rsidR="00737D70" w:rsidRDefault="00737D70" w:rsidP="00737D70">
            <w:pPr>
              <w:pStyle w:val="NoSpacing"/>
              <w:jc w:val="center"/>
              <w:rPr>
                <w:rFonts w:asciiTheme="minorHAnsi" w:hAnsiTheme="minorHAnsi" w:cstheme="minorHAnsi"/>
                <w:b/>
                <w:bCs/>
                <w:color w:val="000000"/>
                <w:sz w:val="24"/>
                <w:szCs w:val="24"/>
                <w:lang w:eastAsia="en-GB"/>
              </w:rPr>
            </w:pPr>
          </w:p>
          <w:p w14:paraId="20FCD7DA" w14:textId="65B67B05" w:rsidR="00737D70" w:rsidRPr="00CC4937" w:rsidRDefault="00737D70" w:rsidP="00737D70">
            <w:pPr>
              <w:pStyle w:val="NoSpacing"/>
              <w:jc w:val="center"/>
              <w:rPr>
                <w:rFonts w:asciiTheme="minorHAnsi" w:hAnsiTheme="minorHAnsi" w:cstheme="minorHAnsi"/>
                <w:b/>
                <w:bCs/>
                <w:color w:val="000000"/>
                <w:sz w:val="24"/>
                <w:szCs w:val="24"/>
                <w:lang w:eastAsia="en-GB"/>
              </w:rPr>
            </w:pPr>
          </w:p>
        </w:tc>
      </w:tr>
      <w:tr w:rsidR="00734F4B" w:rsidRPr="00CC4937" w14:paraId="497A8682" w14:textId="77777777" w:rsidTr="00F12B90">
        <w:trPr>
          <w:trHeight w:val="435"/>
        </w:trPr>
        <w:tc>
          <w:tcPr>
            <w:tcW w:w="6238" w:type="dxa"/>
          </w:tcPr>
          <w:p w14:paraId="3ED6F114" w14:textId="746883DC" w:rsidR="00734F4B" w:rsidRPr="00CC4937" w:rsidRDefault="00734F4B" w:rsidP="005D6A3F">
            <w:pPr>
              <w:rPr>
                <w:rFonts w:cstheme="minorHAnsi"/>
                <w:b/>
                <w:sz w:val="24"/>
                <w:szCs w:val="24"/>
              </w:rPr>
            </w:pPr>
            <w:r>
              <w:rPr>
                <w:rFonts w:cstheme="minorHAnsi"/>
                <w:b/>
                <w:sz w:val="24"/>
                <w:szCs w:val="24"/>
              </w:rPr>
              <w:t>Safeguarding</w:t>
            </w:r>
          </w:p>
        </w:tc>
        <w:tc>
          <w:tcPr>
            <w:tcW w:w="1417" w:type="dxa"/>
          </w:tcPr>
          <w:p w14:paraId="56EB6102" w14:textId="77777777" w:rsidR="00734F4B" w:rsidRPr="00CC4937" w:rsidRDefault="00734F4B" w:rsidP="004E74A6">
            <w:pPr>
              <w:pStyle w:val="NoSpacing"/>
              <w:jc w:val="center"/>
              <w:rPr>
                <w:rFonts w:asciiTheme="minorHAnsi" w:hAnsiTheme="minorHAnsi" w:cstheme="minorHAnsi"/>
                <w:b/>
                <w:bCs/>
                <w:color w:val="000000"/>
                <w:sz w:val="24"/>
                <w:szCs w:val="24"/>
                <w:lang w:eastAsia="en-GB"/>
              </w:rPr>
            </w:pPr>
          </w:p>
        </w:tc>
        <w:tc>
          <w:tcPr>
            <w:tcW w:w="1559" w:type="dxa"/>
          </w:tcPr>
          <w:p w14:paraId="1EF57447" w14:textId="77777777" w:rsidR="00734F4B" w:rsidRPr="00CC4937" w:rsidRDefault="00734F4B" w:rsidP="00EC655E">
            <w:pPr>
              <w:pStyle w:val="NoSpacing"/>
              <w:rPr>
                <w:rFonts w:asciiTheme="minorHAnsi" w:hAnsiTheme="minorHAnsi" w:cstheme="minorHAnsi"/>
                <w:b/>
                <w:bCs/>
                <w:color w:val="000000"/>
                <w:sz w:val="24"/>
                <w:szCs w:val="24"/>
                <w:lang w:eastAsia="en-GB"/>
              </w:rPr>
            </w:pPr>
          </w:p>
        </w:tc>
      </w:tr>
      <w:tr w:rsidR="00734F4B" w:rsidRPr="00CC4937" w14:paraId="5E56BEE6" w14:textId="77777777" w:rsidTr="00F12B90">
        <w:trPr>
          <w:trHeight w:val="435"/>
        </w:trPr>
        <w:tc>
          <w:tcPr>
            <w:tcW w:w="6238" w:type="dxa"/>
          </w:tcPr>
          <w:p w14:paraId="17C66011" w14:textId="77777777" w:rsidR="00D30503" w:rsidRDefault="00D30503" w:rsidP="00D30503">
            <w:pPr>
              <w:numPr>
                <w:ilvl w:val="0"/>
                <w:numId w:val="34"/>
              </w:numPr>
              <w:rPr>
                <w:rFonts w:cstheme="minorHAnsi"/>
                <w:iCs/>
                <w:sz w:val="24"/>
                <w:szCs w:val="24"/>
              </w:rPr>
            </w:pPr>
            <w:r>
              <w:rPr>
                <w:rFonts w:cstheme="minorHAnsi"/>
                <w:iCs/>
                <w:sz w:val="24"/>
                <w:szCs w:val="24"/>
              </w:rPr>
              <w:t>Has a good understanding of safeguarding</w:t>
            </w:r>
          </w:p>
          <w:p w14:paraId="306033CF" w14:textId="77777777" w:rsidR="00D30503" w:rsidRDefault="00D30503" w:rsidP="00D30503">
            <w:pPr>
              <w:numPr>
                <w:ilvl w:val="0"/>
                <w:numId w:val="34"/>
              </w:numPr>
              <w:rPr>
                <w:rFonts w:cstheme="minorHAnsi"/>
                <w:iCs/>
                <w:sz w:val="24"/>
                <w:szCs w:val="24"/>
              </w:rPr>
            </w:pPr>
            <w:r>
              <w:rPr>
                <w:rFonts w:cstheme="minorHAnsi"/>
                <w:iCs/>
                <w:sz w:val="24"/>
                <w:szCs w:val="24"/>
              </w:rPr>
              <w:t>Is proactive in promoting a safeguarding culture</w:t>
            </w:r>
          </w:p>
          <w:p w14:paraId="75B0588C" w14:textId="77777777" w:rsidR="00D30503" w:rsidRDefault="00D30503" w:rsidP="00D30503">
            <w:pPr>
              <w:numPr>
                <w:ilvl w:val="0"/>
                <w:numId w:val="34"/>
              </w:numPr>
              <w:rPr>
                <w:rFonts w:cstheme="minorHAnsi"/>
                <w:iCs/>
                <w:sz w:val="24"/>
                <w:szCs w:val="24"/>
              </w:rPr>
            </w:pPr>
            <w:r>
              <w:rPr>
                <w:rFonts w:cstheme="minorHAnsi"/>
                <w:iCs/>
                <w:sz w:val="24"/>
                <w:szCs w:val="24"/>
              </w:rPr>
              <w:t>Understanding of child safeguarding procedures</w:t>
            </w:r>
          </w:p>
          <w:p w14:paraId="0941F696" w14:textId="77777777" w:rsidR="00D30503" w:rsidRDefault="00D30503" w:rsidP="00D30503">
            <w:pPr>
              <w:numPr>
                <w:ilvl w:val="0"/>
                <w:numId w:val="34"/>
              </w:numPr>
              <w:rPr>
                <w:rFonts w:cstheme="minorHAnsi"/>
                <w:iCs/>
                <w:sz w:val="24"/>
                <w:szCs w:val="24"/>
              </w:rPr>
            </w:pPr>
            <w:r>
              <w:rPr>
                <w:rFonts w:cstheme="minorHAnsi"/>
                <w:iCs/>
                <w:sz w:val="24"/>
                <w:szCs w:val="24"/>
              </w:rPr>
              <w:t>Previous experience of dealing appropriately with safeguarding issues</w:t>
            </w:r>
          </w:p>
          <w:p w14:paraId="429D988E" w14:textId="77777777" w:rsidR="00D30503" w:rsidRDefault="00D30503" w:rsidP="00D30503">
            <w:pPr>
              <w:numPr>
                <w:ilvl w:val="0"/>
                <w:numId w:val="34"/>
              </w:numPr>
              <w:rPr>
                <w:rFonts w:cstheme="minorHAnsi"/>
                <w:iCs/>
                <w:sz w:val="24"/>
                <w:szCs w:val="24"/>
              </w:rPr>
            </w:pPr>
            <w:r>
              <w:rPr>
                <w:rFonts w:cstheme="minorHAnsi"/>
                <w:iCs/>
                <w:sz w:val="24"/>
                <w:szCs w:val="24"/>
              </w:rPr>
              <w:t>Demonstrates a commitment to Fundamental British Values</w:t>
            </w:r>
          </w:p>
          <w:p w14:paraId="32F2650A" w14:textId="77777777" w:rsidR="00D30503" w:rsidRDefault="00D30503" w:rsidP="00D30503">
            <w:pPr>
              <w:numPr>
                <w:ilvl w:val="0"/>
                <w:numId w:val="34"/>
              </w:numPr>
              <w:rPr>
                <w:rFonts w:cstheme="minorHAnsi"/>
                <w:iCs/>
                <w:sz w:val="24"/>
                <w:szCs w:val="24"/>
              </w:rPr>
            </w:pPr>
            <w:r>
              <w:rPr>
                <w:rFonts w:cstheme="minorHAnsi"/>
                <w:iCs/>
                <w:sz w:val="24"/>
                <w:szCs w:val="24"/>
              </w:rPr>
              <w:t>Personally committee towards making improvements for children</w:t>
            </w:r>
          </w:p>
          <w:p w14:paraId="4A4CC640" w14:textId="181B083A" w:rsidR="00734F4B" w:rsidRPr="00734F4B" w:rsidRDefault="00D30503" w:rsidP="00D30503">
            <w:pPr>
              <w:pStyle w:val="ListParagraph"/>
              <w:numPr>
                <w:ilvl w:val="0"/>
                <w:numId w:val="34"/>
              </w:numPr>
              <w:rPr>
                <w:rFonts w:cstheme="minorHAnsi"/>
                <w:b/>
                <w:sz w:val="24"/>
                <w:szCs w:val="24"/>
              </w:rPr>
            </w:pPr>
            <w:r>
              <w:rPr>
                <w:rFonts w:cstheme="minorHAnsi"/>
                <w:iCs/>
                <w:sz w:val="24"/>
                <w:szCs w:val="24"/>
              </w:rPr>
              <w:t>Up to date safeguarding training</w:t>
            </w:r>
          </w:p>
        </w:tc>
        <w:tc>
          <w:tcPr>
            <w:tcW w:w="1417" w:type="dxa"/>
          </w:tcPr>
          <w:p w14:paraId="0769DE15" w14:textId="77777777" w:rsidR="00734F4B" w:rsidRDefault="00734F4B"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36C2A77B" w14:textId="77777777" w:rsidR="00734F4B" w:rsidRDefault="00734F4B"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52334E77" w14:textId="77777777" w:rsidR="00734F4B" w:rsidRDefault="00734F4B"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5B5E3D3E" w14:textId="77777777" w:rsidR="00734F4B" w:rsidRDefault="00734F4B"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314D861B" w14:textId="77777777" w:rsidR="00734F4B" w:rsidRDefault="00734F4B" w:rsidP="004E74A6">
            <w:pPr>
              <w:pStyle w:val="NoSpacing"/>
              <w:jc w:val="center"/>
              <w:rPr>
                <w:rFonts w:asciiTheme="minorHAnsi" w:hAnsiTheme="minorHAnsi" w:cstheme="minorHAnsi"/>
                <w:b/>
                <w:bCs/>
                <w:color w:val="000000"/>
                <w:sz w:val="24"/>
                <w:szCs w:val="24"/>
                <w:lang w:eastAsia="en-GB"/>
              </w:rPr>
            </w:pPr>
          </w:p>
          <w:p w14:paraId="4C654D90" w14:textId="77777777" w:rsidR="00734F4B" w:rsidRDefault="00734F4B"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p w14:paraId="4BF4AD36" w14:textId="77777777" w:rsidR="00D30503" w:rsidRDefault="00D30503" w:rsidP="004E74A6">
            <w:pPr>
              <w:pStyle w:val="NoSpacing"/>
              <w:jc w:val="center"/>
              <w:rPr>
                <w:rFonts w:asciiTheme="minorHAnsi" w:hAnsiTheme="minorHAnsi" w:cstheme="minorHAnsi"/>
                <w:b/>
                <w:bCs/>
                <w:color w:val="000000"/>
                <w:sz w:val="24"/>
                <w:szCs w:val="24"/>
                <w:lang w:eastAsia="en-GB"/>
              </w:rPr>
            </w:pPr>
          </w:p>
          <w:p w14:paraId="65523353" w14:textId="77777777" w:rsidR="00D30503" w:rsidRDefault="00D30503" w:rsidP="004E74A6">
            <w:pPr>
              <w:pStyle w:val="NoSpacing"/>
              <w:jc w:val="center"/>
              <w:rPr>
                <w:rFonts w:asciiTheme="minorHAnsi" w:hAnsiTheme="minorHAnsi" w:cstheme="minorHAnsi"/>
                <w:b/>
                <w:bCs/>
                <w:color w:val="000000"/>
                <w:sz w:val="24"/>
                <w:szCs w:val="24"/>
                <w:lang w:eastAsia="en-GB"/>
              </w:rPr>
            </w:pPr>
          </w:p>
          <w:p w14:paraId="7E5E5DBD" w14:textId="1D87D950" w:rsidR="00D30503" w:rsidRPr="00CC4937" w:rsidRDefault="00D30503" w:rsidP="004E74A6">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7ECD142A" w14:textId="77777777" w:rsidR="00734F4B" w:rsidRDefault="00734F4B" w:rsidP="00D30503">
            <w:pPr>
              <w:pStyle w:val="NoSpacing"/>
              <w:jc w:val="center"/>
              <w:rPr>
                <w:rFonts w:asciiTheme="minorHAnsi" w:hAnsiTheme="minorHAnsi" w:cstheme="minorHAnsi"/>
                <w:b/>
                <w:bCs/>
                <w:color w:val="000000"/>
                <w:sz w:val="24"/>
                <w:szCs w:val="24"/>
                <w:lang w:eastAsia="en-GB"/>
              </w:rPr>
            </w:pPr>
          </w:p>
          <w:p w14:paraId="2FC9821A"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30208C16"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1A01FF19"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07E454BA"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6F83320C"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550AF9DC"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6D75A1F3"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390D169C" w14:textId="77777777" w:rsidR="00D30503" w:rsidRDefault="00D30503" w:rsidP="00D30503">
            <w:pPr>
              <w:pStyle w:val="NoSpacing"/>
              <w:jc w:val="center"/>
              <w:rPr>
                <w:rFonts w:asciiTheme="minorHAnsi" w:hAnsiTheme="minorHAnsi" w:cstheme="minorHAnsi"/>
                <w:b/>
                <w:bCs/>
                <w:color w:val="000000"/>
                <w:sz w:val="24"/>
                <w:szCs w:val="24"/>
                <w:lang w:eastAsia="en-GB"/>
              </w:rPr>
            </w:pPr>
          </w:p>
          <w:p w14:paraId="053F095C" w14:textId="46291EF6" w:rsidR="00D30503" w:rsidRPr="00CC4937" w:rsidRDefault="00D30503" w:rsidP="00D30503">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bookmarkStart w:id="0" w:name="_GoBack"/>
            <w:bookmarkEnd w:id="0"/>
          </w:p>
        </w:tc>
      </w:tr>
      <w:tr w:rsidR="005D6A3F" w:rsidRPr="00CC4937" w14:paraId="2A91EC8D" w14:textId="77777777" w:rsidTr="00F12B90">
        <w:trPr>
          <w:trHeight w:val="435"/>
        </w:trPr>
        <w:tc>
          <w:tcPr>
            <w:tcW w:w="6238" w:type="dxa"/>
          </w:tcPr>
          <w:p w14:paraId="700B3C86" w14:textId="3B2CAA1A" w:rsidR="005D6A3F" w:rsidRPr="00CC4937" w:rsidRDefault="005D6A3F" w:rsidP="005D6A3F">
            <w:pPr>
              <w:rPr>
                <w:rFonts w:cstheme="minorHAnsi"/>
                <w:iCs/>
                <w:sz w:val="24"/>
                <w:szCs w:val="24"/>
              </w:rPr>
            </w:pPr>
            <w:r w:rsidRPr="00CC4937">
              <w:rPr>
                <w:rFonts w:cstheme="minorHAnsi"/>
                <w:b/>
                <w:sz w:val="24"/>
                <w:szCs w:val="24"/>
              </w:rPr>
              <w:t>Personal circumstances</w:t>
            </w:r>
          </w:p>
        </w:tc>
        <w:tc>
          <w:tcPr>
            <w:tcW w:w="1417" w:type="dxa"/>
          </w:tcPr>
          <w:p w14:paraId="7A1DD185" w14:textId="77777777" w:rsidR="005D6A3F" w:rsidRPr="00CC4937" w:rsidRDefault="005D6A3F" w:rsidP="004E74A6">
            <w:pPr>
              <w:pStyle w:val="NoSpacing"/>
              <w:jc w:val="center"/>
              <w:rPr>
                <w:rFonts w:asciiTheme="minorHAnsi" w:hAnsiTheme="minorHAnsi" w:cstheme="minorHAnsi"/>
                <w:b/>
                <w:bCs/>
                <w:color w:val="000000"/>
                <w:sz w:val="24"/>
                <w:szCs w:val="24"/>
                <w:lang w:eastAsia="en-GB"/>
              </w:rPr>
            </w:pPr>
          </w:p>
        </w:tc>
        <w:tc>
          <w:tcPr>
            <w:tcW w:w="1559" w:type="dxa"/>
          </w:tcPr>
          <w:p w14:paraId="64FBCA6F" w14:textId="77777777" w:rsidR="005D6A3F" w:rsidRPr="00CC4937" w:rsidRDefault="005D6A3F" w:rsidP="00EC655E">
            <w:pPr>
              <w:pStyle w:val="NoSpacing"/>
              <w:rPr>
                <w:rFonts w:asciiTheme="minorHAnsi" w:hAnsiTheme="minorHAnsi" w:cstheme="minorHAnsi"/>
                <w:b/>
                <w:bCs/>
                <w:color w:val="000000"/>
                <w:sz w:val="24"/>
                <w:szCs w:val="24"/>
                <w:lang w:eastAsia="en-GB"/>
              </w:rPr>
            </w:pPr>
          </w:p>
        </w:tc>
      </w:tr>
      <w:tr w:rsidR="00CC4937" w:rsidRPr="00CC4937" w14:paraId="5F814605" w14:textId="77777777" w:rsidTr="00F12B90">
        <w:trPr>
          <w:trHeight w:val="435"/>
        </w:trPr>
        <w:tc>
          <w:tcPr>
            <w:tcW w:w="6238" w:type="dxa"/>
          </w:tcPr>
          <w:p w14:paraId="5CCBA7EC" w14:textId="78F3FCC9" w:rsidR="00CC4937" w:rsidRPr="00CC4937" w:rsidRDefault="00CC4937" w:rsidP="00CC4937">
            <w:pPr>
              <w:pStyle w:val="ListParagraph"/>
              <w:numPr>
                <w:ilvl w:val="0"/>
                <w:numId w:val="30"/>
              </w:numPr>
              <w:rPr>
                <w:rFonts w:cstheme="minorHAnsi"/>
                <w:b/>
                <w:sz w:val="24"/>
                <w:szCs w:val="24"/>
              </w:rPr>
            </w:pPr>
            <w:r w:rsidRPr="00CC4937">
              <w:rPr>
                <w:rFonts w:cstheme="minorHAnsi"/>
                <w:iCs/>
                <w:sz w:val="24"/>
                <w:szCs w:val="24"/>
              </w:rPr>
              <w:t>Circumstances should not in any way preclude attendance at evening meetings and other in-service commitments</w:t>
            </w:r>
          </w:p>
        </w:tc>
        <w:tc>
          <w:tcPr>
            <w:tcW w:w="1417" w:type="dxa"/>
          </w:tcPr>
          <w:p w14:paraId="0BF5F802" w14:textId="43B37829" w:rsidR="00CC4937" w:rsidRPr="00CC4937" w:rsidRDefault="00CC4937" w:rsidP="00CC4937">
            <w:pPr>
              <w:pStyle w:val="NoSpacing"/>
              <w:jc w:val="center"/>
              <w:rPr>
                <w:rFonts w:asciiTheme="minorHAnsi" w:hAnsiTheme="minorHAnsi" w:cstheme="minorHAnsi"/>
                <w:b/>
                <w:bCs/>
                <w:color w:val="000000"/>
                <w:sz w:val="24"/>
                <w:szCs w:val="24"/>
                <w:lang w:eastAsia="en-GB"/>
              </w:rPr>
            </w:pPr>
            <w:r w:rsidRPr="00CC4937">
              <w:rPr>
                <w:rFonts w:asciiTheme="minorHAnsi" w:hAnsiTheme="minorHAnsi" w:cstheme="minorHAnsi"/>
                <w:b/>
                <w:bCs/>
                <w:color w:val="000000"/>
                <w:sz w:val="24"/>
                <w:szCs w:val="24"/>
                <w:lang w:eastAsia="en-GB"/>
              </w:rPr>
              <w:sym w:font="Wingdings" w:char="F0FC"/>
            </w:r>
          </w:p>
        </w:tc>
        <w:tc>
          <w:tcPr>
            <w:tcW w:w="1559" w:type="dxa"/>
          </w:tcPr>
          <w:p w14:paraId="76380E16" w14:textId="77777777" w:rsidR="00CC4937" w:rsidRPr="00CC4937" w:rsidRDefault="00CC4937" w:rsidP="00CC4937">
            <w:pPr>
              <w:pStyle w:val="NoSpacing"/>
              <w:rPr>
                <w:rFonts w:asciiTheme="minorHAnsi" w:hAnsiTheme="minorHAnsi" w:cstheme="minorHAnsi"/>
                <w:b/>
                <w:bCs/>
                <w:color w:val="000000"/>
                <w:sz w:val="24"/>
                <w:szCs w:val="24"/>
                <w:lang w:eastAsia="en-GB"/>
              </w:rPr>
            </w:pPr>
          </w:p>
        </w:tc>
      </w:tr>
    </w:tbl>
    <w:p w14:paraId="5E2E8F23" w14:textId="3B362422" w:rsidR="00A200D0" w:rsidRPr="00CC4937" w:rsidRDefault="00A200D0" w:rsidP="00A200D0">
      <w:pPr>
        <w:rPr>
          <w:rFonts w:cstheme="minorHAnsi"/>
          <w:sz w:val="24"/>
          <w:szCs w:val="24"/>
        </w:rPr>
      </w:pPr>
    </w:p>
    <w:p w14:paraId="23A7CE98" w14:textId="3295BFF4" w:rsidR="00224512" w:rsidRPr="00397779" w:rsidRDefault="00224512" w:rsidP="00224512">
      <w:pPr>
        <w:pStyle w:val="Default"/>
        <w:spacing w:line="206" w:lineRule="atLeast"/>
        <w:jc w:val="both"/>
        <w:rPr>
          <w:rFonts w:ascii="Calibri" w:hAnsi="Calibri" w:cs="Calibri"/>
          <w:b/>
        </w:rPr>
      </w:pPr>
      <w:r w:rsidRPr="00397779">
        <w:rPr>
          <w:rFonts w:ascii="Calibri" w:hAnsi="Calibri" w:cs="Calibri"/>
          <w:b/>
          <w:color w:val="auto"/>
        </w:rPr>
        <w:t xml:space="preserve">The </w:t>
      </w:r>
      <w:r w:rsidR="00597E7D">
        <w:rPr>
          <w:rFonts w:ascii="Calibri" w:hAnsi="Calibri" w:cs="Calibri"/>
          <w:b/>
          <w:color w:val="auto"/>
        </w:rPr>
        <w:t>s</w:t>
      </w:r>
      <w:r>
        <w:rPr>
          <w:rFonts w:ascii="Calibri" w:hAnsi="Calibri" w:cs="Calibri"/>
          <w:b/>
          <w:color w:val="auto"/>
        </w:rPr>
        <w:t>chool</w:t>
      </w:r>
      <w:r w:rsidRPr="00397779">
        <w:rPr>
          <w:rFonts w:ascii="Calibri" w:hAnsi="Calibri" w:cs="Calibri"/>
          <w:b/>
          <w:color w:val="auto"/>
        </w:rPr>
        <w:t xml:space="preserve">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an enhanced Disclosure &amp; Barring check along with </w:t>
      </w:r>
      <w:r w:rsidRPr="00397779">
        <w:rPr>
          <w:rFonts w:ascii="Calibri" w:hAnsi="Calibri" w:cs="Calibri"/>
          <w:b/>
          <w:color w:val="auto"/>
        </w:rPr>
        <w:lastRenderedPageBreak/>
        <w:t xml:space="preserve">other relevant employment checks. </w:t>
      </w:r>
    </w:p>
    <w:p w14:paraId="2714EDD7" w14:textId="77777777" w:rsidR="00A200D0" w:rsidRPr="00CC4937" w:rsidRDefault="00A200D0" w:rsidP="00A200D0">
      <w:pPr>
        <w:rPr>
          <w:rFonts w:cstheme="minorHAnsi"/>
          <w:sz w:val="24"/>
          <w:szCs w:val="24"/>
        </w:rPr>
      </w:pPr>
    </w:p>
    <w:sectPr w:rsidR="00A200D0" w:rsidRPr="00CC4937"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2A366"/>
    <w:lvl w:ilvl="0">
      <w:numFmt w:val="decimal"/>
      <w:lvlText w:val="*"/>
      <w:lvlJc w:val="left"/>
    </w:lvl>
  </w:abstractNum>
  <w:abstractNum w:abstractNumId="1" w15:restartNumberingAfterBreak="0">
    <w:nsid w:val="04F421DC"/>
    <w:multiLevelType w:val="singleLevel"/>
    <w:tmpl w:val="0809000B"/>
    <w:lvl w:ilvl="0">
      <w:start w:val="1"/>
      <w:numFmt w:val="bullet"/>
      <w:lvlText w:val=""/>
      <w:lvlJc w:val="left"/>
      <w:pPr>
        <w:ind w:left="720" w:hanging="360"/>
      </w:pPr>
      <w:rPr>
        <w:rFonts w:ascii="Wingdings" w:hAnsi="Wingdings" w:hint="default"/>
      </w:rPr>
    </w:lvl>
  </w:abstractNum>
  <w:abstractNum w:abstractNumId="2" w15:restartNumberingAfterBreak="0">
    <w:nsid w:val="06F63392"/>
    <w:multiLevelType w:val="hybridMultilevel"/>
    <w:tmpl w:val="9CD08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00DD9"/>
    <w:multiLevelType w:val="hybridMultilevel"/>
    <w:tmpl w:val="E76EF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90B05"/>
    <w:multiLevelType w:val="hybridMultilevel"/>
    <w:tmpl w:val="EC82BF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1236F"/>
    <w:multiLevelType w:val="hybridMultilevel"/>
    <w:tmpl w:val="19F66ED2"/>
    <w:lvl w:ilvl="0" w:tplc="0809000B">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A5983"/>
    <w:multiLevelType w:val="hybridMultilevel"/>
    <w:tmpl w:val="A098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AA082B"/>
    <w:multiLevelType w:val="hybridMultilevel"/>
    <w:tmpl w:val="056C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47C0"/>
    <w:multiLevelType w:val="hybridMultilevel"/>
    <w:tmpl w:val="A48659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109B3"/>
    <w:multiLevelType w:val="hybridMultilevel"/>
    <w:tmpl w:val="6E2A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026D2"/>
    <w:multiLevelType w:val="hybridMultilevel"/>
    <w:tmpl w:val="EA2AF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2" w15:restartNumberingAfterBreak="0">
    <w:nsid w:val="26332CCF"/>
    <w:multiLevelType w:val="hybridMultilevel"/>
    <w:tmpl w:val="68E2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247C3"/>
    <w:multiLevelType w:val="singleLevel"/>
    <w:tmpl w:val="0809000B"/>
    <w:lvl w:ilvl="0">
      <w:start w:val="1"/>
      <w:numFmt w:val="bullet"/>
      <w:lvlText w:val=""/>
      <w:lvlJc w:val="left"/>
      <w:pPr>
        <w:ind w:left="720" w:hanging="360"/>
      </w:pPr>
      <w:rPr>
        <w:rFonts w:ascii="Wingdings" w:hAnsi="Wingdings" w:hint="default"/>
      </w:rPr>
    </w:lvl>
  </w:abstractNum>
  <w:abstractNum w:abstractNumId="14" w15:restartNumberingAfterBreak="0">
    <w:nsid w:val="2C3769F4"/>
    <w:multiLevelType w:val="hybridMultilevel"/>
    <w:tmpl w:val="4B546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94651"/>
    <w:multiLevelType w:val="hybridMultilevel"/>
    <w:tmpl w:val="9A760D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353F9A"/>
    <w:multiLevelType w:val="hybridMultilevel"/>
    <w:tmpl w:val="5F6E7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30386B"/>
    <w:multiLevelType w:val="hybridMultilevel"/>
    <w:tmpl w:val="5770F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80BD3"/>
    <w:multiLevelType w:val="singleLevel"/>
    <w:tmpl w:val="0809000B"/>
    <w:lvl w:ilvl="0">
      <w:start w:val="1"/>
      <w:numFmt w:val="bullet"/>
      <w:lvlText w:val=""/>
      <w:lvlJc w:val="left"/>
      <w:pPr>
        <w:ind w:left="360" w:hanging="360"/>
      </w:pPr>
      <w:rPr>
        <w:rFonts w:ascii="Wingdings" w:hAnsi="Wingdings" w:hint="default"/>
      </w:rPr>
    </w:lvl>
  </w:abstractNum>
  <w:abstractNum w:abstractNumId="19" w15:restartNumberingAfterBreak="0">
    <w:nsid w:val="49992630"/>
    <w:multiLevelType w:val="hybridMultilevel"/>
    <w:tmpl w:val="9F2287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376995"/>
    <w:multiLevelType w:val="hybridMultilevel"/>
    <w:tmpl w:val="805841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46F44"/>
    <w:multiLevelType w:val="hybridMultilevel"/>
    <w:tmpl w:val="ACD88D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02B49"/>
    <w:multiLevelType w:val="singleLevel"/>
    <w:tmpl w:val="0809000B"/>
    <w:lvl w:ilvl="0">
      <w:start w:val="1"/>
      <w:numFmt w:val="bullet"/>
      <w:lvlText w:val=""/>
      <w:lvlJc w:val="left"/>
      <w:pPr>
        <w:ind w:left="360" w:hanging="360"/>
      </w:pPr>
      <w:rPr>
        <w:rFonts w:ascii="Wingdings" w:hAnsi="Wingdings" w:hint="default"/>
      </w:rPr>
    </w:lvl>
  </w:abstractNum>
  <w:abstractNum w:abstractNumId="23"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2F94633"/>
    <w:multiLevelType w:val="hybridMultilevel"/>
    <w:tmpl w:val="BD6C92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5E428E"/>
    <w:multiLevelType w:val="hybridMultilevel"/>
    <w:tmpl w:val="557E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96171B"/>
    <w:multiLevelType w:val="hybridMultilevel"/>
    <w:tmpl w:val="36BC35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DC1318"/>
    <w:multiLevelType w:val="hybridMultilevel"/>
    <w:tmpl w:val="0316CE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024399"/>
    <w:multiLevelType w:val="hybridMultilevel"/>
    <w:tmpl w:val="A10C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786917"/>
    <w:multiLevelType w:val="hybridMultilevel"/>
    <w:tmpl w:val="B2BA0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45302"/>
    <w:multiLevelType w:val="hybridMultilevel"/>
    <w:tmpl w:val="9ABC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7663B9"/>
    <w:multiLevelType w:val="hybridMultilevel"/>
    <w:tmpl w:val="089A3FAA"/>
    <w:lvl w:ilvl="0" w:tplc="08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
  </w:num>
  <w:num w:numId="2">
    <w:abstractNumId w:val="20"/>
  </w:num>
  <w:num w:numId="3">
    <w:abstractNumId w:val="6"/>
  </w:num>
  <w:num w:numId="4">
    <w:abstractNumId w:val="28"/>
  </w:num>
  <w:num w:numId="5">
    <w:abstractNumId w:val="12"/>
  </w:num>
  <w:num w:numId="6">
    <w:abstractNumId w:val="7"/>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25"/>
  </w:num>
  <w:num w:numId="9">
    <w:abstractNumId w:val="2"/>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0"/>
  </w:num>
  <w:num w:numId="12">
    <w:abstractNumId w:val="30"/>
  </w:num>
  <w:num w:numId="13">
    <w:abstractNumId w:val="19"/>
  </w:num>
  <w:num w:numId="14">
    <w:abstractNumId w:val="3"/>
  </w:num>
  <w:num w:numId="15">
    <w:abstractNumId w:val="27"/>
  </w:num>
  <w:num w:numId="16">
    <w:abstractNumId w:val="17"/>
  </w:num>
  <w:num w:numId="17">
    <w:abstractNumId w:val="24"/>
  </w:num>
  <w:num w:numId="18">
    <w:abstractNumId w:val="29"/>
  </w:num>
  <w:num w:numId="19">
    <w:abstractNumId w:val="8"/>
  </w:num>
  <w:num w:numId="20">
    <w:abstractNumId w:val="11"/>
  </w:num>
  <w:num w:numId="21">
    <w:abstractNumId w:val="23"/>
  </w:num>
  <w:num w:numId="22">
    <w:abstractNumId w:val="23"/>
  </w:num>
  <w:num w:numId="23">
    <w:abstractNumId w:val="5"/>
  </w:num>
  <w:num w:numId="24">
    <w:abstractNumId w:val="14"/>
  </w:num>
  <w:num w:numId="25">
    <w:abstractNumId w:val="13"/>
  </w:num>
  <w:num w:numId="26">
    <w:abstractNumId w:val="18"/>
  </w:num>
  <w:num w:numId="27">
    <w:abstractNumId w:val="1"/>
  </w:num>
  <w:num w:numId="28">
    <w:abstractNumId w:val="31"/>
  </w:num>
  <w:num w:numId="29">
    <w:abstractNumId w:val="22"/>
  </w:num>
  <w:num w:numId="30">
    <w:abstractNumId w:val="21"/>
  </w:num>
  <w:num w:numId="31">
    <w:abstractNumId w:val="16"/>
  </w:num>
  <w:num w:numId="32">
    <w:abstractNumId w:val="15"/>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B7"/>
    <w:rsid w:val="0001665F"/>
    <w:rsid w:val="00024412"/>
    <w:rsid w:val="000529E2"/>
    <w:rsid w:val="00055801"/>
    <w:rsid w:val="00073577"/>
    <w:rsid w:val="000C3245"/>
    <w:rsid w:val="000C76E3"/>
    <w:rsid w:val="000D6408"/>
    <w:rsid w:val="00111D37"/>
    <w:rsid w:val="00132649"/>
    <w:rsid w:val="00142842"/>
    <w:rsid w:val="001645E2"/>
    <w:rsid w:val="001A376B"/>
    <w:rsid w:val="001C67E9"/>
    <w:rsid w:val="001F2392"/>
    <w:rsid w:val="002066F3"/>
    <w:rsid w:val="00224512"/>
    <w:rsid w:val="00232CCD"/>
    <w:rsid w:val="00250B82"/>
    <w:rsid w:val="00251760"/>
    <w:rsid w:val="00262793"/>
    <w:rsid w:val="002A6557"/>
    <w:rsid w:val="002E58B7"/>
    <w:rsid w:val="00327570"/>
    <w:rsid w:val="004A6459"/>
    <w:rsid w:val="004B72ED"/>
    <w:rsid w:val="004E74A6"/>
    <w:rsid w:val="00535628"/>
    <w:rsid w:val="00544AFC"/>
    <w:rsid w:val="005522C6"/>
    <w:rsid w:val="00571AEE"/>
    <w:rsid w:val="00597E7D"/>
    <w:rsid w:val="005B2F9B"/>
    <w:rsid w:val="005D2897"/>
    <w:rsid w:val="005D6A3F"/>
    <w:rsid w:val="005F0364"/>
    <w:rsid w:val="00615686"/>
    <w:rsid w:val="00623537"/>
    <w:rsid w:val="00632AF0"/>
    <w:rsid w:val="006C095F"/>
    <w:rsid w:val="0072332E"/>
    <w:rsid w:val="00734F4B"/>
    <w:rsid w:val="00737D70"/>
    <w:rsid w:val="00767FDF"/>
    <w:rsid w:val="007827DD"/>
    <w:rsid w:val="00785A3E"/>
    <w:rsid w:val="007B013F"/>
    <w:rsid w:val="007C0311"/>
    <w:rsid w:val="007D772C"/>
    <w:rsid w:val="007F00FD"/>
    <w:rsid w:val="007F6202"/>
    <w:rsid w:val="008515A3"/>
    <w:rsid w:val="00852960"/>
    <w:rsid w:val="00856458"/>
    <w:rsid w:val="00863394"/>
    <w:rsid w:val="008C28BC"/>
    <w:rsid w:val="008E7BB5"/>
    <w:rsid w:val="008E7D69"/>
    <w:rsid w:val="00966CFD"/>
    <w:rsid w:val="009807A6"/>
    <w:rsid w:val="00985764"/>
    <w:rsid w:val="009B290B"/>
    <w:rsid w:val="009C70F1"/>
    <w:rsid w:val="00A00E4A"/>
    <w:rsid w:val="00A056B1"/>
    <w:rsid w:val="00A12E02"/>
    <w:rsid w:val="00A200D0"/>
    <w:rsid w:val="00A2166E"/>
    <w:rsid w:val="00A216DE"/>
    <w:rsid w:val="00A41306"/>
    <w:rsid w:val="00A73CC9"/>
    <w:rsid w:val="00A90EA3"/>
    <w:rsid w:val="00B16B17"/>
    <w:rsid w:val="00B229D3"/>
    <w:rsid w:val="00B462C2"/>
    <w:rsid w:val="00B50C28"/>
    <w:rsid w:val="00B92FA5"/>
    <w:rsid w:val="00B944C8"/>
    <w:rsid w:val="00BB2752"/>
    <w:rsid w:val="00BF2AAB"/>
    <w:rsid w:val="00C03104"/>
    <w:rsid w:val="00C1405A"/>
    <w:rsid w:val="00C35B2A"/>
    <w:rsid w:val="00C426FF"/>
    <w:rsid w:val="00C93CBF"/>
    <w:rsid w:val="00CA5263"/>
    <w:rsid w:val="00CC4937"/>
    <w:rsid w:val="00CD0A47"/>
    <w:rsid w:val="00CD470C"/>
    <w:rsid w:val="00D04EBE"/>
    <w:rsid w:val="00D30503"/>
    <w:rsid w:val="00D53AB9"/>
    <w:rsid w:val="00D90350"/>
    <w:rsid w:val="00D948B4"/>
    <w:rsid w:val="00DC1DD3"/>
    <w:rsid w:val="00E03B29"/>
    <w:rsid w:val="00EC655E"/>
    <w:rsid w:val="00EE0FC9"/>
    <w:rsid w:val="00EF2BEF"/>
    <w:rsid w:val="00F00D2B"/>
    <w:rsid w:val="00F6479D"/>
    <w:rsid w:val="00F73E2F"/>
    <w:rsid w:val="00F85F9C"/>
    <w:rsid w:val="00F9769F"/>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D2897"/>
    <w:pPr>
      <w:keepNext/>
      <w:keepLines/>
      <w:spacing w:after="0"/>
      <w:ind w:left="19" w:hanging="10"/>
      <w:outlineLvl w:val="0"/>
    </w:pPr>
    <w:rPr>
      <w:rFonts w:ascii="Verdana" w:eastAsia="Verdana" w:hAnsi="Verdana" w:cs="Verdan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character" w:customStyle="1" w:styleId="Heading1Char">
    <w:name w:val="Heading 1 Char"/>
    <w:basedOn w:val="DefaultParagraphFont"/>
    <w:link w:val="Heading1"/>
    <w:uiPriority w:val="9"/>
    <w:rsid w:val="005D2897"/>
    <w:rPr>
      <w:rFonts w:ascii="Verdana" w:eastAsia="Verdana" w:hAnsi="Verdana" w:cs="Verdana"/>
      <w:b/>
      <w:color w:val="000000"/>
      <w:sz w:val="24"/>
      <w:lang w:eastAsia="en-GB"/>
    </w:rPr>
  </w:style>
  <w:style w:type="table" w:styleId="TableGrid">
    <w:name w:val="Table Grid"/>
    <w:basedOn w:val="TableNormal"/>
    <w:uiPriority w:val="39"/>
    <w:rsid w:val="005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232CCD"/>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224512"/>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BalloonText">
    <w:name w:val="Balloon Text"/>
    <w:basedOn w:val="Normal"/>
    <w:link w:val="BalloonTextChar"/>
    <w:uiPriority w:val="99"/>
    <w:semiHidden/>
    <w:unhideWhenUsed/>
    <w:rsid w:val="00734F4B"/>
    <w:pPr>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34F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6891">
      <w:bodyDiv w:val="1"/>
      <w:marLeft w:val="0"/>
      <w:marRight w:val="0"/>
      <w:marTop w:val="0"/>
      <w:marBottom w:val="0"/>
      <w:divBdr>
        <w:top w:val="none" w:sz="0" w:space="0" w:color="auto"/>
        <w:left w:val="none" w:sz="0" w:space="0" w:color="auto"/>
        <w:bottom w:val="none" w:sz="0" w:space="0" w:color="auto"/>
        <w:right w:val="none" w:sz="0" w:space="0" w:color="auto"/>
      </w:divBdr>
    </w:div>
    <w:div w:id="369956822">
      <w:bodyDiv w:val="1"/>
      <w:marLeft w:val="0"/>
      <w:marRight w:val="0"/>
      <w:marTop w:val="0"/>
      <w:marBottom w:val="0"/>
      <w:divBdr>
        <w:top w:val="none" w:sz="0" w:space="0" w:color="auto"/>
        <w:left w:val="none" w:sz="0" w:space="0" w:color="auto"/>
        <w:bottom w:val="none" w:sz="0" w:space="0" w:color="auto"/>
        <w:right w:val="none" w:sz="0" w:space="0" w:color="auto"/>
      </w:divBdr>
    </w:div>
    <w:div w:id="523205082">
      <w:bodyDiv w:val="1"/>
      <w:marLeft w:val="0"/>
      <w:marRight w:val="0"/>
      <w:marTop w:val="0"/>
      <w:marBottom w:val="0"/>
      <w:divBdr>
        <w:top w:val="none" w:sz="0" w:space="0" w:color="auto"/>
        <w:left w:val="none" w:sz="0" w:space="0" w:color="auto"/>
        <w:bottom w:val="none" w:sz="0" w:space="0" w:color="auto"/>
        <w:right w:val="none" w:sz="0" w:space="0" w:color="auto"/>
      </w:divBdr>
    </w:div>
    <w:div w:id="1737898103">
      <w:bodyDiv w:val="1"/>
      <w:marLeft w:val="0"/>
      <w:marRight w:val="0"/>
      <w:marTop w:val="0"/>
      <w:marBottom w:val="0"/>
      <w:divBdr>
        <w:top w:val="none" w:sz="0" w:space="0" w:color="auto"/>
        <w:left w:val="none" w:sz="0" w:space="0" w:color="auto"/>
        <w:bottom w:val="none" w:sz="0" w:space="0" w:color="auto"/>
        <w:right w:val="none" w:sz="0" w:space="0" w:color="auto"/>
      </w:divBdr>
    </w:div>
    <w:div w:id="1890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BA94-5BF0-48C5-9436-DD002E47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Kristylee Parsons</cp:lastModifiedBy>
  <cp:revision>3</cp:revision>
  <dcterms:created xsi:type="dcterms:W3CDTF">2023-05-16T15:39:00Z</dcterms:created>
  <dcterms:modified xsi:type="dcterms:W3CDTF">2023-05-16T15:45:00Z</dcterms:modified>
</cp:coreProperties>
</file>