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472" w:rsidRDefault="00553472">
      <w:bookmarkStart w:id="0" w:name="_GoBack"/>
      <w:bookmarkEnd w:id="0"/>
    </w:p>
    <w:p w:rsidR="009B206A" w:rsidRPr="009B206A" w:rsidRDefault="009B206A" w:rsidP="009B206A">
      <w:pPr>
        <w:shd w:val="clear" w:color="auto" w:fill="FFFFFF"/>
        <w:spacing w:after="450" w:line="435" w:lineRule="atLeast"/>
        <w:textAlignment w:val="baseline"/>
        <w:outlineLvl w:val="0"/>
        <w:rPr>
          <w:rFonts w:ascii="Arial" w:eastAsia="Times New Roman" w:hAnsi="Arial" w:cs="Arial"/>
          <w:caps/>
          <w:color w:val="252525"/>
          <w:kern w:val="36"/>
          <w:sz w:val="36"/>
          <w:szCs w:val="36"/>
          <w:lang w:eastAsia="en-GB"/>
        </w:rPr>
      </w:pPr>
      <w:r w:rsidRPr="009B206A">
        <w:rPr>
          <w:rFonts w:ascii="Arial" w:eastAsia="Times New Roman" w:hAnsi="Arial" w:cs="Arial"/>
          <w:caps/>
          <w:color w:val="252525"/>
          <w:kern w:val="36"/>
          <w:sz w:val="36"/>
          <w:szCs w:val="36"/>
          <w:lang w:eastAsia="en-GB"/>
        </w:rPr>
        <w:t>HLTA STANDARDS</w:t>
      </w:r>
    </w:p>
    <w:p w:rsidR="009B206A" w:rsidRPr="009B206A" w:rsidRDefault="009B206A" w:rsidP="009B206A">
      <w:pPr>
        <w:spacing w:after="225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9B206A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Those awarded HLTA status must demonstrate, through their practice, that they:</w:t>
      </w:r>
    </w:p>
    <w:p w:rsidR="009B206A" w:rsidRPr="009B206A" w:rsidRDefault="009B206A" w:rsidP="009B206A">
      <w:pPr>
        <w:spacing w:after="0" w:line="330" w:lineRule="atLeast"/>
        <w:textAlignment w:val="baseline"/>
        <w:outlineLvl w:val="1"/>
        <w:rPr>
          <w:rFonts w:ascii="Arial" w:eastAsia="Times New Roman" w:hAnsi="Arial" w:cs="Arial"/>
          <w:caps/>
          <w:color w:val="3399CC"/>
          <w:sz w:val="27"/>
          <w:szCs w:val="27"/>
          <w:lang w:eastAsia="en-GB"/>
        </w:rPr>
      </w:pPr>
      <w:r w:rsidRPr="009B206A">
        <w:rPr>
          <w:rFonts w:ascii="Arial" w:eastAsia="Times New Roman" w:hAnsi="Arial" w:cs="Arial"/>
          <w:caps/>
          <w:color w:val="3399CC"/>
          <w:sz w:val="27"/>
          <w:szCs w:val="27"/>
          <w:lang w:eastAsia="en-GB"/>
        </w:rPr>
        <w:t>PROFESSIONAL ATTRIBUTES</w:t>
      </w:r>
    </w:p>
    <w:p w:rsidR="009B206A" w:rsidRPr="009B206A" w:rsidRDefault="009B206A" w:rsidP="009B206A">
      <w:pPr>
        <w:spacing w:after="225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9B206A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1 Have high expectations of children and young people with a commitment to helping them fulfil their potential</w:t>
      </w:r>
    </w:p>
    <w:p w:rsidR="009B206A" w:rsidRPr="009B206A" w:rsidRDefault="009B206A" w:rsidP="009B206A">
      <w:pPr>
        <w:spacing w:after="225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9B206A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2 Establish fair, respectful, trusting, supportive and constructive relationships with children and young people</w:t>
      </w:r>
    </w:p>
    <w:p w:rsidR="009B206A" w:rsidRPr="009B206A" w:rsidRDefault="009B206A" w:rsidP="009B206A">
      <w:pPr>
        <w:spacing w:after="225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9B206A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3 Demonstrate the positive values, attitudes and behaviour they expect from children and young people</w:t>
      </w:r>
    </w:p>
    <w:p w:rsidR="009B206A" w:rsidRPr="009B206A" w:rsidRDefault="009B206A" w:rsidP="009B206A">
      <w:pPr>
        <w:spacing w:after="225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9B206A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4 Communicate effectively and sensitively with children, young people, colleagues, parents and carers</w:t>
      </w:r>
    </w:p>
    <w:p w:rsidR="009B206A" w:rsidRPr="009B206A" w:rsidRDefault="009B206A" w:rsidP="009B206A">
      <w:pPr>
        <w:spacing w:after="225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9B206A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5 Recognise and respect the contribution that parents and carers can make to the development and wellbeing of children and young people</w:t>
      </w:r>
    </w:p>
    <w:p w:rsidR="009B206A" w:rsidRPr="009B206A" w:rsidRDefault="009B206A" w:rsidP="009B206A">
      <w:pPr>
        <w:spacing w:after="225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9B206A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6 Demonstrate a commitment to collaborative and cooperative working with colleagues</w:t>
      </w:r>
    </w:p>
    <w:p w:rsidR="009B206A" w:rsidRPr="009B206A" w:rsidRDefault="009B206A" w:rsidP="009B206A">
      <w:pPr>
        <w:spacing w:after="225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9B206A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7 Improve their own knowledge and practice including responding to advice and feedback</w:t>
      </w:r>
    </w:p>
    <w:p w:rsidR="009B206A" w:rsidRPr="009B206A" w:rsidRDefault="009B206A" w:rsidP="009B206A">
      <w:pPr>
        <w:spacing w:after="0" w:line="330" w:lineRule="atLeast"/>
        <w:textAlignment w:val="baseline"/>
        <w:outlineLvl w:val="1"/>
        <w:rPr>
          <w:rFonts w:ascii="Arial" w:eastAsia="Times New Roman" w:hAnsi="Arial" w:cs="Arial"/>
          <w:caps/>
          <w:color w:val="3399CC"/>
          <w:sz w:val="27"/>
          <w:szCs w:val="27"/>
          <w:lang w:eastAsia="en-GB"/>
        </w:rPr>
      </w:pPr>
      <w:r w:rsidRPr="009B206A">
        <w:rPr>
          <w:rFonts w:ascii="Arial" w:eastAsia="Times New Roman" w:hAnsi="Arial" w:cs="Arial"/>
          <w:caps/>
          <w:color w:val="3399CC"/>
          <w:sz w:val="27"/>
          <w:szCs w:val="27"/>
          <w:lang w:eastAsia="en-GB"/>
        </w:rPr>
        <w:t>PROFESSIONAL KNOWLEDGE AND UNDERSTANDING</w:t>
      </w:r>
    </w:p>
    <w:p w:rsidR="009B206A" w:rsidRPr="009B206A" w:rsidRDefault="009B206A" w:rsidP="009B206A">
      <w:pPr>
        <w:spacing w:after="225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9B206A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8 Understand the key factors that affect children and young people's learning and progress</w:t>
      </w:r>
    </w:p>
    <w:p w:rsidR="009B206A" w:rsidRPr="009B206A" w:rsidRDefault="009B206A" w:rsidP="009B206A">
      <w:pPr>
        <w:spacing w:after="225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9B206A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9 Know how to contribute to effective personalised provision by taking practical account of diversity</w:t>
      </w:r>
    </w:p>
    <w:p w:rsidR="009B206A" w:rsidRPr="009B206A" w:rsidRDefault="009B206A" w:rsidP="009B206A">
      <w:pPr>
        <w:spacing w:after="225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9B206A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10 Have sufficient understanding of their area(s) of expertise to support the development, learning and progress of children and young people</w:t>
      </w:r>
    </w:p>
    <w:p w:rsidR="009B206A" w:rsidRPr="009B206A" w:rsidRDefault="009B206A" w:rsidP="009B206A">
      <w:pPr>
        <w:spacing w:after="225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9B206A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11 Have achieved a nationally recognised qualification at level 2 or above in English/literacy and Mathematics/numeracy</w:t>
      </w:r>
    </w:p>
    <w:p w:rsidR="009B206A" w:rsidRPr="009B206A" w:rsidRDefault="009B206A" w:rsidP="009B206A">
      <w:pPr>
        <w:spacing w:after="225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9B206A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12 Know how to use ICT to support their professional activities</w:t>
      </w:r>
    </w:p>
    <w:p w:rsidR="009B206A" w:rsidRPr="009B206A" w:rsidRDefault="009B206A" w:rsidP="009B206A">
      <w:pPr>
        <w:spacing w:after="225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9B206A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13 Know how statutory and non</w:t>
      </w:r>
      <w:r w:rsidRPr="009B206A">
        <w:rPr>
          <w:rFonts w:ascii="Cambria Math" w:eastAsia="Times New Roman" w:hAnsi="Cambria Math" w:cs="Cambria Math"/>
          <w:color w:val="666666"/>
          <w:sz w:val="18"/>
          <w:szCs w:val="18"/>
          <w:lang w:eastAsia="en-GB"/>
        </w:rPr>
        <w:t>‐</w:t>
      </w:r>
      <w:r w:rsidRPr="009B206A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statutory frameworks for the school curriculum relate to the age and ability ranges of the learners they support</w:t>
      </w:r>
    </w:p>
    <w:p w:rsidR="009B206A" w:rsidRPr="009B206A" w:rsidRDefault="009B206A" w:rsidP="009B206A">
      <w:pPr>
        <w:spacing w:after="225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9B206A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14 Understand the objectives, content and intended outcomes for the learning activities in which they are involved</w:t>
      </w:r>
    </w:p>
    <w:p w:rsidR="009B206A" w:rsidRPr="009B206A" w:rsidRDefault="009B206A" w:rsidP="009B206A">
      <w:pPr>
        <w:spacing w:after="225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9B206A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15 Know how to support learners in accessing the curriculum in accordance with the special educational needs (SEN) code of practice and disabilities legislation</w:t>
      </w:r>
    </w:p>
    <w:p w:rsidR="009B206A" w:rsidRPr="009B206A" w:rsidRDefault="009B206A" w:rsidP="009B206A">
      <w:pPr>
        <w:spacing w:after="225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9B206A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16 Know how other frameworks, that support the development and well</w:t>
      </w:r>
      <w:r w:rsidRPr="009B206A">
        <w:rPr>
          <w:rFonts w:ascii="Cambria Math" w:eastAsia="Times New Roman" w:hAnsi="Cambria Math" w:cs="Cambria Math"/>
          <w:color w:val="666666"/>
          <w:sz w:val="18"/>
          <w:szCs w:val="18"/>
          <w:lang w:eastAsia="en-GB"/>
        </w:rPr>
        <w:t>‐</w:t>
      </w:r>
      <w:r w:rsidRPr="009B206A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being of children and young people, impact upon their practice</w:t>
      </w:r>
    </w:p>
    <w:p w:rsidR="009B206A" w:rsidRPr="009B206A" w:rsidRDefault="009B206A" w:rsidP="009B206A">
      <w:pPr>
        <w:spacing w:after="450" w:line="435" w:lineRule="atLeast"/>
        <w:textAlignment w:val="baseline"/>
        <w:outlineLvl w:val="0"/>
        <w:rPr>
          <w:rFonts w:ascii="Arial" w:eastAsia="Times New Roman" w:hAnsi="Arial" w:cs="Arial"/>
          <w:caps/>
          <w:color w:val="252525"/>
          <w:kern w:val="36"/>
          <w:sz w:val="36"/>
          <w:szCs w:val="36"/>
          <w:lang w:eastAsia="en-GB"/>
        </w:rPr>
      </w:pPr>
      <w:r w:rsidRPr="009B206A">
        <w:rPr>
          <w:rFonts w:ascii="Arial" w:eastAsia="Times New Roman" w:hAnsi="Arial" w:cs="Arial"/>
          <w:caps/>
          <w:color w:val="252525"/>
          <w:kern w:val="36"/>
          <w:sz w:val="36"/>
          <w:szCs w:val="36"/>
          <w:lang w:eastAsia="en-GB"/>
        </w:rPr>
        <w:t>PROFESSIONAL SKILLS*</w:t>
      </w:r>
    </w:p>
    <w:p w:rsidR="009B206A" w:rsidRPr="009B206A" w:rsidRDefault="009B206A" w:rsidP="009B206A">
      <w:pPr>
        <w:spacing w:after="0" w:line="330" w:lineRule="atLeast"/>
        <w:textAlignment w:val="baseline"/>
        <w:outlineLvl w:val="1"/>
        <w:rPr>
          <w:rFonts w:ascii="Arial" w:eastAsia="Times New Roman" w:hAnsi="Arial" w:cs="Arial"/>
          <w:caps/>
          <w:color w:val="3399CC"/>
          <w:sz w:val="27"/>
          <w:szCs w:val="27"/>
          <w:lang w:eastAsia="en-GB"/>
        </w:rPr>
      </w:pPr>
      <w:r w:rsidRPr="009B206A">
        <w:rPr>
          <w:rFonts w:ascii="Arial" w:eastAsia="Times New Roman" w:hAnsi="Arial" w:cs="Arial"/>
          <w:caps/>
          <w:color w:val="3399CC"/>
          <w:sz w:val="27"/>
          <w:szCs w:val="27"/>
          <w:lang w:eastAsia="en-GB"/>
        </w:rPr>
        <w:t>PLANNING AND EXPECTATIONS</w:t>
      </w:r>
    </w:p>
    <w:p w:rsidR="009B206A" w:rsidRPr="009B206A" w:rsidRDefault="009B206A" w:rsidP="009B206A">
      <w:pPr>
        <w:spacing w:after="225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9B206A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17 Use their area(s) of expertise to contribute to the planning and preparation of learning activities</w:t>
      </w:r>
    </w:p>
    <w:p w:rsidR="009B206A" w:rsidRPr="009B206A" w:rsidRDefault="009B206A" w:rsidP="009B206A">
      <w:pPr>
        <w:spacing w:after="225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9B206A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18 Use their area(s) of expertise to plan their role in learning activities</w:t>
      </w:r>
    </w:p>
    <w:p w:rsidR="009B206A" w:rsidRPr="009B206A" w:rsidRDefault="009B206A" w:rsidP="009B206A">
      <w:pPr>
        <w:spacing w:after="225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9B206A">
        <w:rPr>
          <w:rFonts w:ascii="Arial" w:eastAsia="Times New Roman" w:hAnsi="Arial" w:cs="Arial"/>
          <w:color w:val="666666"/>
          <w:sz w:val="18"/>
          <w:szCs w:val="18"/>
          <w:lang w:eastAsia="en-GB"/>
        </w:rPr>
        <w:lastRenderedPageBreak/>
        <w:t>19 Devise clearly structured activities that interest and motivate learners and advance their learning</w:t>
      </w:r>
    </w:p>
    <w:p w:rsidR="009B206A" w:rsidRPr="009B206A" w:rsidRDefault="009B206A" w:rsidP="009B206A">
      <w:pPr>
        <w:spacing w:after="225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9B206A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20 Plan how they will support the inclusion of the children and young people in the learning activities</w:t>
      </w:r>
    </w:p>
    <w:p w:rsidR="009B206A" w:rsidRPr="009B206A" w:rsidRDefault="009B206A" w:rsidP="009B206A">
      <w:pPr>
        <w:spacing w:after="225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9B206A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21 Contribute to the selection and preparation of resources suitable for children and young people's interests and abilities</w:t>
      </w:r>
    </w:p>
    <w:p w:rsidR="009B206A" w:rsidRPr="009B206A" w:rsidRDefault="009B206A" w:rsidP="009B206A">
      <w:pPr>
        <w:spacing w:after="0" w:line="330" w:lineRule="atLeast"/>
        <w:textAlignment w:val="baseline"/>
        <w:outlineLvl w:val="1"/>
        <w:rPr>
          <w:rFonts w:ascii="Arial" w:eastAsia="Times New Roman" w:hAnsi="Arial" w:cs="Arial"/>
          <w:caps/>
          <w:color w:val="3399CC"/>
          <w:sz w:val="27"/>
          <w:szCs w:val="27"/>
          <w:lang w:eastAsia="en-GB"/>
        </w:rPr>
      </w:pPr>
      <w:r w:rsidRPr="009B206A">
        <w:rPr>
          <w:rFonts w:ascii="Arial" w:eastAsia="Times New Roman" w:hAnsi="Arial" w:cs="Arial"/>
          <w:caps/>
          <w:color w:val="3399CC"/>
          <w:sz w:val="27"/>
          <w:szCs w:val="27"/>
          <w:lang w:eastAsia="en-GB"/>
        </w:rPr>
        <w:t>MONITORING AND ASSESSMENT</w:t>
      </w:r>
    </w:p>
    <w:p w:rsidR="009B206A" w:rsidRPr="009B206A" w:rsidRDefault="009B206A" w:rsidP="009B206A">
      <w:pPr>
        <w:spacing w:after="225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9B206A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22 Monitor learners' responses to activities and modify the approach accordingly</w:t>
      </w:r>
    </w:p>
    <w:p w:rsidR="009B206A" w:rsidRPr="009B206A" w:rsidRDefault="009B206A" w:rsidP="009B206A">
      <w:pPr>
        <w:spacing w:after="225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9B206A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23 Monitor learners' progress in order to provide focused support and feedback</w:t>
      </w:r>
    </w:p>
    <w:p w:rsidR="009B206A" w:rsidRPr="009B206A" w:rsidRDefault="009B206A" w:rsidP="009B206A">
      <w:pPr>
        <w:spacing w:after="225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9B206A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24 Support the evaluation of learners' progress using a range of assessment techniques</w:t>
      </w:r>
    </w:p>
    <w:p w:rsidR="009B206A" w:rsidRPr="009B206A" w:rsidRDefault="009B206A" w:rsidP="009B206A">
      <w:pPr>
        <w:spacing w:after="225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9B206A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25 Contribute to maintaining and analysing records of learners' progress</w:t>
      </w:r>
    </w:p>
    <w:p w:rsidR="009B206A" w:rsidRPr="009B206A" w:rsidRDefault="009B206A" w:rsidP="009B206A">
      <w:pPr>
        <w:spacing w:after="0" w:line="330" w:lineRule="atLeast"/>
        <w:textAlignment w:val="baseline"/>
        <w:outlineLvl w:val="1"/>
        <w:rPr>
          <w:rFonts w:ascii="Arial" w:eastAsia="Times New Roman" w:hAnsi="Arial" w:cs="Arial"/>
          <w:caps/>
          <w:color w:val="3399CC"/>
          <w:sz w:val="27"/>
          <w:szCs w:val="27"/>
          <w:lang w:eastAsia="en-GB"/>
        </w:rPr>
      </w:pPr>
      <w:r w:rsidRPr="009B206A">
        <w:rPr>
          <w:rFonts w:ascii="Arial" w:eastAsia="Times New Roman" w:hAnsi="Arial" w:cs="Arial"/>
          <w:caps/>
          <w:color w:val="3399CC"/>
          <w:sz w:val="27"/>
          <w:szCs w:val="27"/>
          <w:lang w:eastAsia="en-GB"/>
        </w:rPr>
        <w:t>TEACHING AND LEARNING ACTIVITIES</w:t>
      </w:r>
    </w:p>
    <w:p w:rsidR="009B206A" w:rsidRPr="009B206A" w:rsidRDefault="009B206A" w:rsidP="009B206A">
      <w:pPr>
        <w:spacing w:after="225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9B206A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26 Use effective strategies to promote positive behaviour</w:t>
      </w:r>
    </w:p>
    <w:p w:rsidR="009B206A" w:rsidRPr="009B206A" w:rsidRDefault="009B206A" w:rsidP="009B206A">
      <w:pPr>
        <w:spacing w:after="225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9B206A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27 Recognise and respond appropriately to situations that challenge equality of opportunity</w:t>
      </w:r>
    </w:p>
    <w:p w:rsidR="009B206A" w:rsidRPr="009B206A" w:rsidRDefault="009B206A" w:rsidP="009B206A">
      <w:pPr>
        <w:spacing w:after="225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9B206A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28 Use their ICT skills to advance learning</w:t>
      </w:r>
    </w:p>
    <w:p w:rsidR="009B206A" w:rsidRPr="009B206A" w:rsidRDefault="009B206A" w:rsidP="009B206A">
      <w:pPr>
        <w:spacing w:after="225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9B206A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29 Advance learning when working with individuals</w:t>
      </w:r>
    </w:p>
    <w:p w:rsidR="009B206A" w:rsidRPr="009B206A" w:rsidRDefault="009B206A" w:rsidP="009B206A">
      <w:pPr>
        <w:spacing w:after="225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9B206A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30 Advance learning when working with small groups</w:t>
      </w:r>
    </w:p>
    <w:p w:rsidR="009B206A" w:rsidRPr="009B206A" w:rsidRDefault="009B206A" w:rsidP="009B206A">
      <w:pPr>
        <w:spacing w:after="225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9B206A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31 Advance learning when working with whole classes without the presence of the assigned teacher</w:t>
      </w:r>
    </w:p>
    <w:p w:rsidR="009B206A" w:rsidRPr="009B206A" w:rsidRDefault="009B206A" w:rsidP="009B206A">
      <w:pPr>
        <w:spacing w:after="225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9B206A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32 Organise and manage learning activities in ways which keep learners safe</w:t>
      </w:r>
    </w:p>
    <w:p w:rsidR="009B206A" w:rsidRPr="009B206A" w:rsidRDefault="009B206A" w:rsidP="009B206A">
      <w:pPr>
        <w:spacing w:after="225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9B206A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33 Direct the work, where relevant, of other adults in supporting learning</w:t>
      </w:r>
    </w:p>
    <w:p w:rsidR="009B206A" w:rsidRPr="009B206A" w:rsidRDefault="009B206A" w:rsidP="009B206A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9B206A">
        <w:rPr>
          <w:rFonts w:ascii="Arial" w:eastAsia="Times New Roman" w:hAnsi="Arial" w:cs="Arial"/>
          <w:i/>
          <w:iCs/>
          <w:color w:val="666666"/>
          <w:sz w:val="18"/>
          <w:szCs w:val="18"/>
          <w:bdr w:val="none" w:sz="0" w:space="0" w:color="auto" w:frame="1"/>
          <w:lang w:eastAsia="en-GB"/>
        </w:rPr>
        <w:t>*Teaching and learning activities must take place under the direction of a teacher and in accordance with arrangements made by the headteacher of the school.</w:t>
      </w:r>
    </w:p>
    <w:p w:rsidR="009B206A" w:rsidRDefault="009B206A"/>
    <w:p w:rsidR="007E6285" w:rsidRDefault="007E6285" w:rsidP="007E6285"/>
    <w:p w:rsidR="007E6285" w:rsidRDefault="007E6285" w:rsidP="007E6285"/>
    <w:p w:rsidR="007E6285" w:rsidRDefault="007E6285" w:rsidP="007E6285"/>
    <w:sectPr w:rsidR="007E6285" w:rsidSect="009B206A">
      <w:headerReference w:type="first" r:id="rId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06A" w:rsidRDefault="009B206A" w:rsidP="009B206A">
      <w:pPr>
        <w:spacing w:after="0" w:line="240" w:lineRule="auto"/>
      </w:pPr>
      <w:r>
        <w:separator/>
      </w:r>
    </w:p>
  </w:endnote>
  <w:endnote w:type="continuationSeparator" w:id="0">
    <w:p w:rsidR="009B206A" w:rsidRDefault="009B206A" w:rsidP="009B2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06A" w:rsidRDefault="009B206A" w:rsidP="009B206A">
      <w:pPr>
        <w:spacing w:after="0" w:line="240" w:lineRule="auto"/>
      </w:pPr>
      <w:r>
        <w:separator/>
      </w:r>
    </w:p>
  </w:footnote>
  <w:footnote w:type="continuationSeparator" w:id="0">
    <w:p w:rsidR="009B206A" w:rsidRDefault="009B206A" w:rsidP="009B2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06A" w:rsidRDefault="007E6285">
    <w:pPr>
      <w:pStyle w:val="Header"/>
    </w:pPr>
    <w:r>
      <w:tab/>
    </w:r>
    <w:r>
      <w:rPr>
        <w:noProof/>
      </w:rPr>
      <w:drawing>
        <wp:inline distT="0" distB="0" distL="0" distR="0">
          <wp:extent cx="731978" cy="10858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233" cy="1108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6A"/>
    <w:rsid w:val="00553472"/>
    <w:rsid w:val="007E6285"/>
    <w:rsid w:val="009B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4E99A"/>
  <w15:chartTrackingRefBased/>
  <w15:docId w15:val="{67E5F752-352E-4951-93F5-07BE8761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06A"/>
  </w:style>
  <w:style w:type="paragraph" w:styleId="Footer">
    <w:name w:val="footer"/>
    <w:basedOn w:val="Normal"/>
    <w:link w:val="FooterChar"/>
    <w:uiPriority w:val="99"/>
    <w:unhideWhenUsed/>
    <w:rsid w:val="009B2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7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0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06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96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Lionheart Academies Trust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Nicholls</dc:creator>
  <cp:keywords/>
  <dc:description/>
  <cp:lastModifiedBy>Satty Billen</cp:lastModifiedBy>
  <cp:revision>2</cp:revision>
  <dcterms:created xsi:type="dcterms:W3CDTF">2023-11-29T13:55:00Z</dcterms:created>
  <dcterms:modified xsi:type="dcterms:W3CDTF">2023-11-29T13:55:00Z</dcterms:modified>
</cp:coreProperties>
</file>