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611"/>
        <w:tblW w:w="0" w:type="auto"/>
        <w:tblLook w:val="04A0" w:firstRow="1" w:lastRow="0" w:firstColumn="1" w:lastColumn="0" w:noHBand="0" w:noVBand="1"/>
      </w:tblPr>
      <w:tblGrid>
        <w:gridCol w:w="9350"/>
      </w:tblGrid>
      <w:tr w:rsidR="00994635" w:rsidRPr="007D007D" w:rsidTr="00994635">
        <w:tc>
          <w:tcPr>
            <w:tcW w:w="9576" w:type="dxa"/>
          </w:tcPr>
          <w:p w:rsidR="00994635" w:rsidRPr="00E844E3" w:rsidRDefault="00994635" w:rsidP="00994635">
            <w:pPr>
              <w:rPr>
                <w:sz w:val="24"/>
                <w:szCs w:val="24"/>
              </w:rPr>
            </w:pPr>
            <w:r w:rsidRPr="00E844E3">
              <w:rPr>
                <w:b/>
                <w:sz w:val="24"/>
                <w:szCs w:val="24"/>
              </w:rPr>
              <w:t xml:space="preserve">Job Title: </w:t>
            </w:r>
            <w:r w:rsidR="00E844E3" w:rsidRPr="00095459">
              <w:rPr>
                <w:b/>
                <w:sz w:val="28"/>
                <w:szCs w:val="28"/>
              </w:rPr>
              <w:t xml:space="preserve">Teaching Assistant Level </w:t>
            </w:r>
            <w:r w:rsidR="003B7208">
              <w:rPr>
                <w:b/>
                <w:sz w:val="28"/>
                <w:szCs w:val="28"/>
              </w:rPr>
              <w:t>4 / HLTA</w:t>
            </w:r>
          </w:p>
          <w:p w:rsidR="00994635" w:rsidRPr="00E844E3" w:rsidRDefault="00994635" w:rsidP="00994635">
            <w:pPr>
              <w:rPr>
                <w:sz w:val="24"/>
                <w:szCs w:val="24"/>
              </w:rPr>
            </w:pPr>
          </w:p>
        </w:tc>
      </w:tr>
      <w:tr w:rsidR="00994635" w:rsidTr="00994635">
        <w:tc>
          <w:tcPr>
            <w:tcW w:w="9576" w:type="dxa"/>
          </w:tcPr>
          <w:p w:rsidR="00994635" w:rsidRPr="00E844E3" w:rsidRDefault="00994635" w:rsidP="00994635">
            <w:pPr>
              <w:rPr>
                <w:sz w:val="24"/>
                <w:szCs w:val="24"/>
              </w:rPr>
            </w:pPr>
            <w:r w:rsidRPr="00E844E3">
              <w:rPr>
                <w:b/>
                <w:sz w:val="24"/>
                <w:szCs w:val="24"/>
              </w:rPr>
              <w:t xml:space="preserve">Directly responsible to: </w:t>
            </w:r>
            <w:r w:rsidR="004B1151" w:rsidRPr="00E844E3">
              <w:rPr>
                <w:sz w:val="24"/>
                <w:szCs w:val="24"/>
              </w:rPr>
              <w:t>Executive Principle</w:t>
            </w:r>
            <w:r w:rsidRPr="00E844E3">
              <w:rPr>
                <w:sz w:val="24"/>
                <w:szCs w:val="24"/>
              </w:rPr>
              <w:t xml:space="preserve"> /</w:t>
            </w:r>
            <w:r w:rsidR="00E844E3" w:rsidRPr="00E844E3">
              <w:rPr>
                <w:sz w:val="24"/>
                <w:szCs w:val="24"/>
              </w:rPr>
              <w:t xml:space="preserve"> </w:t>
            </w:r>
            <w:r w:rsidR="00450F24" w:rsidRPr="00E844E3">
              <w:rPr>
                <w:sz w:val="24"/>
                <w:szCs w:val="24"/>
              </w:rPr>
              <w:t>Head Teacher</w:t>
            </w:r>
            <w:r w:rsidRPr="00E844E3">
              <w:rPr>
                <w:sz w:val="24"/>
                <w:szCs w:val="24"/>
              </w:rPr>
              <w:t xml:space="preserve"> / Teaching Assistant Team Manager</w:t>
            </w:r>
          </w:p>
          <w:p w:rsidR="00994635" w:rsidRPr="00E844E3" w:rsidRDefault="00994635" w:rsidP="00994635">
            <w:pPr>
              <w:rPr>
                <w:b/>
                <w:sz w:val="24"/>
                <w:szCs w:val="24"/>
              </w:rPr>
            </w:pPr>
          </w:p>
        </w:tc>
      </w:tr>
      <w:tr w:rsidR="00994635" w:rsidTr="00994635">
        <w:tc>
          <w:tcPr>
            <w:tcW w:w="9576" w:type="dxa"/>
          </w:tcPr>
          <w:p w:rsidR="0004230F" w:rsidRPr="0004230F" w:rsidRDefault="00994635" w:rsidP="0004230F">
            <w:pPr>
              <w:pStyle w:val="NormalWeb"/>
              <w:spacing w:before="0" w:beforeAutospacing="0" w:after="60" w:afterAutospacing="0"/>
              <w:ind w:left="57"/>
              <w:rPr>
                <w:rFonts w:asciiTheme="minorHAnsi" w:hAnsiTheme="minorHAnsi" w:cstheme="minorHAnsi"/>
                <w:sz w:val="24"/>
                <w:szCs w:val="24"/>
              </w:rPr>
            </w:pPr>
            <w:r w:rsidRPr="00E844E3">
              <w:rPr>
                <w:rFonts w:asciiTheme="minorHAnsi" w:hAnsiTheme="minorHAnsi" w:cstheme="minorHAnsi"/>
                <w:b/>
                <w:sz w:val="24"/>
                <w:szCs w:val="24"/>
              </w:rPr>
              <w:t>Directly responsible for:</w:t>
            </w:r>
            <w:r w:rsidR="0004230F" w:rsidRPr="00754618">
              <w:rPr>
                <w:rFonts w:ascii="Comic Sans MS" w:hAnsi="Comic Sans MS"/>
                <w:sz w:val="18"/>
                <w:szCs w:val="18"/>
              </w:rPr>
              <w:t xml:space="preserve"> </w:t>
            </w:r>
            <w:r w:rsidR="0004230F" w:rsidRPr="0004230F">
              <w:rPr>
                <w:rFonts w:asciiTheme="minorHAnsi" w:hAnsiTheme="minorHAnsi" w:cstheme="minorHAnsi"/>
                <w:sz w:val="24"/>
                <w:szCs w:val="24"/>
              </w:rPr>
              <w:t>complementing the professi</w:t>
            </w:r>
            <w:r w:rsidR="0004230F">
              <w:rPr>
                <w:rFonts w:asciiTheme="minorHAnsi" w:hAnsiTheme="minorHAnsi" w:cstheme="minorHAnsi"/>
                <w:sz w:val="24"/>
                <w:szCs w:val="24"/>
              </w:rPr>
              <w:t xml:space="preserve">onal work of teachers by taking </w:t>
            </w:r>
            <w:r w:rsidR="0004230F" w:rsidRPr="0004230F">
              <w:rPr>
                <w:rFonts w:asciiTheme="minorHAnsi" w:hAnsiTheme="minorHAnsi" w:cstheme="minorHAnsi"/>
                <w:sz w:val="24"/>
                <w:szCs w:val="24"/>
              </w:rPr>
              <w:t>responsibility for agreed learning activities under an agreed system of supervision. This may involve planning, preparing and delivering learning activities for individuals/groups or short term for whole classes and monitoring pupils and assessing, recordi</w:t>
            </w:r>
            <w:r w:rsidR="00B10499">
              <w:rPr>
                <w:rFonts w:asciiTheme="minorHAnsi" w:hAnsiTheme="minorHAnsi" w:cstheme="minorHAnsi"/>
                <w:sz w:val="24"/>
                <w:szCs w:val="24"/>
              </w:rPr>
              <w:t xml:space="preserve">ng and reporting on pupils’ </w:t>
            </w:r>
            <w:r w:rsidR="0004230F" w:rsidRPr="0004230F">
              <w:rPr>
                <w:rFonts w:asciiTheme="minorHAnsi" w:hAnsiTheme="minorHAnsi" w:cstheme="minorHAnsi"/>
                <w:sz w:val="24"/>
                <w:szCs w:val="24"/>
              </w:rPr>
              <w:t xml:space="preserve">achievement, progress and development. </w:t>
            </w:r>
            <w:r w:rsidR="001E1E1F">
              <w:rPr>
                <w:rFonts w:asciiTheme="minorHAnsi" w:hAnsiTheme="minorHAnsi" w:cstheme="minorHAnsi"/>
                <w:sz w:val="24"/>
                <w:szCs w:val="24"/>
              </w:rPr>
              <w:t xml:space="preserve">This role will have a strong focus in the delivery and implementation of phonics sessions throughout the school. </w:t>
            </w:r>
          </w:p>
          <w:p w:rsidR="00560EBB" w:rsidRPr="00E844E3" w:rsidRDefault="00B10499" w:rsidP="0004230F">
            <w:pPr>
              <w:rPr>
                <w:b/>
                <w:sz w:val="24"/>
                <w:szCs w:val="24"/>
              </w:rPr>
            </w:pPr>
            <w:r>
              <w:rPr>
                <w:rFonts w:cstheme="minorHAnsi"/>
                <w:sz w:val="24"/>
                <w:szCs w:val="24"/>
              </w:rPr>
              <w:t xml:space="preserve"> </w:t>
            </w:r>
            <w:r w:rsidR="0004230F" w:rsidRPr="0004230F">
              <w:rPr>
                <w:rFonts w:cstheme="minorHAnsi"/>
                <w:sz w:val="24"/>
                <w:szCs w:val="24"/>
              </w:rPr>
              <w:t xml:space="preserve">Responsible for the management and development of a specialist area within the school </w:t>
            </w:r>
            <w:r>
              <w:rPr>
                <w:rFonts w:cstheme="minorHAnsi"/>
                <w:sz w:val="24"/>
                <w:szCs w:val="24"/>
              </w:rPr>
              <w:t xml:space="preserve">  </w:t>
            </w:r>
            <w:r w:rsidR="0004230F" w:rsidRPr="0004230F">
              <w:rPr>
                <w:rFonts w:cstheme="minorHAnsi"/>
                <w:sz w:val="24"/>
                <w:szCs w:val="24"/>
              </w:rPr>
              <w:t>and/or management of other teaching assistants including allocation and monitoring of work, appraisal and training</w:t>
            </w:r>
            <w:r w:rsidR="0004230F" w:rsidRPr="00754618">
              <w:rPr>
                <w:rFonts w:ascii="Comic Sans MS" w:hAnsi="Comic Sans MS"/>
                <w:sz w:val="18"/>
                <w:szCs w:val="18"/>
              </w:rPr>
              <w:t xml:space="preserve"> </w:t>
            </w:r>
          </w:p>
        </w:tc>
      </w:tr>
      <w:tr w:rsidR="00994635" w:rsidTr="00994635">
        <w:tc>
          <w:tcPr>
            <w:tcW w:w="9576" w:type="dxa"/>
          </w:tcPr>
          <w:p w:rsidR="00994635" w:rsidRPr="00E844E3" w:rsidRDefault="00994635" w:rsidP="00994635">
            <w:pPr>
              <w:rPr>
                <w:sz w:val="24"/>
                <w:szCs w:val="24"/>
              </w:rPr>
            </w:pPr>
            <w:r w:rsidRPr="00E844E3">
              <w:rPr>
                <w:b/>
                <w:sz w:val="24"/>
                <w:szCs w:val="24"/>
              </w:rPr>
              <w:t xml:space="preserve">Hours of Duty: </w:t>
            </w:r>
            <w:r w:rsidR="001E1E1F">
              <w:rPr>
                <w:sz w:val="24"/>
                <w:szCs w:val="24"/>
              </w:rPr>
              <w:t>32.5 hours per week</w:t>
            </w:r>
          </w:p>
          <w:p w:rsidR="00994635" w:rsidRPr="00E844E3" w:rsidRDefault="00994635" w:rsidP="00994635">
            <w:pPr>
              <w:rPr>
                <w:b/>
                <w:sz w:val="24"/>
                <w:szCs w:val="24"/>
              </w:rPr>
            </w:pPr>
            <w:r w:rsidRPr="00E844E3">
              <w:rPr>
                <w:sz w:val="24"/>
                <w:szCs w:val="24"/>
              </w:rPr>
              <w:t xml:space="preserve">                            Term time only plus 5 Professional Development Days</w:t>
            </w:r>
            <w:r w:rsidR="00450F24" w:rsidRPr="00E844E3">
              <w:rPr>
                <w:sz w:val="24"/>
                <w:szCs w:val="24"/>
              </w:rPr>
              <w:t xml:space="preserve"> </w:t>
            </w:r>
          </w:p>
        </w:tc>
      </w:tr>
      <w:tr w:rsidR="00994635" w:rsidTr="00994635">
        <w:tc>
          <w:tcPr>
            <w:tcW w:w="9576" w:type="dxa"/>
          </w:tcPr>
          <w:p w:rsidR="00994635" w:rsidRPr="00E844E3" w:rsidRDefault="00994635" w:rsidP="00994635">
            <w:pPr>
              <w:rPr>
                <w:b/>
                <w:sz w:val="24"/>
                <w:szCs w:val="24"/>
              </w:rPr>
            </w:pPr>
          </w:p>
          <w:p w:rsidR="00994635" w:rsidRPr="00E844E3" w:rsidRDefault="00994635" w:rsidP="00B9080D">
            <w:pPr>
              <w:rPr>
                <w:sz w:val="24"/>
                <w:szCs w:val="24"/>
              </w:rPr>
            </w:pPr>
            <w:r w:rsidRPr="00E844E3">
              <w:rPr>
                <w:b/>
                <w:sz w:val="24"/>
                <w:szCs w:val="24"/>
              </w:rPr>
              <w:t xml:space="preserve">Grade: </w:t>
            </w:r>
            <w:r w:rsidR="009114A1" w:rsidRPr="009114A1">
              <w:rPr>
                <w:sz w:val="24"/>
                <w:szCs w:val="24"/>
              </w:rPr>
              <w:t>23 - 28</w:t>
            </w:r>
          </w:p>
        </w:tc>
      </w:tr>
    </w:tbl>
    <w:p w:rsidR="00C66411" w:rsidRPr="000C47BE" w:rsidRDefault="00540263" w:rsidP="00C66411">
      <w:pPr>
        <w:rPr>
          <w:b/>
          <w:color w:val="FF0000"/>
          <w:sz w:val="24"/>
          <w:szCs w:val="24"/>
        </w:rPr>
      </w:pPr>
      <w:r>
        <w:rPr>
          <w:b/>
          <w:noProof/>
          <w:lang w:val="en-GB" w:eastAsia="en-GB"/>
        </w:rPr>
        <w:drawing>
          <wp:anchor distT="0" distB="0" distL="114300" distR="114300" simplePos="0" relativeHeight="251662336" behindDoc="1" locked="0" layoutInCell="1" allowOverlap="1" wp14:anchorId="4BEE0937" wp14:editId="05E45674">
            <wp:simplePos x="0" y="0"/>
            <wp:positionH relativeFrom="margin">
              <wp:posOffset>4343400</wp:posOffset>
            </wp:positionH>
            <wp:positionV relativeFrom="paragraph">
              <wp:posOffset>0</wp:posOffset>
            </wp:positionV>
            <wp:extent cx="1524000" cy="634365"/>
            <wp:effectExtent l="0" t="0" r="0" b="0"/>
            <wp:wrapTight wrapText="bothSides">
              <wp:wrapPolygon edited="0">
                <wp:start x="0" y="0"/>
                <wp:lineTo x="0" y="20757"/>
                <wp:lineTo x="21330" y="20757"/>
                <wp:lineTo x="21330" y="0"/>
                <wp:lineTo x="0" y="0"/>
              </wp:wrapPolygon>
            </wp:wrapTight>
            <wp:docPr id="4" name="Picture 4" descr="cid:image008.png@01D972CD.A7417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972CD.A7417F9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2400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80D">
        <w:rPr>
          <w:noProof/>
          <w:lang w:val="en-GB" w:eastAsia="en-GB"/>
        </w:rPr>
        <w:drawing>
          <wp:anchor distT="0" distB="0" distL="114300" distR="114300" simplePos="0" relativeHeight="251659264" behindDoc="1" locked="0" layoutInCell="1" allowOverlap="1" wp14:anchorId="258AB2E2" wp14:editId="54FD592C">
            <wp:simplePos x="0" y="0"/>
            <wp:positionH relativeFrom="column">
              <wp:posOffset>0</wp:posOffset>
            </wp:positionH>
            <wp:positionV relativeFrom="paragraph">
              <wp:posOffset>-95250</wp:posOffset>
            </wp:positionV>
            <wp:extent cx="1285875" cy="546735"/>
            <wp:effectExtent l="0" t="0" r="9525" b="5715"/>
            <wp:wrapTight wrapText="bothSides">
              <wp:wrapPolygon edited="0">
                <wp:start x="0" y="0"/>
                <wp:lineTo x="0" y="21073"/>
                <wp:lineTo x="21440" y="21073"/>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 Academy Trust Logo-Small-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546735"/>
                    </a:xfrm>
                    <a:prstGeom prst="rect">
                      <a:avLst/>
                    </a:prstGeom>
                  </pic:spPr>
                </pic:pic>
              </a:graphicData>
            </a:graphic>
          </wp:anchor>
        </w:drawing>
      </w:r>
    </w:p>
    <w:p w:rsidR="00112FAA" w:rsidRDefault="00112FAA" w:rsidP="00994635">
      <w:pPr>
        <w:jc w:val="center"/>
        <w:rPr>
          <w:b/>
        </w:rPr>
      </w:pPr>
    </w:p>
    <w:tbl>
      <w:tblPr>
        <w:tblStyle w:val="TableGrid"/>
        <w:tblW w:w="0" w:type="auto"/>
        <w:tblLook w:val="04A0" w:firstRow="1" w:lastRow="0" w:firstColumn="1" w:lastColumn="0" w:noHBand="0" w:noVBand="1"/>
      </w:tblPr>
      <w:tblGrid>
        <w:gridCol w:w="9350"/>
      </w:tblGrid>
      <w:tr w:rsidR="004B1151" w:rsidTr="00112FAA">
        <w:tc>
          <w:tcPr>
            <w:tcW w:w="9576" w:type="dxa"/>
          </w:tcPr>
          <w:p w:rsidR="00EA40FC" w:rsidRPr="00EA40FC" w:rsidRDefault="00112FAA" w:rsidP="00EA40FC">
            <w:pPr>
              <w:rPr>
                <w:b/>
                <w:sz w:val="28"/>
                <w:szCs w:val="28"/>
              </w:rPr>
            </w:pPr>
            <w:r w:rsidRPr="00EA40FC">
              <w:rPr>
                <w:b/>
                <w:sz w:val="28"/>
                <w:szCs w:val="28"/>
              </w:rPr>
              <w:t>Main Duties and Responsibilities</w:t>
            </w:r>
          </w:p>
          <w:p w:rsidR="00EA40FC" w:rsidRPr="00EA40FC" w:rsidRDefault="00EA40FC" w:rsidP="00EA40FC">
            <w:pPr>
              <w:shd w:val="clear" w:color="auto" w:fill="FFFFFF"/>
              <w:textAlignment w:val="baseline"/>
              <w:rPr>
                <w:rFonts w:ascii="Calibri" w:eastAsia="Times New Roman" w:hAnsi="Calibri" w:cs="Calibri"/>
                <w:color w:val="000000"/>
                <w:sz w:val="24"/>
                <w:szCs w:val="24"/>
                <w:lang w:val="en-GB" w:eastAsia="en-GB"/>
              </w:rPr>
            </w:pPr>
            <w:r w:rsidRPr="00EA40FC">
              <w:rPr>
                <w:rFonts w:ascii="Calibri" w:eastAsia="Times New Roman" w:hAnsi="Calibri" w:cs="Calibri"/>
                <w:b/>
                <w:bCs/>
                <w:color w:val="000000"/>
                <w:sz w:val="24"/>
                <w:szCs w:val="24"/>
                <w:lang w:val="en-GB" w:eastAsia="en-GB"/>
              </w:rPr>
              <w:t>Leading phonics interventions</w:t>
            </w:r>
          </w:p>
          <w:p w:rsidR="00EA40FC" w:rsidRPr="00EA40FC" w:rsidRDefault="00EA40FC" w:rsidP="00EA40FC">
            <w:pPr>
              <w:shd w:val="clear" w:color="auto" w:fill="FFFFFF"/>
              <w:spacing w:after="60"/>
              <w:textAlignment w:val="baseline"/>
              <w:rPr>
                <w:rFonts w:ascii="Calibri" w:eastAsia="Times New Roman" w:hAnsi="Calibri" w:cs="Calibri"/>
                <w:iCs/>
                <w:color w:val="000000"/>
                <w:sz w:val="24"/>
                <w:szCs w:val="24"/>
                <w:lang w:val="en-GB" w:eastAsia="en-GB"/>
              </w:rPr>
            </w:pPr>
            <w:r w:rsidRPr="00EA40FC">
              <w:rPr>
                <w:rFonts w:ascii="Calibri" w:eastAsia="Times New Roman" w:hAnsi="Calibri" w:cs="Calibri"/>
                <w:iCs/>
                <w:color w:val="000000"/>
                <w:sz w:val="24"/>
                <w:szCs w:val="24"/>
                <w:lang w:val="en-GB" w:eastAsia="en-GB"/>
              </w:rPr>
              <w:t>Lead the delivery of the school’s systematic synthetic phonics programme (Read Write Inc.)</w:t>
            </w:r>
          </w:p>
          <w:p w:rsidR="00EA40FC" w:rsidRPr="00EA40FC" w:rsidRDefault="00EA40FC" w:rsidP="00EA40FC">
            <w:pPr>
              <w:shd w:val="clear" w:color="auto" w:fill="FFFFFF"/>
              <w:spacing w:after="60"/>
              <w:textAlignment w:val="baseline"/>
              <w:rPr>
                <w:rFonts w:ascii="Calibri" w:eastAsia="Times New Roman" w:hAnsi="Calibri" w:cs="Calibri"/>
                <w:iCs/>
                <w:color w:val="000000"/>
                <w:sz w:val="24"/>
                <w:szCs w:val="24"/>
                <w:lang w:val="en-GB" w:eastAsia="en-GB"/>
              </w:rPr>
            </w:pPr>
            <w:r w:rsidRPr="00EA40FC">
              <w:rPr>
                <w:rFonts w:ascii="Calibri" w:eastAsia="Times New Roman" w:hAnsi="Calibri" w:cs="Calibri"/>
                <w:iCs/>
                <w:color w:val="000000"/>
                <w:sz w:val="24"/>
                <w:szCs w:val="24"/>
                <w:lang w:val="en-GB" w:eastAsia="en-GB"/>
              </w:rPr>
              <w:t>Monitor and evaluate the impact of phonics interventions using pupil progress data.</w:t>
            </w:r>
          </w:p>
          <w:p w:rsidR="00EA40FC" w:rsidRPr="00EA40FC" w:rsidRDefault="00EA40FC" w:rsidP="00EA40FC">
            <w:pPr>
              <w:shd w:val="clear" w:color="auto" w:fill="FFFFFF"/>
              <w:spacing w:after="60"/>
              <w:textAlignment w:val="baseline"/>
              <w:rPr>
                <w:rFonts w:ascii="Calibri" w:eastAsia="Times New Roman" w:hAnsi="Calibri" w:cs="Calibri"/>
                <w:iCs/>
                <w:color w:val="000000"/>
                <w:sz w:val="24"/>
                <w:szCs w:val="24"/>
                <w:lang w:val="en-GB" w:eastAsia="en-GB"/>
              </w:rPr>
            </w:pPr>
            <w:r w:rsidRPr="00EA40FC">
              <w:rPr>
                <w:rFonts w:ascii="Calibri" w:eastAsia="Times New Roman" w:hAnsi="Calibri" w:cs="Calibri"/>
                <w:iCs/>
                <w:color w:val="000000"/>
                <w:sz w:val="24"/>
                <w:szCs w:val="24"/>
                <w:lang w:val="en-GB" w:eastAsia="en-GB"/>
              </w:rPr>
              <w:t>Work with the Literacy lead to adapt phonics provision across year groups and key stages, ensuring progression and fidelity to the chosen scheme.</w:t>
            </w:r>
          </w:p>
          <w:p w:rsidR="00EA40FC" w:rsidRPr="00EA40FC" w:rsidRDefault="00EA40FC" w:rsidP="00EA40FC">
            <w:pPr>
              <w:shd w:val="clear" w:color="auto" w:fill="FFFFFF"/>
              <w:spacing w:after="60"/>
              <w:textAlignment w:val="baseline"/>
              <w:rPr>
                <w:rFonts w:ascii="Calibri" w:eastAsia="Times New Roman" w:hAnsi="Calibri" w:cs="Calibri"/>
                <w:iCs/>
                <w:color w:val="000000"/>
                <w:sz w:val="24"/>
                <w:szCs w:val="24"/>
                <w:lang w:val="en-GB" w:eastAsia="en-GB"/>
              </w:rPr>
            </w:pPr>
            <w:r w:rsidRPr="00EA40FC">
              <w:rPr>
                <w:rFonts w:ascii="Calibri" w:eastAsia="Times New Roman" w:hAnsi="Calibri" w:cs="Calibri"/>
                <w:iCs/>
                <w:color w:val="000000"/>
                <w:sz w:val="24"/>
                <w:szCs w:val="24"/>
                <w:lang w:val="en-GB" w:eastAsia="en-GB"/>
              </w:rPr>
              <w:t>Provide CPD or coaching to TAs/teachers on best practices in phonics delivery.</w:t>
            </w:r>
          </w:p>
          <w:p w:rsidR="00E844E3" w:rsidRPr="00E844E3" w:rsidRDefault="00E844E3" w:rsidP="000D2ACE">
            <w:pPr>
              <w:pStyle w:val="NormalWeb"/>
              <w:spacing w:before="0" w:beforeAutospacing="0" w:after="60" w:afterAutospacing="0"/>
              <w:rPr>
                <w:rFonts w:asciiTheme="minorHAnsi" w:hAnsiTheme="minorHAnsi" w:cstheme="minorHAnsi"/>
                <w:b/>
                <w:sz w:val="24"/>
                <w:szCs w:val="24"/>
              </w:rPr>
            </w:pPr>
            <w:r w:rsidRPr="00E844E3">
              <w:rPr>
                <w:rFonts w:asciiTheme="minorHAnsi" w:hAnsiTheme="minorHAnsi" w:cstheme="minorHAnsi"/>
                <w:b/>
                <w:sz w:val="24"/>
                <w:szCs w:val="24"/>
              </w:rPr>
              <w:t xml:space="preserve">Support for </w:t>
            </w:r>
            <w:r>
              <w:rPr>
                <w:rFonts w:asciiTheme="minorHAnsi" w:hAnsiTheme="minorHAnsi" w:cstheme="minorHAnsi"/>
                <w:b/>
                <w:sz w:val="24"/>
                <w:szCs w:val="24"/>
              </w:rPr>
              <w:t xml:space="preserve">the </w:t>
            </w:r>
            <w:r w:rsidRPr="00E844E3">
              <w:rPr>
                <w:rFonts w:asciiTheme="minorHAnsi" w:hAnsiTheme="minorHAnsi" w:cstheme="minorHAnsi"/>
                <w:b/>
                <w:sz w:val="24"/>
                <w:szCs w:val="24"/>
              </w:rPr>
              <w:t>Pupils</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Assess the needs of pupils and use detailed knowledge and specialist skills to support pupils’ learning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Establish productive working relationships with pupils, acting as a role model and setting high expectations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Develop and implement IEPs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Promote the inclusion and acceptance of all pupils within the classroom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Support pupils consistently whilst recognising and responding to their individual needs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Encourage pupils to interact and work co-operatively with others and engage all pupils in activities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Promote independence and employ strategies to recognise and reward achievement of self- reliance </w:t>
            </w:r>
          </w:p>
          <w:p w:rsidR="00112FAA" w:rsidRPr="00EA40FC" w:rsidRDefault="0004230F" w:rsidP="00EA40FC">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Provide feedback to pupils in relation to progress and achievement </w:t>
            </w:r>
          </w:p>
        </w:tc>
      </w:tr>
    </w:tbl>
    <w:p w:rsidR="00112FAA" w:rsidRDefault="00112FAA">
      <w:pPr>
        <w:rPr>
          <w:b/>
        </w:rPr>
      </w:pPr>
    </w:p>
    <w:tbl>
      <w:tblPr>
        <w:tblStyle w:val="TableGrid"/>
        <w:tblpPr w:leftFromText="180" w:rightFromText="180" w:vertAnchor="page" w:horzAnchor="margin" w:tblpY="1156"/>
        <w:tblW w:w="0" w:type="auto"/>
        <w:tblLook w:val="04A0" w:firstRow="1" w:lastRow="0" w:firstColumn="1" w:lastColumn="0" w:noHBand="0" w:noVBand="1"/>
      </w:tblPr>
      <w:tblGrid>
        <w:gridCol w:w="9350"/>
      </w:tblGrid>
      <w:tr w:rsidR="00EF05CB" w:rsidTr="00095459">
        <w:trPr>
          <w:trHeight w:val="5377"/>
        </w:trPr>
        <w:tc>
          <w:tcPr>
            <w:tcW w:w="9516" w:type="dxa"/>
          </w:tcPr>
          <w:p w:rsidR="00451019" w:rsidRDefault="00451019" w:rsidP="00451019">
            <w:pPr>
              <w:rPr>
                <w:b/>
                <w:sz w:val="24"/>
                <w:szCs w:val="24"/>
              </w:rPr>
            </w:pPr>
            <w:r w:rsidRPr="00E844E3">
              <w:rPr>
                <w:b/>
                <w:sz w:val="24"/>
                <w:szCs w:val="24"/>
              </w:rPr>
              <w:lastRenderedPageBreak/>
              <w:t>Support for the Teacher</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Organise and manage appropriate learning environment and resources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Within an agreed system of supervision, plan challenging teaching and learning objectives to evaluate and adjust lessons/work plans as appropriate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Monitor and evaluate pupil responses to learning activities through a range of assessment and monitoring strategies against pre-determined learning objectives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Provide objective and accurate feedback and reports as required on pupil achievement, progress and other matters, ensuring the availability of appropriate evidence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Record progress and achievement in lessons/activities systematically and providing evidence of range and level of progress and attainment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Work within an established discipline policy to anticipate and manage behaviour constructively, promoting </w:t>
            </w:r>
            <w:proofErr w:type="spellStart"/>
            <w:r w:rsidRPr="0004230F">
              <w:rPr>
                <w:rFonts w:asciiTheme="minorHAnsi" w:hAnsiTheme="minorHAnsi" w:cstheme="minorHAnsi"/>
                <w:sz w:val="24"/>
                <w:szCs w:val="24"/>
              </w:rPr>
              <w:t>self control</w:t>
            </w:r>
            <w:proofErr w:type="spellEnd"/>
            <w:r w:rsidRPr="0004230F">
              <w:rPr>
                <w:rFonts w:asciiTheme="minorHAnsi" w:hAnsiTheme="minorHAnsi" w:cstheme="minorHAnsi"/>
                <w:sz w:val="24"/>
                <w:szCs w:val="24"/>
              </w:rPr>
              <w:t xml:space="preserve"> and independence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Supporting the role of parents in pupils’ learning and contribute to/lead meetings with parents to provide constructive feedback on pupil progress/achievement etc.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Administer and assess/mark tests and invigilate exams/tests </w:t>
            </w:r>
          </w:p>
          <w:p w:rsidR="0004230F" w:rsidRDefault="0004230F" w:rsidP="0004230F">
            <w:pPr>
              <w:pStyle w:val="NormalWeb"/>
              <w:spacing w:before="0" w:beforeAutospacing="0" w:after="60" w:afterAutospacing="0"/>
              <w:rPr>
                <w:rFonts w:ascii="Comic Sans MS" w:hAnsi="Comic Sans MS"/>
                <w:sz w:val="18"/>
                <w:szCs w:val="18"/>
              </w:rPr>
            </w:pPr>
            <w:r w:rsidRPr="0004230F">
              <w:rPr>
                <w:rFonts w:asciiTheme="minorHAnsi" w:hAnsiTheme="minorHAnsi" w:cstheme="minorHAnsi"/>
                <w:sz w:val="24"/>
                <w:szCs w:val="24"/>
              </w:rPr>
              <w:t>Production of lesson plans, worksheet, plans etc</w:t>
            </w:r>
            <w:r w:rsidRPr="00754618">
              <w:rPr>
                <w:rFonts w:ascii="Comic Sans MS" w:hAnsi="Comic Sans MS"/>
                <w:sz w:val="18"/>
                <w:szCs w:val="18"/>
              </w:rPr>
              <w:t>.</w:t>
            </w:r>
          </w:p>
          <w:p w:rsidR="0004230F" w:rsidRPr="00754618" w:rsidRDefault="0004230F" w:rsidP="0004230F">
            <w:pPr>
              <w:pStyle w:val="NormalWeb"/>
              <w:spacing w:before="0" w:beforeAutospacing="0" w:after="60" w:afterAutospacing="0"/>
              <w:rPr>
                <w:rFonts w:ascii="Comic Sans MS" w:hAnsi="Comic Sans MS"/>
                <w:sz w:val="18"/>
                <w:szCs w:val="18"/>
              </w:rPr>
            </w:pPr>
            <w:r w:rsidRPr="00754618">
              <w:rPr>
                <w:rFonts w:ascii="Comic Sans MS" w:hAnsi="Comic Sans MS"/>
                <w:sz w:val="18"/>
                <w:szCs w:val="18"/>
              </w:rPr>
              <w:t xml:space="preserve"> </w:t>
            </w:r>
          </w:p>
          <w:p w:rsidR="004B1151" w:rsidRPr="000D2ACE" w:rsidRDefault="000D2ACE" w:rsidP="000D2ACE">
            <w:pPr>
              <w:rPr>
                <w:b/>
                <w:sz w:val="24"/>
                <w:szCs w:val="24"/>
              </w:rPr>
            </w:pPr>
            <w:r w:rsidRPr="000D2ACE">
              <w:rPr>
                <w:b/>
                <w:sz w:val="24"/>
                <w:szCs w:val="24"/>
              </w:rPr>
              <w:t>Support for the Curriculum</w:t>
            </w:r>
          </w:p>
          <w:p w:rsidR="0004230F" w:rsidRPr="0004230F" w:rsidRDefault="0004230F" w:rsidP="0004230F">
            <w:pPr>
              <w:pStyle w:val="NormalWeb"/>
              <w:spacing w:before="0" w:beforeAutospacing="0" w:after="40" w:afterAutospacing="0"/>
              <w:rPr>
                <w:rFonts w:asciiTheme="minorHAnsi" w:hAnsiTheme="minorHAnsi" w:cstheme="minorHAnsi"/>
                <w:sz w:val="24"/>
                <w:szCs w:val="24"/>
              </w:rPr>
            </w:pPr>
            <w:r w:rsidRPr="0004230F">
              <w:rPr>
                <w:rFonts w:asciiTheme="minorHAnsi" w:hAnsiTheme="minorHAnsi" w:cstheme="minorHAnsi"/>
                <w:sz w:val="24"/>
                <w:szCs w:val="24"/>
              </w:rPr>
              <w:t xml:space="preserve">Deliver learning activities to pupils within agreed system of supervision, adjusting activities according to pupil responses/needs </w:t>
            </w:r>
          </w:p>
          <w:p w:rsidR="0004230F" w:rsidRPr="0004230F" w:rsidRDefault="0004230F" w:rsidP="0004230F">
            <w:pPr>
              <w:pStyle w:val="NormalWeb"/>
              <w:spacing w:before="0" w:beforeAutospacing="0" w:after="40" w:afterAutospacing="0"/>
              <w:rPr>
                <w:rFonts w:asciiTheme="minorHAnsi" w:hAnsiTheme="minorHAnsi" w:cstheme="minorHAnsi"/>
                <w:sz w:val="24"/>
                <w:szCs w:val="24"/>
              </w:rPr>
            </w:pPr>
            <w:r w:rsidRPr="0004230F">
              <w:rPr>
                <w:rFonts w:asciiTheme="minorHAnsi" w:hAnsiTheme="minorHAnsi" w:cstheme="minorHAnsi"/>
                <w:sz w:val="24"/>
                <w:szCs w:val="24"/>
              </w:rPr>
              <w:t xml:space="preserve">Deliver local and national learning strategies e.g. literacy, numeracy, KS3, early years and make effective use of opportunities provided by other learning activities to support the development of pupils’ skills </w:t>
            </w:r>
          </w:p>
          <w:p w:rsidR="0004230F" w:rsidRPr="0004230F" w:rsidRDefault="0004230F" w:rsidP="0004230F">
            <w:pPr>
              <w:pStyle w:val="NormalWeb"/>
              <w:spacing w:before="0" w:beforeAutospacing="0" w:after="40" w:afterAutospacing="0"/>
              <w:rPr>
                <w:rFonts w:asciiTheme="minorHAnsi" w:hAnsiTheme="minorHAnsi" w:cstheme="minorHAnsi"/>
                <w:sz w:val="24"/>
                <w:szCs w:val="24"/>
              </w:rPr>
            </w:pPr>
            <w:r w:rsidRPr="0004230F">
              <w:rPr>
                <w:rFonts w:asciiTheme="minorHAnsi" w:hAnsiTheme="minorHAnsi" w:cstheme="minorHAnsi"/>
                <w:sz w:val="24"/>
                <w:szCs w:val="24"/>
              </w:rPr>
              <w:t xml:space="preserve">Use ICT effectively to support learning activities and develop pupils’ competence and independence in its use </w:t>
            </w:r>
          </w:p>
          <w:p w:rsidR="0004230F" w:rsidRPr="0004230F" w:rsidRDefault="0004230F" w:rsidP="0004230F">
            <w:pPr>
              <w:pStyle w:val="NormalWeb"/>
              <w:spacing w:before="0" w:beforeAutospacing="0" w:after="40" w:afterAutospacing="0"/>
              <w:rPr>
                <w:rFonts w:asciiTheme="minorHAnsi" w:hAnsiTheme="minorHAnsi" w:cstheme="minorHAnsi"/>
                <w:sz w:val="24"/>
                <w:szCs w:val="24"/>
              </w:rPr>
            </w:pPr>
            <w:r w:rsidRPr="0004230F">
              <w:rPr>
                <w:rFonts w:asciiTheme="minorHAnsi" w:hAnsiTheme="minorHAnsi" w:cstheme="minorHAnsi"/>
                <w:sz w:val="24"/>
                <w:szCs w:val="24"/>
              </w:rPr>
              <w:t xml:space="preserve">Select and prepare resources necessary to lead learning activities, taking account of pupils’ interests and language and cultural backgrounds </w:t>
            </w:r>
          </w:p>
          <w:p w:rsidR="00451019" w:rsidRDefault="0004230F" w:rsidP="0004230F">
            <w:pPr>
              <w:pStyle w:val="NormalWeb"/>
              <w:spacing w:before="0" w:beforeAutospacing="0" w:after="60" w:afterAutospacing="0"/>
              <w:rPr>
                <w:rFonts w:asciiTheme="minorHAnsi" w:hAnsiTheme="minorHAnsi" w:cstheme="minorHAnsi"/>
                <w:sz w:val="24"/>
                <w:szCs w:val="24"/>
              </w:rPr>
            </w:pPr>
            <w:r w:rsidRPr="0004230F">
              <w:rPr>
                <w:rFonts w:asciiTheme="minorHAnsi" w:hAnsiTheme="minorHAnsi" w:cstheme="minorHAnsi"/>
                <w:sz w:val="24"/>
                <w:szCs w:val="24"/>
              </w:rPr>
              <w:t xml:space="preserve">Advise on appropriate deployment and use of specialist aid/resources/equipment </w:t>
            </w:r>
          </w:p>
          <w:p w:rsidR="0004230F" w:rsidRPr="0004230F" w:rsidRDefault="0004230F" w:rsidP="0004230F">
            <w:pPr>
              <w:pStyle w:val="NormalWeb"/>
              <w:spacing w:before="0" w:beforeAutospacing="0" w:after="60" w:afterAutospacing="0"/>
              <w:rPr>
                <w:rFonts w:asciiTheme="minorHAnsi" w:hAnsiTheme="minorHAnsi" w:cstheme="minorHAnsi"/>
                <w:sz w:val="24"/>
                <w:szCs w:val="24"/>
              </w:rPr>
            </w:pPr>
          </w:p>
          <w:p w:rsidR="000D2ACE" w:rsidRPr="000D2ACE" w:rsidRDefault="000D2ACE" w:rsidP="000D2ACE">
            <w:pPr>
              <w:pStyle w:val="NormalWeb"/>
              <w:spacing w:before="0" w:beforeAutospacing="0" w:after="60" w:afterAutospacing="0"/>
              <w:rPr>
                <w:rFonts w:asciiTheme="minorHAnsi" w:hAnsiTheme="minorHAnsi" w:cstheme="minorHAnsi"/>
                <w:b/>
                <w:sz w:val="24"/>
                <w:szCs w:val="24"/>
              </w:rPr>
            </w:pPr>
            <w:r w:rsidRPr="000D2ACE">
              <w:rPr>
                <w:rFonts w:asciiTheme="minorHAnsi" w:hAnsiTheme="minorHAnsi" w:cstheme="minorHAnsi"/>
                <w:b/>
                <w:sz w:val="24"/>
                <w:szCs w:val="24"/>
              </w:rPr>
              <w:t>Support for the School</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Comply with and assist with the development of policies and procedures relating to child protection, health, safety and security, confidentiality and data protection, reporting concerns to an appropriate person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Be aware of and support difference and ensure all pupils have equal access to opportunities to learn and develop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Contribute to the overall ethos/work/aims of the school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Establish constructive relationships and communicate with other agencies/professionals, in liaison with the teacher, to support achievement and progress of pupils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Take the initiative as appropriate to develop appropriate multi-agency approaches to supporting pupils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Recognise own strengths and areas of specialist expertise and use these to lead, advise and support others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lastRenderedPageBreak/>
              <w:t xml:space="preserve">Deliver out of school learning activities within guidelines established by the school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Contribute to the identification and execution of appropriate out of school learning activities which consolidate and extend work carried out in class </w:t>
            </w:r>
          </w:p>
          <w:p w:rsidR="0004230F" w:rsidRPr="003B4B4C" w:rsidRDefault="0004230F" w:rsidP="0004230F">
            <w:pPr>
              <w:pStyle w:val="NormalWeb"/>
              <w:spacing w:before="0" w:beforeAutospacing="0" w:after="60" w:afterAutospacing="0"/>
              <w:ind w:left="57"/>
              <w:rPr>
                <w:rFonts w:ascii="Comic Sans MS" w:hAnsi="Comic Sans MS"/>
                <w:sz w:val="16"/>
                <w:szCs w:val="16"/>
              </w:rPr>
            </w:pPr>
          </w:p>
          <w:p w:rsidR="0004230F" w:rsidRPr="0004230F" w:rsidRDefault="0093643B" w:rsidP="0004230F">
            <w:pPr>
              <w:pStyle w:val="NormalWeb"/>
              <w:spacing w:before="0" w:beforeAutospacing="0" w:after="60" w:afterAutospacing="0"/>
              <w:ind w:left="57"/>
              <w:rPr>
                <w:rFonts w:asciiTheme="minorHAnsi" w:hAnsiTheme="minorHAnsi" w:cstheme="minorHAnsi"/>
                <w:b/>
                <w:sz w:val="24"/>
                <w:szCs w:val="24"/>
              </w:rPr>
            </w:pPr>
            <w:r>
              <w:rPr>
                <w:rFonts w:asciiTheme="minorHAnsi" w:hAnsiTheme="minorHAnsi" w:cstheme="minorHAnsi"/>
                <w:b/>
                <w:sz w:val="24"/>
                <w:szCs w:val="24"/>
              </w:rPr>
              <w:t>Line Management Responsibilities Where Appropriate</w:t>
            </w:r>
            <w:r w:rsidR="0004230F" w:rsidRPr="0004230F">
              <w:rPr>
                <w:rFonts w:asciiTheme="minorHAnsi" w:hAnsiTheme="minorHAnsi" w:cstheme="minorHAnsi"/>
                <w:b/>
                <w:sz w:val="24"/>
                <w:szCs w:val="24"/>
              </w:rPr>
              <w:t xml:space="preserve">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Manage other teaching assistants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Liaise </w:t>
            </w:r>
            <w:r w:rsidRPr="00EA40FC">
              <w:rPr>
                <w:rFonts w:asciiTheme="minorHAnsi" w:hAnsiTheme="minorHAnsi" w:cstheme="minorHAnsi"/>
                <w:sz w:val="24"/>
                <w:szCs w:val="24"/>
              </w:rPr>
              <w:t>between man</w:t>
            </w:r>
            <w:r w:rsidR="00623E1E" w:rsidRPr="00EA40FC">
              <w:rPr>
                <w:rFonts w:asciiTheme="minorHAnsi" w:hAnsiTheme="minorHAnsi" w:cstheme="minorHAnsi"/>
                <w:sz w:val="24"/>
                <w:szCs w:val="24"/>
              </w:rPr>
              <w:t>a</w:t>
            </w:r>
            <w:r w:rsidRPr="00EA40FC">
              <w:rPr>
                <w:rFonts w:asciiTheme="minorHAnsi" w:hAnsiTheme="minorHAnsi" w:cstheme="minorHAnsi"/>
                <w:sz w:val="24"/>
                <w:szCs w:val="24"/>
              </w:rPr>
              <w:t>gers/teaching</w:t>
            </w:r>
            <w:r w:rsidRPr="0004230F">
              <w:rPr>
                <w:rFonts w:asciiTheme="minorHAnsi" w:hAnsiTheme="minorHAnsi" w:cstheme="minorHAnsi"/>
                <w:sz w:val="24"/>
                <w:szCs w:val="24"/>
              </w:rPr>
              <w:t xml:space="preserve"> staff and teaching assistants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Hold regular team meetings with managed staff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Represent teaching assistants at teaching staff/management/other appropriate meetings </w:t>
            </w:r>
          </w:p>
          <w:p w:rsidR="00C51126"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Undertake recruitment/induction/appraisal/training/mentoring for other teaching assistants </w:t>
            </w:r>
            <w:r w:rsidR="00C51126" w:rsidRPr="0004230F">
              <w:rPr>
                <w:rFonts w:asciiTheme="minorHAnsi" w:hAnsiTheme="minorHAnsi" w:cstheme="minorHAnsi"/>
                <w:sz w:val="24"/>
                <w:szCs w:val="24"/>
              </w:rPr>
              <w:t xml:space="preserve">staff as appropriate </w:t>
            </w:r>
          </w:p>
          <w:p w:rsidR="00C51126" w:rsidRPr="0004230F" w:rsidRDefault="00C51126" w:rsidP="00C51126">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Supervise pupils on visits, trips and out of school activities as required </w:t>
            </w:r>
          </w:p>
          <w:p w:rsidR="00C96B6B" w:rsidRPr="00095459" w:rsidRDefault="00C96B6B" w:rsidP="000D2ACE">
            <w:pPr>
              <w:rPr>
                <w:rFonts w:cstheme="minorHAnsi"/>
                <w:sz w:val="28"/>
                <w:szCs w:val="28"/>
              </w:rPr>
            </w:pPr>
          </w:p>
          <w:p w:rsidR="00095459" w:rsidRPr="0093643B" w:rsidRDefault="00451019" w:rsidP="00095459">
            <w:pPr>
              <w:pStyle w:val="NormalWeb"/>
              <w:spacing w:before="0" w:beforeAutospacing="0" w:after="60" w:afterAutospacing="0"/>
              <w:ind w:left="57"/>
              <w:rPr>
                <w:rFonts w:asciiTheme="minorHAnsi" w:hAnsiTheme="minorHAnsi" w:cstheme="minorHAnsi"/>
                <w:b/>
                <w:sz w:val="24"/>
                <w:szCs w:val="24"/>
              </w:rPr>
            </w:pPr>
            <w:r w:rsidRPr="0093643B">
              <w:rPr>
                <w:rFonts w:asciiTheme="minorHAnsi" w:hAnsiTheme="minorHAnsi" w:cstheme="minorHAnsi"/>
                <w:b/>
                <w:sz w:val="24"/>
                <w:szCs w:val="24"/>
              </w:rPr>
              <w:t>Knowledge and Skills</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Can use ICT effectively to support learnin</w:t>
            </w:r>
            <w:bookmarkStart w:id="0" w:name="_GoBack"/>
            <w:bookmarkEnd w:id="0"/>
            <w:r w:rsidRPr="0004230F">
              <w:rPr>
                <w:rFonts w:asciiTheme="minorHAnsi" w:hAnsiTheme="minorHAnsi" w:cstheme="minorHAnsi"/>
                <w:sz w:val="24"/>
                <w:szCs w:val="24"/>
              </w:rPr>
              <w:t xml:space="preserve">g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Full working knowledge of relevant polices/codes of practice/legislation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Working knowledge and experience of implementing national/foundation stage curriculum and other relevant learning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programmes/strategies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Good understanding of child development and learning processes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Understanding of statutory frameworks relating to teaching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Ability to organise, lead and motivate a team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Constantly improve own practice/knowledge through self-evaluation and learning from others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Ability to relate well to children and adults </w:t>
            </w:r>
          </w:p>
          <w:p w:rsidR="0004230F" w:rsidRPr="0004230F" w:rsidRDefault="0004230F" w:rsidP="0004230F">
            <w:pPr>
              <w:pStyle w:val="NormalWeb"/>
              <w:spacing w:before="0" w:beforeAutospacing="0" w:after="60" w:afterAutospacing="0"/>
              <w:ind w:left="57"/>
              <w:rPr>
                <w:rFonts w:asciiTheme="minorHAnsi" w:hAnsiTheme="minorHAnsi" w:cstheme="minorHAnsi"/>
                <w:sz w:val="24"/>
                <w:szCs w:val="24"/>
              </w:rPr>
            </w:pPr>
            <w:r w:rsidRPr="0004230F">
              <w:rPr>
                <w:rFonts w:asciiTheme="minorHAnsi" w:hAnsiTheme="minorHAnsi" w:cstheme="minorHAnsi"/>
                <w:sz w:val="24"/>
                <w:szCs w:val="24"/>
              </w:rPr>
              <w:t xml:space="preserve">Work constructively as part of a team, understanding classroom roles and responsibilities and your own position within these </w:t>
            </w:r>
          </w:p>
          <w:p w:rsidR="00D47322" w:rsidRDefault="00D47322" w:rsidP="00112FAA">
            <w:pPr>
              <w:rPr>
                <w:b/>
              </w:rPr>
            </w:pPr>
          </w:p>
        </w:tc>
      </w:tr>
    </w:tbl>
    <w:p w:rsidR="00EF05CB" w:rsidRDefault="00EF05CB">
      <w:pPr>
        <w:rPr>
          <w:b/>
        </w:rPr>
      </w:pPr>
    </w:p>
    <w:p w:rsidR="001B0ADB" w:rsidRDefault="00BC3A14">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6350</wp:posOffset>
                </wp:positionV>
                <wp:extent cx="6381750" cy="24955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95550"/>
                        </a:xfrm>
                        <a:prstGeom prst="rect">
                          <a:avLst/>
                        </a:prstGeom>
                        <a:solidFill>
                          <a:srgbClr val="FFFFFF"/>
                        </a:solidFill>
                        <a:ln w="9525">
                          <a:solidFill>
                            <a:srgbClr val="000000"/>
                          </a:solidFill>
                          <a:miter lim="800000"/>
                          <a:headEnd/>
                          <a:tailEnd/>
                        </a:ln>
                      </wps:spPr>
                      <wps:txbx>
                        <w:txbxContent>
                          <w:p w:rsidR="00B10499" w:rsidRPr="00B10499" w:rsidRDefault="00B10499" w:rsidP="00B10499">
                            <w:pPr>
                              <w:spacing w:before="240" w:after="120"/>
                              <w:rPr>
                                <w:sz w:val="20"/>
                                <w:u w:val="single"/>
                              </w:rPr>
                            </w:pPr>
                            <w:r w:rsidRPr="004652FB">
                              <w:rPr>
                                <w:b/>
                                <w:sz w:val="20"/>
                                <w:u w:val="single"/>
                              </w:rPr>
                              <w:t>Review Arrangements:</w:t>
                            </w:r>
                            <w:r>
                              <w:rPr>
                                <w:sz w:val="20"/>
                                <w:u w:val="single"/>
                              </w:rPr>
                              <w:br/>
                            </w:r>
                            <w:r w:rsidRPr="004B1151">
                              <w:rPr>
                                <w:b/>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w:t>
                            </w:r>
                            <w:r>
                              <w:rPr>
                                <w:b/>
                              </w:rPr>
                              <w:t xml:space="preserve">Academy </w:t>
                            </w:r>
                            <w:r w:rsidRPr="004B1151">
                              <w:rPr>
                                <w:b/>
                              </w:rPr>
                              <w:t>will expect to revise this Job Description from time to time and will consult with the post</w:t>
                            </w:r>
                            <w:r>
                              <w:rPr>
                                <w:b/>
                              </w:rPr>
                              <w:t xml:space="preserve"> </w:t>
                            </w:r>
                            <w:r w:rsidRPr="004B1151">
                              <w:rPr>
                                <w:b/>
                              </w:rPr>
                              <w:t>holder at the appropriate time.</w:t>
                            </w:r>
                          </w:p>
                          <w:p w:rsidR="00B10499" w:rsidRDefault="00B10499" w:rsidP="00B10499">
                            <w:r>
                              <w:t>Received and accepted by    …………………………………………………</w:t>
                            </w:r>
                          </w:p>
                          <w:p w:rsidR="00B10499" w:rsidRDefault="00B10499" w:rsidP="00B10499">
                            <w:r>
                              <w:t>Executive Principal   ……………………………………………………………</w:t>
                            </w:r>
                          </w:p>
                          <w:p w:rsidR="00B10499" w:rsidRDefault="00B10499" w:rsidP="00B10499">
                            <w:r>
                              <w:t>Date………………………………………..</w:t>
                            </w:r>
                          </w:p>
                          <w:p w:rsidR="00B10499" w:rsidRDefault="00B10499" w:rsidP="00B10499">
                            <w:r>
                              <w:t>Date ……………………………………………………….</w:t>
                            </w:r>
                          </w:p>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pt;width:502.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">
                <v:textbox>
                  <w:txbxContent>
                    <w:p w:rsidR="00B10499" w:rsidRPr="00B10499" w:rsidRDefault="00B10499" w:rsidP="00B10499">
                      <w:pPr>
                        <w:spacing w:before="240" w:after="120"/>
                        <w:rPr>
                          <w:sz w:val="20"/>
                          <w:u w:val="single"/>
                        </w:rPr>
                      </w:pPr>
                      <w:r w:rsidRPr="004652FB">
                        <w:rPr>
                          <w:b/>
                          <w:sz w:val="20"/>
                          <w:u w:val="single"/>
                        </w:rPr>
                        <w:t>Review Arrangements:</w:t>
                      </w:r>
                      <w:r>
                        <w:rPr>
                          <w:sz w:val="20"/>
                          <w:u w:val="single"/>
                        </w:rPr>
                        <w:br/>
                      </w:r>
                      <w:r w:rsidRPr="004B1151">
                        <w:rPr>
                          <w:b/>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w:t>
                      </w:r>
                      <w:r>
                        <w:rPr>
                          <w:b/>
                        </w:rPr>
                        <w:t xml:space="preserve">Academy </w:t>
                      </w:r>
                      <w:r w:rsidRPr="004B1151">
                        <w:rPr>
                          <w:b/>
                        </w:rPr>
                        <w:t>will expect to revise this Job Description from time to time and will consult with the post</w:t>
                      </w:r>
                      <w:r>
                        <w:rPr>
                          <w:b/>
                        </w:rPr>
                        <w:t xml:space="preserve"> </w:t>
                      </w:r>
                      <w:r w:rsidRPr="004B1151">
                        <w:rPr>
                          <w:b/>
                        </w:rPr>
                        <w:t>holder at the appropriate time.</w:t>
                      </w:r>
                    </w:p>
                    <w:p w:rsidR="00B10499" w:rsidRDefault="00B10499" w:rsidP="00B10499">
                      <w:r>
                        <w:t>Received and accepted by    …………………………………………………</w:t>
                      </w:r>
                    </w:p>
                    <w:p w:rsidR="00B10499" w:rsidRDefault="00B10499" w:rsidP="00B10499">
                      <w:r>
                        <w:t>Executive Principal   ……………………………………………………………</w:t>
                      </w:r>
                    </w:p>
                    <w:p w:rsidR="00B10499" w:rsidRDefault="00B10499" w:rsidP="00B10499">
                      <w:r>
                        <w:t>Date………………………………………..</w:t>
                      </w:r>
                    </w:p>
                    <w:p w:rsidR="00B10499" w:rsidRDefault="00B10499" w:rsidP="00B10499">
                      <w:r>
                        <w:t>Date ……………………………………………………….</w:t>
                      </w:r>
                    </w:p>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p w:rsidR="00B10499" w:rsidRDefault="00B10499"/>
                  </w:txbxContent>
                </v:textbox>
              </v:shape>
            </w:pict>
          </mc:Fallback>
        </mc:AlternateContent>
      </w:r>
    </w:p>
    <w:p w:rsidR="001B0ADB" w:rsidRDefault="001B0ADB"/>
    <w:p w:rsidR="001B0ADB" w:rsidRDefault="001B0ADB"/>
    <w:sectPr w:rsidR="001B0ADB" w:rsidSect="007D007D">
      <w:pgSz w:w="12240" w:h="15840"/>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ADC"/>
    <w:multiLevelType w:val="hybridMultilevel"/>
    <w:tmpl w:val="3A56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7DF"/>
    <w:multiLevelType w:val="hybridMultilevel"/>
    <w:tmpl w:val="DEC48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90D89"/>
    <w:multiLevelType w:val="multilevel"/>
    <w:tmpl w:val="BFDC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834A5"/>
    <w:multiLevelType w:val="multilevel"/>
    <w:tmpl w:val="A284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65FFD"/>
    <w:multiLevelType w:val="hybridMultilevel"/>
    <w:tmpl w:val="B1884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D2"/>
    <w:rsid w:val="0004230F"/>
    <w:rsid w:val="00095459"/>
    <w:rsid w:val="000D2ACE"/>
    <w:rsid w:val="00106FF2"/>
    <w:rsid w:val="00112FAA"/>
    <w:rsid w:val="0011672F"/>
    <w:rsid w:val="00127A37"/>
    <w:rsid w:val="001A21A1"/>
    <w:rsid w:val="001B0ADB"/>
    <w:rsid w:val="001E1E1F"/>
    <w:rsid w:val="00206D18"/>
    <w:rsid w:val="00206D40"/>
    <w:rsid w:val="00212201"/>
    <w:rsid w:val="00271524"/>
    <w:rsid w:val="0031536E"/>
    <w:rsid w:val="00370EB3"/>
    <w:rsid w:val="003A69AF"/>
    <w:rsid w:val="003B7208"/>
    <w:rsid w:val="003C2F06"/>
    <w:rsid w:val="00450F24"/>
    <w:rsid w:val="00451019"/>
    <w:rsid w:val="004539C9"/>
    <w:rsid w:val="00471D2D"/>
    <w:rsid w:val="00474437"/>
    <w:rsid w:val="004B1151"/>
    <w:rsid w:val="004B3F81"/>
    <w:rsid w:val="00540263"/>
    <w:rsid w:val="00557E97"/>
    <w:rsid w:val="00560EBB"/>
    <w:rsid w:val="005C1B93"/>
    <w:rsid w:val="005F6AD7"/>
    <w:rsid w:val="00622D72"/>
    <w:rsid w:val="00623E1E"/>
    <w:rsid w:val="0063206E"/>
    <w:rsid w:val="006E230D"/>
    <w:rsid w:val="00715E0B"/>
    <w:rsid w:val="00717EBF"/>
    <w:rsid w:val="0074464B"/>
    <w:rsid w:val="007748F3"/>
    <w:rsid w:val="007A04B3"/>
    <w:rsid w:val="007A076D"/>
    <w:rsid w:val="007A62E3"/>
    <w:rsid w:val="007D007D"/>
    <w:rsid w:val="007D4626"/>
    <w:rsid w:val="007E713D"/>
    <w:rsid w:val="00847627"/>
    <w:rsid w:val="008716FB"/>
    <w:rsid w:val="008917BC"/>
    <w:rsid w:val="00891D61"/>
    <w:rsid w:val="008E3BA2"/>
    <w:rsid w:val="009114A1"/>
    <w:rsid w:val="0093643B"/>
    <w:rsid w:val="00994635"/>
    <w:rsid w:val="009C5706"/>
    <w:rsid w:val="009F740C"/>
    <w:rsid w:val="00A07E50"/>
    <w:rsid w:val="00A300A4"/>
    <w:rsid w:val="00A7040D"/>
    <w:rsid w:val="00AA078E"/>
    <w:rsid w:val="00AA0B6D"/>
    <w:rsid w:val="00B10499"/>
    <w:rsid w:val="00B87F11"/>
    <w:rsid w:val="00B9080D"/>
    <w:rsid w:val="00BC3A14"/>
    <w:rsid w:val="00BF26D2"/>
    <w:rsid w:val="00C51126"/>
    <w:rsid w:val="00C66411"/>
    <w:rsid w:val="00C96B6B"/>
    <w:rsid w:val="00CA142E"/>
    <w:rsid w:val="00CE1094"/>
    <w:rsid w:val="00CF1E17"/>
    <w:rsid w:val="00CF4EAE"/>
    <w:rsid w:val="00CF5E49"/>
    <w:rsid w:val="00D47322"/>
    <w:rsid w:val="00E42225"/>
    <w:rsid w:val="00E741F2"/>
    <w:rsid w:val="00E844E3"/>
    <w:rsid w:val="00EA40FC"/>
    <w:rsid w:val="00ED156A"/>
    <w:rsid w:val="00ED399F"/>
    <w:rsid w:val="00ED5BBE"/>
    <w:rsid w:val="00EF0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2016"/>
  <w15:docId w15:val="{17A98169-9B40-44A5-8159-1F3A86B4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D2"/>
    <w:rPr>
      <w:rFonts w:ascii="Tahoma" w:hAnsi="Tahoma" w:cs="Tahoma"/>
      <w:sz w:val="16"/>
      <w:szCs w:val="16"/>
    </w:rPr>
  </w:style>
  <w:style w:type="table" w:styleId="TableGrid">
    <w:name w:val="Table Grid"/>
    <w:basedOn w:val="TableNormal"/>
    <w:uiPriority w:val="59"/>
    <w:rsid w:val="00BF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E50"/>
    <w:pPr>
      <w:ind w:left="720"/>
      <w:contextualSpacing/>
    </w:pPr>
  </w:style>
  <w:style w:type="character" w:styleId="Hyperlink">
    <w:name w:val="Hyperlink"/>
    <w:basedOn w:val="DefaultParagraphFont"/>
    <w:uiPriority w:val="99"/>
    <w:unhideWhenUsed/>
    <w:rsid w:val="001B0ADB"/>
    <w:rPr>
      <w:color w:val="0000FF" w:themeColor="hyperlink"/>
      <w:u w:val="single"/>
    </w:rPr>
  </w:style>
  <w:style w:type="paragraph" w:styleId="NormalWeb">
    <w:name w:val="Normal (Web)"/>
    <w:basedOn w:val="Normal"/>
    <w:uiPriority w:val="99"/>
    <w:unhideWhenUsed/>
    <w:rsid w:val="00E844E3"/>
    <w:pPr>
      <w:spacing w:before="100" w:beforeAutospacing="1" w:after="100" w:afterAutospacing="1" w:line="240" w:lineRule="auto"/>
    </w:pPr>
    <w:rPr>
      <w:rFonts w:ascii="Times" w:eastAsiaTheme="minorEastAsia" w:hAnsi="Times" w:cs="Times New Roman"/>
      <w:sz w:val="20"/>
      <w:szCs w:val="20"/>
      <w:lang w:val="en-GB"/>
    </w:rPr>
  </w:style>
  <w:style w:type="paragraph" w:styleId="Footer">
    <w:name w:val="footer"/>
    <w:basedOn w:val="Normal"/>
    <w:link w:val="FooterChar"/>
    <w:uiPriority w:val="99"/>
    <w:unhideWhenUsed/>
    <w:rsid w:val="0009545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09545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93739">
      <w:bodyDiv w:val="1"/>
      <w:marLeft w:val="0"/>
      <w:marRight w:val="0"/>
      <w:marTop w:val="0"/>
      <w:marBottom w:val="0"/>
      <w:divBdr>
        <w:top w:val="none" w:sz="0" w:space="0" w:color="auto"/>
        <w:left w:val="none" w:sz="0" w:space="0" w:color="auto"/>
        <w:bottom w:val="none" w:sz="0" w:space="0" w:color="auto"/>
        <w:right w:val="none" w:sz="0" w:space="0" w:color="auto"/>
      </w:divBdr>
      <w:divsChild>
        <w:div w:id="1114441535">
          <w:marLeft w:val="0"/>
          <w:marRight w:val="0"/>
          <w:marTop w:val="0"/>
          <w:marBottom w:val="0"/>
          <w:divBdr>
            <w:top w:val="none" w:sz="0" w:space="0" w:color="auto"/>
            <w:left w:val="none" w:sz="0" w:space="0" w:color="auto"/>
            <w:bottom w:val="none" w:sz="0" w:space="0" w:color="auto"/>
            <w:right w:val="none" w:sz="0" w:space="0" w:color="auto"/>
          </w:divBdr>
        </w:div>
        <w:div w:id="1904296104">
          <w:marLeft w:val="0"/>
          <w:marRight w:val="0"/>
          <w:marTop w:val="0"/>
          <w:marBottom w:val="0"/>
          <w:divBdr>
            <w:top w:val="none" w:sz="0" w:space="0" w:color="auto"/>
            <w:left w:val="none" w:sz="0" w:space="0" w:color="auto"/>
            <w:bottom w:val="none" w:sz="0" w:space="0" w:color="auto"/>
            <w:right w:val="none" w:sz="0" w:space="0" w:color="auto"/>
          </w:divBdr>
        </w:div>
        <w:div w:id="559557629">
          <w:marLeft w:val="0"/>
          <w:marRight w:val="0"/>
          <w:marTop w:val="240"/>
          <w:marBottom w:val="240"/>
          <w:divBdr>
            <w:top w:val="none" w:sz="0" w:space="0" w:color="auto"/>
            <w:left w:val="none" w:sz="0" w:space="0" w:color="auto"/>
            <w:bottom w:val="none" w:sz="0" w:space="0" w:color="auto"/>
            <w:right w:val="none" w:sz="0" w:space="0" w:color="auto"/>
          </w:divBdr>
        </w:div>
        <w:div w:id="510146078">
          <w:marLeft w:val="0"/>
          <w:marRight w:val="0"/>
          <w:marTop w:val="240"/>
          <w:marBottom w:val="240"/>
          <w:divBdr>
            <w:top w:val="none" w:sz="0" w:space="0" w:color="auto"/>
            <w:left w:val="none" w:sz="0" w:space="0" w:color="auto"/>
            <w:bottom w:val="none" w:sz="0" w:space="0" w:color="auto"/>
            <w:right w:val="none" w:sz="0" w:space="0" w:color="auto"/>
          </w:divBdr>
        </w:div>
        <w:div w:id="11450050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8.png@01D972CD.A7417F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Oakwood High School</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JMcQueen</cp:lastModifiedBy>
  <cp:revision>3</cp:revision>
  <cp:lastPrinted>2017-05-08T13:35:00Z</cp:lastPrinted>
  <dcterms:created xsi:type="dcterms:W3CDTF">2025-06-26T11:35:00Z</dcterms:created>
  <dcterms:modified xsi:type="dcterms:W3CDTF">2025-06-26T11:44:00Z</dcterms:modified>
</cp:coreProperties>
</file>