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AF92" w14:textId="77777777" w:rsidR="00901DB3" w:rsidRPr="00BD4755" w:rsidRDefault="00901DB3" w:rsidP="00901DB3">
      <w:pPr>
        <w:pStyle w:val="NoSpacing"/>
        <w:jc w:val="center"/>
        <w:rPr>
          <w:rFonts w:ascii="Arial" w:hAnsi="Arial" w:cs="Arial"/>
          <w:b/>
          <w:sz w:val="24"/>
          <w:szCs w:val="24"/>
        </w:rPr>
      </w:pPr>
    </w:p>
    <w:p w14:paraId="58C2687A" w14:textId="77777777" w:rsidR="00901DB3" w:rsidRPr="00BD4755" w:rsidRDefault="00901DB3" w:rsidP="00901DB3">
      <w:pPr>
        <w:pStyle w:val="NoSpacing"/>
        <w:jc w:val="center"/>
        <w:rPr>
          <w:rFonts w:ascii="Arial" w:hAnsi="Arial" w:cs="Arial"/>
          <w:b/>
          <w:sz w:val="24"/>
          <w:szCs w:val="24"/>
        </w:rPr>
      </w:pPr>
    </w:p>
    <w:p w14:paraId="7EBAE9D5" w14:textId="14452122" w:rsidR="00FC0AC4" w:rsidRDefault="00FC0AC4" w:rsidP="00FC0AC4">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3B14DCFC" w14:textId="77777777" w:rsidR="003657C5" w:rsidRDefault="003657C5" w:rsidP="00FC0AC4">
      <w:pPr>
        <w:pStyle w:val="NoSpacing"/>
        <w:jc w:val="center"/>
        <w:rPr>
          <w:rFonts w:ascii="Arial" w:hAnsi="Arial" w:cs="Arial"/>
          <w:b/>
          <w:sz w:val="24"/>
          <w:szCs w:val="24"/>
        </w:rPr>
      </w:pPr>
    </w:p>
    <w:p w14:paraId="300A9AEE" w14:textId="21E67900" w:rsidR="003657C5" w:rsidRDefault="003657C5" w:rsidP="00FC0AC4">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409"/>
        <w:gridCol w:w="207"/>
        <w:gridCol w:w="1069"/>
        <w:gridCol w:w="2642"/>
      </w:tblGrid>
      <w:tr w:rsidR="003657C5" w14:paraId="5C5F2B53" w14:textId="77777777" w:rsidTr="00C14751">
        <w:tc>
          <w:tcPr>
            <w:tcW w:w="2689" w:type="dxa"/>
            <w:shd w:val="clear" w:color="auto" w:fill="F2F2F2" w:themeFill="background1" w:themeFillShade="F2"/>
          </w:tcPr>
          <w:p w14:paraId="5F782C65" w14:textId="77777777" w:rsidR="003657C5" w:rsidRPr="00775E43" w:rsidRDefault="003657C5" w:rsidP="00A64039">
            <w:pPr>
              <w:pStyle w:val="NoSpacing"/>
              <w:rPr>
                <w:rFonts w:ascii="Arial" w:hAnsi="Arial" w:cs="Arial"/>
                <w:b/>
              </w:rPr>
            </w:pPr>
            <w:r w:rsidRPr="00775E43">
              <w:rPr>
                <w:rFonts w:ascii="Arial" w:hAnsi="Arial" w:cs="Arial"/>
                <w:b/>
              </w:rPr>
              <w:t>Job Title:</w:t>
            </w:r>
          </w:p>
        </w:tc>
        <w:tc>
          <w:tcPr>
            <w:tcW w:w="2409" w:type="dxa"/>
            <w:shd w:val="clear" w:color="auto" w:fill="F2F2F2" w:themeFill="background1" w:themeFillShade="F2"/>
          </w:tcPr>
          <w:p w14:paraId="204BFA68" w14:textId="4EFD1E86" w:rsidR="003657C5" w:rsidRPr="00775E43" w:rsidRDefault="003657C5" w:rsidP="00A64039">
            <w:pPr>
              <w:pStyle w:val="NoSpacing"/>
              <w:rPr>
                <w:rFonts w:ascii="Arial" w:hAnsi="Arial" w:cs="Arial"/>
              </w:rPr>
            </w:pPr>
            <w:r>
              <w:rPr>
                <w:rFonts w:ascii="Arial" w:hAnsi="Arial" w:cs="Arial"/>
              </w:rPr>
              <w:t>HR Advisor</w:t>
            </w:r>
          </w:p>
        </w:tc>
        <w:tc>
          <w:tcPr>
            <w:tcW w:w="1276" w:type="dxa"/>
            <w:gridSpan w:val="2"/>
            <w:shd w:val="clear" w:color="auto" w:fill="F2F2F2" w:themeFill="background1" w:themeFillShade="F2"/>
          </w:tcPr>
          <w:p w14:paraId="1DD227D9" w14:textId="77777777" w:rsidR="003657C5" w:rsidRPr="00775E43" w:rsidRDefault="003657C5" w:rsidP="00A64039">
            <w:pPr>
              <w:pStyle w:val="NoSpacing"/>
              <w:rPr>
                <w:rFonts w:ascii="Arial" w:hAnsi="Arial" w:cs="Arial"/>
              </w:rPr>
            </w:pPr>
            <w:r w:rsidRPr="00FD7018">
              <w:rPr>
                <w:rFonts w:ascii="Arial" w:hAnsi="Arial" w:cs="Arial"/>
                <w:b/>
              </w:rPr>
              <w:t xml:space="preserve">JE reference </w:t>
            </w:r>
          </w:p>
        </w:tc>
        <w:tc>
          <w:tcPr>
            <w:tcW w:w="2642" w:type="dxa"/>
            <w:shd w:val="clear" w:color="auto" w:fill="F2F2F2" w:themeFill="background1" w:themeFillShade="F2"/>
          </w:tcPr>
          <w:p w14:paraId="224F6EEC" w14:textId="0498A383" w:rsidR="003657C5" w:rsidRPr="00775E43" w:rsidRDefault="003657C5" w:rsidP="00A64039">
            <w:pPr>
              <w:pStyle w:val="NoSpacing"/>
              <w:rPr>
                <w:rFonts w:ascii="Arial" w:hAnsi="Arial" w:cs="Arial"/>
              </w:rPr>
            </w:pPr>
            <w:r w:rsidRPr="00FD7018">
              <w:rPr>
                <w:rFonts w:ascii="Arial" w:hAnsi="Arial" w:cs="Arial"/>
              </w:rPr>
              <w:t>JE</w:t>
            </w:r>
            <w:r>
              <w:rPr>
                <w:rFonts w:ascii="Arial" w:hAnsi="Arial" w:cs="Arial"/>
              </w:rPr>
              <w:t>013</w:t>
            </w:r>
          </w:p>
        </w:tc>
      </w:tr>
      <w:tr w:rsidR="003657C5" w14:paraId="10DB9164" w14:textId="77777777" w:rsidTr="00A64039">
        <w:tc>
          <w:tcPr>
            <w:tcW w:w="2689" w:type="dxa"/>
            <w:shd w:val="clear" w:color="auto" w:fill="F2F2F2" w:themeFill="background1" w:themeFillShade="F2"/>
          </w:tcPr>
          <w:p w14:paraId="4A0DF5F4" w14:textId="77777777" w:rsidR="003657C5" w:rsidRPr="00775E43" w:rsidRDefault="003657C5" w:rsidP="00A64039">
            <w:pPr>
              <w:pStyle w:val="NoSpacing"/>
              <w:rPr>
                <w:rFonts w:ascii="Arial" w:hAnsi="Arial" w:cs="Arial"/>
                <w:b/>
              </w:rPr>
            </w:pPr>
            <w:r w:rsidRPr="00775E43">
              <w:rPr>
                <w:rFonts w:ascii="Arial" w:hAnsi="Arial" w:cs="Arial"/>
                <w:b/>
              </w:rPr>
              <w:t>Base:</w:t>
            </w:r>
          </w:p>
        </w:tc>
        <w:tc>
          <w:tcPr>
            <w:tcW w:w="6327" w:type="dxa"/>
            <w:gridSpan w:val="4"/>
            <w:shd w:val="clear" w:color="auto" w:fill="F2F2F2" w:themeFill="background1" w:themeFillShade="F2"/>
          </w:tcPr>
          <w:p w14:paraId="14A17393" w14:textId="2F209AD5" w:rsidR="003657C5" w:rsidRPr="00775E43" w:rsidRDefault="00DF79CA" w:rsidP="00A64039">
            <w:pPr>
              <w:pStyle w:val="NoSpacing"/>
              <w:rPr>
                <w:rFonts w:ascii="Arial" w:hAnsi="Arial" w:cs="Arial"/>
              </w:rPr>
            </w:pPr>
            <w:r>
              <w:rPr>
                <w:rFonts w:ascii="Arial" w:hAnsi="Arial" w:cs="Arial"/>
              </w:rPr>
              <w:t xml:space="preserve">Central Team </w:t>
            </w:r>
            <w:r w:rsidR="003657C5">
              <w:rPr>
                <w:rFonts w:ascii="Arial" w:hAnsi="Arial" w:cs="Arial"/>
              </w:rPr>
              <w:t xml:space="preserve"> </w:t>
            </w:r>
          </w:p>
        </w:tc>
      </w:tr>
      <w:tr w:rsidR="003657C5" w14:paraId="767BA6EE" w14:textId="77777777" w:rsidTr="00C14751">
        <w:trPr>
          <w:trHeight w:val="416"/>
        </w:trPr>
        <w:tc>
          <w:tcPr>
            <w:tcW w:w="2689" w:type="dxa"/>
            <w:shd w:val="clear" w:color="auto" w:fill="F2F2F2" w:themeFill="background1" w:themeFillShade="F2"/>
          </w:tcPr>
          <w:p w14:paraId="52656BA4" w14:textId="77777777" w:rsidR="003657C5" w:rsidRPr="00775E43" w:rsidRDefault="003657C5" w:rsidP="00A64039">
            <w:pPr>
              <w:pStyle w:val="NoSpacing"/>
              <w:rPr>
                <w:rFonts w:ascii="Arial" w:hAnsi="Arial" w:cs="Arial"/>
                <w:b/>
              </w:rPr>
            </w:pPr>
            <w:r w:rsidRPr="00775E43">
              <w:rPr>
                <w:rFonts w:ascii="Arial" w:hAnsi="Arial" w:cs="Arial"/>
                <w:b/>
              </w:rPr>
              <w:t>Reports to:</w:t>
            </w:r>
          </w:p>
        </w:tc>
        <w:tc>
          <w:tcPr>
            <w:tcW w:w="2616" w:type="dxa"/>
            <w:gridSpan w:val="2"/>
            <w:shd w:val="clear" w:color="auto" w:fill="F2F2F2" w:themeFill="background1" w:themeFillShade="F2"/>
          </w:tcPr>
          <w:p w14:paraId="17DF42E7" w14:textId="1B00FEC5" w:rsidR="003657C5" w:rsidRPr="00775E43" w:rsidRDefault="00E41C5C" w:rsidP="00A64039">
            <w:pPr>
              <w:pStyle w:val="NoSpacing"/>
              <w:rPr>
                <w:rFonts w:ascii="Arial" w:hAnsi="Arial" w:cs="Arial"/>
              </w:rPr>
            </w:pPr>
            <w:r>
              <w:rPr>
                <w:rFonts w:ascii="Arial" w:hAnsi="Arial" w:cs="Arial"/>
              </w:rPr>
              <w:t>Director of HR</w:t>
            </w:r>
          </w:p>
        </w:tc>
        <w:tc>
          <w:tcPr>
            <w:tcW w:w="1069" w:type="dxa"/>
            <w:shd w:val="clear" w:color="auto" w:fill="F2F2F2" w:themeFill="background1" w:themeFillShade="F2"/>
          </w:tcPr>
          <w:p w14:paraId="6B1666F7" w14:textId="77777777" w:rsidR="003657C5" w:rsidRPr="00775E43" w:rsidRDefault="003657C5" w:rsidP="00A64039">
            <w:pPr>
              <w:pStyle w:val="NoSpacing"/>
              <w:rPr>
                <w:rFonts w:ascii="Arial" w:hAnsi="Arial" w:cs="Arial"/>
                <w:b/>
              </w:rPr>
            </w:pPr>
            <w:r w:rsidRPr="00775E43">
              <w:rPr>
                <w:rFonts w:ascii="Arial" w:hAnsi="Arial" w:cs="Arial"/>
                <w:b/>
              </w:rPr>
              <w:t>Grade:</w:t>
            </w:r>
          </w:p>
        </w:tc>
        <w:tc>
          <w:tcPr>
            <w:tcW w:w="2642" w:type="dxa"/>
            <w:shd w:val="clear" w:color="auto" w:fill="F2F2F2" w:themeFill="background1" w:themeFillShade="F2"/>
          </w:tcPr>
          <w:p w14:paraId="557903C5" w14:textId="7E5736EB" w:rsidR="003657C5" w:rsidRDefault="003657C5" w:rsidP="00A64039">
            <w:pPr>
              <w:pStyle w:val="NoSpacing"/>
              <w:rPr>
                <w:rFonts w:ascii="Arial" w:hAnsi="Arial" w:cs="Arial"/>
              </w:rPr>
            </w:pPr>
            <w:r>
              <w:rPr>
                <w:rFonts w:ascii="Arial" w:hAnsi="Arial" w:cs="Arial"/>
              </w:rPr>
              <w:t xml:space="preserve">Grade </w:t>
            </w:r>
            <w:r w:rsidR="00044BFF">
              <w:rPr>
                <w:rFonts w:ascii="Arial" w:hAnsi="Arial" w:cs="Arial"/>
              </w:rPr>
              <w:t>7</w:t>
            </w:r>
            <w:r>
              <w:rPr>
                <w:rFonts w:ascii="Arial" w:hAnsi="Arial" w:cs="Arial"/>
              </w:rPr>
              <w:t xml:space="preserve"> </w:t>
            </w:r>
          </w:p>
          <w:p w14:paraId="1E928817" w14:textId="29253663" w:rsidR="003657C5" w:rsidRPr="00775E43" w:rsidRDefault="003657C5" w:rsidP="00A64039">
            <w:pPr>
              <w:pStyle w:val="NoSpacing"/>
              <w:rPr>
                <w:rFonts w:ascii="Arial" w:hAnsi="Arial" w:cs="Arial"/>
              </w:rPr>
            </w:pPr>
            <w:r>
              <w:rPr>
                <w:rFonts w:ascii="Arial" w:hAnsi="Arial" w:cs="Arial"/>
              </w:rPr>
              <w:t>SCP 31 -SCP 33</w:t>
            </w:r>
          </w:p>
        </w:tc>
      </w:tr>
      <w:tr w:rsidR="003657C5" w14:paraId="08825946" w14:textId="77777777" w:rsidTr="00C14751">
        <w:tc>
          <w:tcPr>
            <w:tcW w:w="2689" w:type="dxa"/>
            <w:shd w:val="clear" w:color="auto" w:fill="F2F2F2" w:themeFill="background1" w:themeFillShade="F2"/>
          </w:tcPr>
          <w:p w14:paraId="00BFEABB" w14:textId="77777777" w:rsidR="003657C5" w:rsidRPr="00775E43" w:rsidRDefault="003657C5" w:rsidP="00A64039">
            <w:pPr>
              <w:pStyle w:val="NoSpacing"/>
              <w:rPr>
                <w:rFonts w:ascii="Arial" w:hAnsi="Arial" w:cs="Arial"/>
                <w:b/>
              </w:rPr>
            </w:pPr>
            <w:r w:rsidRPr="00775E43">
              <w:rPr>
                <w:rFonts w:ascii="Arial" w:hAnsi="Arial" w:cs="Arial"/>
                <w:b/>
              </w:rPr>
              <w:t xml:space="preserve">Staff </w:t>
            </w:r>
            <w:r>
              <w:rPr>
                <w:rFonts w:ascii="Arial" w:hAnsi="Arial" w:cs="Arial"/>
                <w:b/>
              </w:rPr>
              <w:t>r</w:t>
            </w:r>
            <w:r w:rsidRPr="00775E43">
              <w:rPr>
                <w:rFonts w:ascii="Arial" w:hAnsi="Arial" w:cs="Arial"/>
                <w:b/>
              </w:rPr>
              <w:t>esponsibility for:</w:t>
            </w:r>
          </w:p>
        </w:tc>
        <w:tc>
          <w:tcPr>
            <w:tcW w:w="2616" w:type="dxa"/>
            <w:gridSpan w:val="2"/>
            <w:shd w:val="clear" w:color="auto" w:fill="F2F2F2" w:themeFill="background1" w:themeFillShade="F2"/>
          </w:tcPr>
          <w:p w14:paraId="5D9CBB8F" w14:textId="1029588C" w:rsidR="003657C5" w:rsidRPr="00775E43" w:rsidRDefault="003657C5" w:rsidP="00A64039">
            <w:pPr>
              <w:pStyle w:val="NoSpacing"/>
              <w:rPr>
                <w:rFonts w:ascii="Arial" w:hAnsi="Arial" w:cs="Arial"/>
              </w:rPr>
            </w:pPr>
          </w:p>
        </w:tc>
        <w:tc>
          <w:tcPr>
            <w:tcW w:w="1069" w:type="dxa"/>
            <w:shd w:val="clear" w:color="auto" w:fill="F2F2F2" w:themeFill="background1" w:themeFillShade="F2"/>
          </w:tcPr>
          <w:p w14:paraId="60D43C8F" w14:textId="77777777" w:rsidR="003657C5" w:rsidRPr="00775E43" w:rsidRDefault="003657C5" w:rsidP="00A64039">
            <w:pPr>
              <w:pStyle w:val="NoSpacing"/>
              <w:rPr>
                <w:rFonts w:ascii="Arial" w:hAnsi="Arial" w:cs="Arial"/>
                <w:b/>
              </w:rPr>
            </w:pPr>
            <w:r w:rsidRPr="00775E43">
              <w:rPr>
                <w:rFonts w:ascii="Arial" w:hAnsi="Arial" w:cs="Arial"/>
                <w:b/>
              </w:rPr>
              <w:t>Salary:</w:t>
            </w:r>
          </w:p>
        </w:tc>
        <w:tc>
          <w:tcPr>
            <w:tcW w:w="2642" w:type="dxa"/>
            <w:shd w:val="clear" w:color="auto" w:fill="F2F2F2" w:themeFill="background1" w:themeFillShade="F2"/>
          </w:tcPr>
          <w:p w14:paraId="4924168F" w14:textId="7032B350" w:rsidR="003657C5" w:rsidRPr="00775E43" w:rsidRDefault="003C28F2" w:rsidP="00C14751">
            <w:pPr>
              <w:pStyle w:val="NoSpacing"/>
              <w:rPr>
                <w:rFonts w:ascii="Arial" w:hAnsi="Arial" w:cs="Arial"/>
              </w:rPr>
            </w:pPr>
            <w:r w:rsidRPr="003C28F2">
              <w:rPr>
                <w:rFonts w:ascii="Arial" w:hAnsi="Arial" w:cs="Arial"/>
              </w:rPr>
              <w:t>£4</w:t>
            </w:r>
            <w:r w:rsidR="005952DD">
              <w:rPr>
                <w:rFonts w:ascii="Arial" w:hAnsi="Arial" w:cs="Arial"/>
              </w:rPr>
              <w:t>1</w:t>
            </w:r>
            <w:r w:rsidRPr="003C28F2">
              <w:rPr>
                <w:rFonts w:ascii="Arial" w:hAnsi="Arial" w:cs="Arial"/>
              </w:rPr>
              <w:t>,</w:t>
            </w:r>
            <w:r w:rsidR="005952DD">
              <w:rPr>
                <w:rFonts w:ascii="Arial" w:hAnsi="Arial" w:cs="Arial"/>
              </w:rPr>
              <w:t>7</w:t>
            </w:r>
            <w:r w:rsidRPr="003C28F2">
              <w:rPr>
                <w:rFonts w:ascii="Arial" w:hAnsi="Arial" w:cs="Arial"/>
              </w:rPr>
              <w:t>7</w:t>
            </w:r>
            <w:r w:rsidR="005952DD">
              <w:rPr>
                <w:rFonts w:ascii="Arial" w:hAnsi="Arial" w:cs="Arial"/>
              </w:rPr>
              <w:t>1</w:t>
            </w:r>
            <w:r w:rsidRPr="003C28F2">
              <w:rPr>
                <w:rFonts w:ascii="Arial" w:hAnsi="Arial" w:cs="Arial"/>
              </w:rPr>
              <w:t>.00</w:t>
            </w:r>
            <w:r w:rsidR="00C14751">
              <w:rPr>
                <w:rFonts w:ascii="Arial" w:hAnsi="Arial" w:cs="Arial"/>
              </w:rPr>
              <w:t xml:space="preserve"> </w:t>
            </w:r>
            <w:r>
              <w:rPr>
                <w:rFonts w:ascii="Arial" w:hAnsi="Arial" w:cs="Arial"/>
              </w:rPr>
              <w:t>-</w:t>
            </w:r>
            <w:r w:rsidR="00C14751">
              <w:rPr>
                <w:rFonts w:ascii="Arial" w:hAnsi="Arial" w:cs="Arial"/>
              </w:rPr>
              <w:t xml:space="preserve"> </w:t>
            </w:r>
            <w:r w:rsidRPr="003C28F2">
              <w:rPr>
                <w:rFonts w:ascii="Arial" w:hAnsi="Arial" w:cs="Arial"/>
              </w:rPr>
              <w:t>£4</w:t>
            </w:r>
            <w:r w:rsidR="005952DD">
              <w:rPr>
                <w:rFonts w:ascii="Arial" w:hAnsi="Arial" w:cs="Arial"/>
              </w:rPr>
              <w:t>4</w:t>
            </w:r>
            <w:r w:rsidRPr="003C28F2">
              <w:rPr>
                <w:rFonts w:ascii="Arial" w:hAnsi="Arial" w:cs="Arial"/>
              </w:rPr>
              <w:t>,</w:t>
            </w:r>
            <w:r w:rsidR="005952DD">
              <w:rPr>
                <w:rFonts w:ascii="Arial" w:hAnsi="Arial" w:cs="Arial"/>
              </w:rPr>
              <w:t>075</w:t>
            </w:r>
            <w:r w:rsidRPr="003C28F2">
              <w:rPr>
                <w:rFonts w:ascii="Arial" w:hAnsi="Arial" w:cs="Arial"/>
              </w:rPr>
              <w:t>.00</w:t>
            </w:r>
            <w:r>
              <w:rPr>
                <w:rFonts w:ascii="Arial" w:hAnsi="Arial" w:cs="Arial"/>
              </w:rPr>
              <w:t xml:space="preserve"> </w:t>
            </w:r>
            <w:r w:rsidR="00044BFF" w:rsidRPr="00044BFF">
              <w:rPr>
                <w:rFonts w:ascii="Arial" w:hAnsi="Arial" w:cs="Arial"/>
              </w:rPr>
              <w:t>FTE</w:t>
            </w:r>
          </w:p>
        </w:tc>
      </w:tr>
      <w:tr w:rsidR="003657C5" w14:paraId="2A5EDCB0" w14:textId="77777777" w:rsidTr="00C14751">
        <w:tc>
          <w:tcPr>
            <w:tcW w:w="2689" w:type="dxa"/>
            <w:shd w:val="clear" w:color="auto" w:fill="F2F2F2" w:themeFill="background1" w:themeFillShade="F2"/>
          </w:tcPr>
          <w:p w14:paraId="0BA7866F" w14:textId="77777777" w:rsidR="003657C5" w:rsidRPr="00775E43" w:rsidRDefault="003657C5" w:rsidP="00A64039">
            <w:pPr>
              <w:pStyle w:val="NoSpacing"/>
              <w:rPr>
                <w:rFonts w:ascii="Arial" w:hAnsi="Arial" w:cs="Arial"/>
                <w:b/>
              </w:rPr>
            </w:pPr>
            <w:r w:rsidRPr="00775E43">
              <w:rPr>
                <w:rFonts w:ascii="Arial" w:hAnsi="Arial" w:cs="Arial"/>
                <w:b/>
              </w:rPr>
              <w:t>Additional:</w:t>
            </w:r>
          </w:p>
        </w:tc>
        <w:tc>
          <w:tcPr>
            <w:tcW w:w="2616" w:type="dxa"/>
            <w:gridSpan w:val="2"/>
            <w:shd w:val="clear" w:color="auto" w:fill="F2F2F2" w:themeFill="background1" w:themeFillShade="F2"/>
          </w:tcPr>
          <w:p w14:paraId="34DD060C" w14:textId="1D36BD44" w:rsidR="003657C5" w:rsidRPr="00775E43" w:rsidRDefault="003657C5" w:rsidP="00A64039">
            <w:pPr>
              <w:pStyle w:val="NoSpacing"/>
              <w:rPr>
                <w:rFonts w:ascii="Arial" w:hAnsi="Arial" w:cs="Arial"/>
              </w:rPr>
            </w:pPr>
            <w:r w:rsidRPr="00775E43">
              <w:rPr>
                <w:rFonts w:ascii="Arial" w:hAnsi="Arial" w:cs="Arial"/>
              </w:rPr>
              <w:t xml:space="preserve">Regular travel across </w:t>
            </w:r>
            <w:r>
              <w:rPr>
                <w:rFonts w:ascii="Arial" w:hAnsi="Arial" w:cs="Arial"/>
              </w:rPr>
              <w:t>trust</w:t>
            </w:r>
            <w:r w:rsidRPr="00775E43">
              <w:rPr>
                <w:rFonts w:ascii="Arial" w:hAnsi="Arial" w:cs="Arial"/>
              </w:rPr>
              <w:t xml:space="preserve"> academies required</w:t>
            </w:r>
            <w:r>
              <w:rPr>
                <w:rFonts w:ascii="Arial" w:hAnsi="Arial" w:cs="Arial"/>
              </w:rPr>
              <w:t xml:space="preserve"> </w:t>
            </w:r>
          </w:p>
        </w:tc>
        <w:tc>
          <w:tcPr>
            <w:tcW w:w="1069" w:type="dxa"/>
            <w:shd w:val="clear" w:color="auto" w:fill="F2F2F2" w:themeFill="background1" w:themeFillShade="F2"/>
          </w:tcPr>
          <w:p w14:paraId="1E3DDD44" w14:textId="77777777" w:rsidR="003657C5" w:rsidRPr="00775E43" w:rsidRDefault="003657C5" w:rsidP="00A64039">
            <w:pPr>
              <w:pStyle w:val="NoSpacing"/>
              <w:rPr>
                <w:rFonts w:ascii="Arial" w:hAnsi="Arial" w:cs="Arial"/>
                <w:b/>
              </w:rPr>
            </w:pPr>
            <w:r w:rsidRPr="00775E43">
              <w:rPr>
                <w:rFonts w:ascii="Arial" w:hAnsi="Arial" w:cs="Arial"/>
                <w:b/>
              </w:rPr>
              <w:t>Term:</w:t>
            </w:r>
          </w:p>
        </w:tc>
        <w:tc>
          <w:tcPr>
            <w:tcW w:w="2642" w:type="dxa"/>
            <w:shd w:val="clear" w:color="auto" w:fill="F2F2F2" w:themeFill="background1" w:themeFillShade="F2"/>
          </w:tcPr>
          <w:p w14:paraId="465E4A8D" w14:textId="124E46D9" w:rsidR="003657C5" w:rsidRPr="00775E43" w:rsidRDefault="003657C5" w:rsidP="00A64039">
            <w:pPr>
              <w:pStyle w:val="NoSpacing"/>
              <w:rPr>
                <w:rFonts w:ascii="Arial" w:hAnsi="Arial" w:cs="Arial"/>
              </w:rPr>
            </w:pPr>
            <w:r>
              <w:rPr>
                <w:rFonts w:ascii="Arial" w:hAnsi="Arial" w:cs="Arial"/>
              </w:rPr>
              <w:t xml:space="preserve">37 </w:t>
            </w:r>
            <w:r w:rsidR="00CD7F9C">
              <w:rPr>
                <w:rFonts w:ascii="Arial" w:hAnsi="Arial" w:cs="Arial"/>
              </w:rPr>
              <w:t>hou</w:t>
            </w:r>
            <w:r>
              <w:rPr>
                <w:rFonts w:ascii="Arial" w:hAnsi="Arial" w:cs="Arial"/>
              </w:rPr>
              <w:t>rs</w:t>
            </w:r>
            <w:r w:rsidR="00CD7F9C">
              <w:rPr>
                <w:rFonts w:ascii="Arial" w:hAnsi="Arial" w:cs="Arial"/>
              </w:rPr>
              <w:t>,</w:t>
            </w:r>
            <w:r>
              <w:rPr>
                <w:rFonts w:ascii="Arial" w:hAnsi="Arial" w:cs="Arial"/>
              </w:rPr>
              <w:t xml:space="preserve"> 52 </w:t>
            </w:r>
            <w:r w:rsidR="00CD7F9C">
              <w:rPr>
                <w:rFonts w:ascii="Arial" w:hAnsi="Arial" w:cs="Arial"/>
              </w:rPr>
              <w:t>wee</w:t>
            </w:r>
            <w:r>
              <w:rPr>
                <w:rFonts w:ascii="Arial" w:hAnsi="Arial" w:cs="Arial"/>
              </w:rPr>
              <w:t>ks</w:t>
            </w:r>
          </w:p>
        </w:tc>
      </w:tr>
    </w:tbl>
    <w:p w14:paraId="322DF2B6" w14:textId="3AA4BEF9" w:rsidR="00775E43" w:rsidRPr="00BD4755" w:rsidRDefault="00901DB3" w:rsidP="003657C5">
      <w:pPr>
        <w:pStyle w:val="NoSpacing"/>
        <w:rPr>
          <w:rFonts w:ascii="Arial" w:hAnsi="Arial" w:cs="Arial"/>
          <w:b/>
        </w:rPr>
      </w:pPr>
      <w:r w:rsidRPr="00BD4755">
        <w:rPr>
          <w:noProof/>
          <w:lang w:eastAsia="en-GB"/>
        </w:rPr>
        <w:drawing>
          <wp:anchor distT="0" distB="0" distL="114300" distR="114300" simplePos="0" relativeHeight="251659264" behindDoc="1" locked="0" layoutInCell="1" allowOverlap="1" wp14:anchorId="3D6DC0D5" wp14:editId="368B6FDD">
            <wp:simplePos x="0" y="0"/>
            <wp:positionH relativeFrom="column">
              <wp:posOffset>4958715</wp:posOffset>
            </wp:positionH>
            <wp:positionV relativeFrom="page">
              <wp:posOffset>462280</wp:posOffset>
            </wp:positionV>
            <wp:extent cx="989965" cy="948055"/>
            <wp:effectExtent l="0" t="0" r="635" b="0"/>
            <wp:wrapNone/>
            <wp:docPr id="2" name="Picture 2" descr="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965" cy="948055"/>
                    </a:xfrm>
                    <a:prstGeom prst="rect">
                      <a:avLst/>
                    </a:prstGeom>
                    <a:noFill/>
                  </pic:spPr>
                </pic:pic>
              </a:graphicData>
            </a:graphic>
            <wp14:sizeRelH relativeFrom="page">
              <wp14:pctWidth>0</wp14:pctWidth>
            </wp14:sizeRelH>
            <wp14:sizeRelV relativeFrom="page">
              <wp14:pctHeight>0</wp14:pctHeight>
            </wp14:sizeRelV>
          </wp:anchor>
        </w:drawing>
      </w:r>
    </w:p>
    <w:p w14:paraId="3DEF7EA0" w14:textId="77777777" w:rsidR="00775E43" w:rsidRPr="00BD4755" w:rsidRDefault="00775E43" w:rsidP="00615508">
      <w:pPr>
        <w:pStyle w:val="NoSpacing"/>
        <w:jc w:val="center"/>
        <w:rPr>
          <w:rFonts w:ascii="Arial" w:hAnsi="Arial" w:cs="Arial"/>
          <w:b/>
        </w:rPr>
      </w:pPr>
    </w:p>
    <w:p w14:paraId="6D3CCBDB" w14:textId="506582C0" w:rsidR="00DD3BA6" w:rsidRPr="00BD4755" w:rsidRDefault="00775E43" w:rsidP="00615508">
      <w:pPr>
        <w:pStyle w:val="NoSpacing"/>
        <w:rPr>
          <w:rFonts w:ascii="Arial" w:hAnsi="Arial" w:cs="Arial"/>
          <w:b/>
        </w:rPr>
      </w:pPr>
      <w:r w:rsidRPr="00BD4755">
        <w:rPr>
          <w:rFonts w:ascii="Arial" w:hAnsi="Arial" w:cs="Arial"/>
          <w:b/>
        </w:rPr>
        <w:t>JOB PURPOSE</w:t>
      </w:r>
    </w:p>
    <w:p w14:paraId="0F71AB72" w14:textId="77777777" w:rsidR="00F14210" w:rsidRPr="00BD4755" w:rsidRDefault="00F14210" w:rsidP="00615508">
      <w:pPr>
        <w:pStyle w:val="NoSpacing"/>
        <w:rPr>
          <w:rFonts w:ascii="Arial" w:hAnsi="Arial" w:cs="Arial"/>
          <w:b/>
        </w:rPr>
      </w:pPr>
    </w:p>
    <w:p w14:paraId="47C18D46" w14:textId="77777777" w:rsidR="001A3F9A" w:rsidRPr="00BD4755" w:rsidRDefault="001A3F9A" w:rsidP="001A3F9A">
      <w:pPr>
        <w:pStyle w:val="NoSpacing"/>
        <w:numPr>
          <w:ilvl w:val="0"/>
          <w:numId w:val="15"/>
        </w:numPr>
        <w:jc w:val="both"/>
        <w:rPr>
          <w:rFonts w:ascii="Arial" w:hAnsi="Arial" w:cs="Arial"/>
        </w:rPr>
      </w:pPr>
      <w:r w:rsidRPr="00BD4755">
        <w:rPr>
          <w:rFonts w:ascii="Arial" w:hAnsi="Arial" w:cs="Arial"/>
        </w:rPr>
        <w:t>To deliver a professional HR service for the Trust, advising on the application and implementation of all employee related policies, procedures and documentation.</w:t>
      </w:r>
    </w:p>
    <w:p w14:paraId="67559BE1" w14:textId="77777777" w:rsidR="001A3F9A" w:rsidRPr="00BD4755" w:rsidRDefault="001A3F9A" w:rsidP="001A3F9A">
      <w:pPr>
        <w:pStyle w:val="NoSpacing"/>
        <w:numPr>
          <w:ilvl w:val="0"/>
          <w:numId w:val="15"/>
        </w:numPr>
        <w:rPr>
          <w:rFonts w:ascii="Arial" w:hAnsi="Arial" w:cs="Arial"/>
        </w:rPr>
      </w:pPr>
      <w:r w:rsidRPr="00BD4755">
        <w:rPr>
          <w:rFonts w:ascii="Arial" w:hAnsi="Arial" w:cs="Arial"/>
        </w:rPr>
        <w:t>To support leaders across the Trust, offering advice and support on complex, sensitive and sometimes contentious employment related issues</w:t>
      </w:r>
    </w:p>
    <w:p w14:paraId="5A4A04B1" w14:textId="77777777" w:rsidR="001A3F9A" w:rsidRPr="00BD4755" w:rsidRDefault="001A3F9A" w:rsidP="001A3F9A">
      <w:pPr>
        <w:pStyle w:val="NoSpacing"/>
        <w:numPr>
          <w:ilvl w:val="0"/>
          <w:numId w:val="15"/>
        </w:numPr>
        <w:jc w:val="both"/>
        <w:rPr>
          <w:rFonts w:ascii="Arial" w:hAnsi="Arial" w:cs="Arial"/>
        </w:rPr>
      </w:pPr>
      <w:r w:rsidRPr="00BD4755">
        <w:rPr>
          <w:rFonts w:ascii="Arial" w:hAnsi="Arial" w:cs="Arial"/>
        </w:rPr>
        <w:t>To develop relationships with staff at all levels to provide support, guidance and challenge on all HR related matters.</w:t>
      </w:r>
    </w:p>
    <w:p w14:paraId="6155D2B2" w14:textId="77777777" w:rsidR="00DD3BA6" w:rsidRPr="00BD4755" w:rsidRDefault="00DD3BA6" w:rsidP="00615508">
      <w:pPr>
        <w:pStyle w:val="NoSpacing"/>
        <w:rPr>
          <w:rFonts w:ascii="Arial" w:hAnsi="Arial" w:cs="Arial"/>
          <w:b/>
        </w:rPr>
      </w:pPr>
    </w:p>
    <w:p w14:paraId="1A61908B" w14:textId="5A792829" w:rsidR="003C496E" w:rsidRPr="00BD4755" w:rsidRDefault="00775E43" w:rsidP="00615508">
      <w:pPr>
        <w:pStyle w:val="NoSpacing"/>
        <w:jc w:val="both"/>
        <w:rPr>
          <w:rFonts w:ascii="Arial" w:hAnsi="Arial" w:cs="Arial"/>
          <w:b/>
        </w:rPr>
      </w:pPr>
      <w:r w:rsidRPr="00BD4755">
        <w:rPr>
          <w:rFonts w:ascii="Arial" w:hAnsi="Arial" w:cs="Arial"/>
          <w:b/>
        </w:rPr>
        <w:t>JOB SUMMARY</w:t>
      </w:r>
    </w:p>
    <w:p w14:paraId="71419F19" w14:textId="52B510DE" w:rsidR="00F7196C" w:rsidRPr="00BD4755" w:rsidRDefault="00F7196C" w:rsidP="00901DB3">
      <w:pPr>
        <w:pStyle w:val="NormalWeb"/>
        <w:numPr>
          <w:ilvl w:val="0"/>
          <w:numId w:val="14"/>
        </w:numPr>
        <w:jc w:val="both"/>
        <w:rPr>
          <w:rFonts w:ascii="Arial" w:hAnsi="Arial" w:cs="Arial"/>
          <w:sz w:val="22"/>
          <w:szCs w:val="22"/>
        </w:rPr>
      </w:pPr>
      <w:r w:rsidRPr="00BD4755">
        <w:rPr>
          <w:rFonts w:ascii="Arial" w:hAnsi="Arial" w:cs="Arial"/>
          <w:sz w:val="22"/>
          <w:szCs w:val="22"/>
        </w:rPr>
        <w:t xml:space="preserve">Provide an efficient, effective and customer focussed HR service which supports all aspects of </w:t>
      </w:r>
      <w:r w:rsidR="00043F3B" w:rsidRPr="00BD4755">
        <w:rPr>
          <w:rFonts w:ascii="Arial" w:hAnsi="Arial" w:cs="Arial"/>
          <w:sz w:val="22"/>
          <w:szCs w:val="22"/>
        </w:rPr>
        <w:t>the life cycle of an employee. I</w:t>
      </w:r>
      <w:r w:rsidRPr="00BD4755">
        <w:rPr>
          <w:rFonts w:ascii="Arial" w:hAnsi="Arial" w:cs="Arial"/>
          <w:sz w:val="22"/>
          <w:szCs w:val="22"/>
        </w:rPr>
        <w:t xml:space="preserve">ncluding recruitment, terms and conditions of employment, training and development activities, ensuring compliance with employment legislation and Trust policies; </w:t>
      </w:r>
    </w:p>
    <w:p w14:paraId="01BC3E28" w14:textId="75A697DC" w:rsidR="008502C2" w:rsidRPr="00BD4755" w:rsidRDefault="00F7196C" w:rsidP="00901DB3">
      <w:pPr>
        <w:pStyle w:val="NormalWeb"/>
        <w:numPr>
          <w:ilvl w:val="0"/>
          <w:numId w:val="14"/>
        </w:numPr>
        <w:jc w:val="both"/>
        <w:rPr>
          <w:rFonts w:ascii="Arial" w:hAnsi="Arial" w:cs="Arial"/>
          <w:sz w:val="22"/>
          <w:szCs w:val="22"/>
        </w:rPr>
      </w:pPr>
      <w:r w:rsidRPr="00BD4755">
        <w:rPr>
          <w:rFonts w:ascii="Arial" w:hAnsi="Arial" w:cs="Arial"/>
          <w:sz w:val="22"/>
          <w:szCs w:val="22"/>
        </w:rPr>
        <w:t xml:space="preserve">Build effective working relationships with </w:t>
      </w:r>
      <w:r w:rsidR="00043F3B" w:rsidRPr="00BD4755">
        <w:rPr>
          <w:rFonts w:ascii="Arial" w:hAnsi="Arial" w:cs="Arial"/>
          <w:sz w:val="22"/>
          <w:szCs w:val="22"/>
          <w:lang w:val="en-US"/>
        </w:rPr>
        <w:t xml:space="preserve">key stakeholders. </w:t>
      </w:r>
    </w:p>
    <w:p w14:paraId="7D818700" w14:textId="20BC21B0" w:rsidR="00F7196C" w:rsidRPr="00BD4755" w:rsidRDefault="008502C2" w:rsidP="00901DB3">
      <w:pPr>
        <w:pStyle w:val="NormalWeb"/>
        <w:numPr>
          <w:ilvl w:val="0"/>
          <w:numId w:val="14"/>
        </w:numPr>
        <w:jc w:val="both"/>
        <w:rPr>
          <w:rFonts w:ascii="Arial" w:hAnsi="Arial" w:cs="Arial"/>
          <w:sz w:val="22"/>
          <w:szCs w:val="22"/>
        </w:rPr>
      </w:pPr>
      <w:r w:rsidRPr="00BD4755">
        <w:rPr>
          <w:rFonts w:ascii="Arial" w:hAnsi="Arial" w:cs="Arial"/>
          <w:sz w:val="22"/>
          <w:szCs w:val="22"/>
        </w:rPr>
        <w:t>Provide</w:t>
      </w:r>
      <w:r w:rsidR="00F7196C" w:rsidRPr="00BD4755">
        <w:rPr>
          <w:rFonts w:ascii="Arial" w:hAnsi="Arial" w:cs="Arial"/>
          <w:sz w:val="22"/>
          <w:szCs w:val="22"/>
        </w:rPr>
        <w:t xml:space="preserve"> advice and guidance on a range of HR policies and HR related issues to support understanding and ensure effective communication of good HR practice; </w:t>
      </w:r>
    </w:p>
    <w:p w14:paraId="6D251431" w14:textId="64DD83AE" w:rsidR="00F7196C" w:rsidRPr="00BD4755" w:rsidRDefault="00F7196C" w:rsidP="00901DB3">
      <w:pPr>
        <w:pStyle w:val="NormalWeb"/>
        <w:numPr>
          <w:ilvl w:val="0"/>
          <w:numId w:val="14"/>
        </w:numPr>
        <w:jc w:val="both"/>
        <w:rPr>
          <w:rFonts w:ascii="Arial" w:hAnsi="Arial" w:cs="Arial"/>
          <w:sz w:val="22"/>
          <w:szCs w:val="22"/>
        </w:rPr>
      </w:pPr>
      <w:r w:rsidRPr="00BD4755">
        <w:rPr>
          <w:rFonts w:ascii="Arial" w:hAnsi="Arial" w:cs="Arial"/>
          <w:sz w:val="22"/>
          <w:szCs w:val="22"/>
        </w:rPr>
        <w:t>Build relationships with managers at all levels and develop a good understanding of their work so as to be able to offer solutions that are education focussed</w:t>
      </w:r>
      <w:r w:rsidR="00563C20" w:rsidRPr="00BD4755">
        <w:rPr>
          <w:rFonts w:ascii="Arial" w:hAnsi="Arial" w:cs="Arial"/>
          <w:sz w:val="22"/>
          <w:szCs w:val="22"/>
        </w:rPr>
        <w:t xml:space="preserve"> and put the student at the heart of all decisions;</w:t>
      </w:r>
    </w:p>
    <w:p w14:paraId="72003F86" w14:textId="2E4B3362" w:rsidR="00F7196C" w:rsidRPr="00BD4755" w:rsidRDefault="00563C20" w:rsidP="00901DB3">
      <w:pPr>
        <w:pStyle w:val="NormalWeb"/>
        <w:numPr>
          <w:ilvl w:val="0"/>
          <w:numId w:val="14"/>
        </w:numPr>
        <w:jc w:val="both"/>
        <w:rPr>
          <w:rFonts w:ascii="Arial" w:hAnsi="Arial" w:cs="Arial"/>
          <w:sz w:val="22"/>
          <w:szCs w:val="22"/>
        </w:rPr>
      </w:pPr>
      <w:r w:rsidRPr="00BD4755">
        <w:rPr>
          <w:rFonts w:ascii="Arial" w:hAnsi="Arial" w:cs="Arial"/>
          <w:sz w:val="22"/>
          <w:szCs w:val="22"/>
        </w:rPr>
        <w:t>Working with the Principal</w:t>
      </w:r>
      <w:r w:rsidR="00043F3B" w:rsidRPr="00BD4755">
        <w:rPr>
          <w:rFonts w:ascii="Arial" w:hAnsi="Arial" w:cs="Arial"/>
          <w:sz w:val="22"/>
          <w:szCs w:val="22"/>
        </w:rPr>
        <w:t>/School Business Managers</w:t>
      </w:r>
      <w:r w:rsidRPr="00BD4755">
        <w:rPr>
          <w:rFonts w:ascii="Arial" w:hAnsi="Arial" w:cs="Arial"/>
          <w:sz w:val="22"/>
          <w:szCs w:val="22"/>
        </w:rPr>
        <w:t>, e</w:t>
      </w:r>
      <w:r w:rsidR="00F7196C" w:rsidRPr="00BD4755">
        <w:rPr>
          <w:rFonts w:ascii="Arial" w:hAnsi="Arial" w:cs="Arial"/>
          <w:sz w:val="22"/>
          <w:szCs w:val="22"/>
        </w:rPr>
        <w:t>nsure effective monitoring of sickness trends and remedial action in acco</w:t>
      </w:r>
      <w:r w:rsidRPr="00BD4755">
        <w:rPr>
          <w:rFonts w:ascii="Arial" w:hAnsi="Arial" w:cs="Arial"/>
          <w:sz w:val="22"/>
          <w:szCs w:val="22"/>
        </w:rPr>
        <w:t xml:space="preserve">rdance with the Trust </w:t>
      </w:r>
      <w:r w:rsidR="00F7196C" w:rsidRPr="00BD4755">
        <w:rPr>
          <w:rFonts w:ascii="Arial" w:hAnsi="Arial" w:cs="Arial"/>
          <w:sz w:val="22"/>
          <w:szCs w:val="22"/>
        </w:rPr>
        <w:t>policy and to facilitate a proactive approach to absence management to ensure a smooth return to work</w:t>
      </w:r>
      <w:r w:rsidRPr="00BD4755">
        <w:rPr>
          <w:rFonts w:ascii="Arial" w:hAnsi="Arial" w:cs="Arial"/>
          <w:sz w:val="22"/>
          <w:szCs w:val="22"/>
        </w:rPr>
        <w:t>;</w:t>
      </w:r>
      <w:r w:rsidR="00F7196C" w:rsidRPr="00BD4755">
        <w:rPr>
          <w:rFonts w:ascii="Arial" w:hAnsi="Arial" w:cs="Arial"/>
          <w:sz w:val="22"/>
          <w:szCs w:val="22"/>
        </w:rPr>
        <w:t xml:space="preserve"> </w:t>
      </w:r>
    </w:p>
    <w:p w14:paraId="0E91F5B6" w14:textId="65B087A7" w:rsidR="00F7196C" w:rsidRPr="00BD4755" w:rsidRDefault="00F7196C" w:rsidP="00901DB3">
      <w:pPr>
        <w:pStyle w:val="NormalWeb"/>
        <w:numPr>
          <w:ilvl w:val="0"/>
          <w:numId w:val="14"/>
        </w:numPr>
        <w:jc w:val="both"/>
        <w:rPr>
          <w:rFonts w:ascii="Arial" w:hAnsi="Arial" w:cs="Arial"/>
          <w:sz w:val="22"/>
          <w:szCs w:val="22"/>
        </w:rPr>
      </w:pPr>
      <w:r w:rsidRPr="00BD4755">
        <w:rPr>
          <w:rFonts w:ascii="Arial" w:hAnsi="Arial" w:cs="Arial"/>
          <w:sz w:val="22"/>
          <w:szCs w:val="22"/>
        </w:rPr>
        <w:t xml:space="preserve">Take responsibility for the implementation of all HR </w:t>
      </w:r>
      <w:r w:rsidR="00563C20" w:rsidRPr="00BD4755">
        <w:rPr>
          <w:rFonts w:ascii="Arial" w:hAnsi="Arial" w:cs="Arial"/>
          <w:sz w:val="22"/>
          <w:szCs w:val="22"/>
        </w:rPr>
        <w:t>policy,</w:t>
      </w:r>
      <w:r w:rsidRPr="00BD4755">
        <w:rPr>
          <w:rFonts w:ascii="Arial" w:hAnsi="Arial" w:cs="Arial"/>
          <w:sz w:val="22"/>
          <w:szCs w:val="22"/>
        </w:rPr>
        <w:t xml:space="preserve"> ensuring that all HR issues are dealt with within the </w:t>
      </w:r>
      <w:r w:rsidR="00563C20" w:rsidRPr="00BD4755">
        <w:rPr>
          <w:rFonts w:ascii="Arial" w:hAnsi="Arial" w:cs="Arial"/>
          <w:sz w:val="22"/>
          <w:szCs w:val="22"/>
        </w:rPr>
        <w:t>relevant timescales;</w:t>
      </w:r>
    </w:p>
    <w:p w14:paraId="108C0EAD" w14:textId="24D2D104" w:rsidR="00F7196C" w:rsidRPr="00BD4755" w:rsidRDefault="00043F3B" w:rsidP="00901DB3">
      <w:pPr>
        <w:pStyle w:val="NormalWeb"/>
        <w:numPr>
          <w:ilvl w:val="0"/>
          <w:numId w:val="14"/>
        </w:numPr>
        <w:jc w:val="both"/>
        <w:rPr>
          <w:rFonts w:ascii="Arial" w:hAnsi="Arial" w:cs="Arial"/>
          <w:sz w:val="22"/>
          <w:szCs w:val="22"/>
        </w:rPr>
      </w:pPr>
      <w:r w:rsidRPr="00BD4755">
        <w:rPr>
          <w:rFonts w:ascii="Arial" w:hAnsi="Arial" w:cs="Arial"/>
          <w:sz w:val="22"/>
          <w:szCs w:val="22"/>
        </w:rPr>
        <w:t xml:space="preserve">Engage in promoting </w:t>
      </w:r>
      <w:r w:rsidR="00F7196C" w:rsidRPr="00BD4755">
        <w:rPr>
          <w:rFonts w:ascii="Arial" w:hAnsi="Arial" w:cs="Arial"/>
          <w:sz w:val="22"/>
          <w:szCs w:val="22"/>
        </w:rPr>
        <w:t>the values</w:t>
      </w:r>
      <w:r w:rsidR="00563C20" w:rsidRPr="00BD4755">
        <w:rPr>
          <w:rFonts w:ascii="Arial" w:hAnsi="Arial" w:cs="Arial"/>
          <w:sz w:val="22"/>
          <w:szCs w:val="22"/>
        </w:rPr>
        <w:t xml:space="preserve"> and </w:t>
      </w:r>
      <w:r w:rsidRPr="00BD4755">
        <w:rPr>
          <w:rFonts w:ascii="Arial" w:hAnsi="Arial" w:cs="Arial"/>
          <w:sz w:val="22"/>
          <w:szCs w:val="22"/>
        </w:rPr>
        <w:t>acting as a role model for the Trust</w:t>
      </w:r>
      <w:r w:rsidR="00F7196C" w:rsidRPr="00BD4755">
        <w:rPr>
          <w:rFonts w:ascii="Arial" w:hAnsi="Arial" w:cs="Arial"/>
          <w:sz w:val="22"/>
          <w:szCs w:val="22"/>
        </w:rPr>
        <w:t xml:space="preserve">, </w:t>
      </w:r>
    </w:p>
    <w:p w14:paraId="681BC83B" w14:textId="62C05696" w:rsidR="00F7196C" w:rsidRPr="00BD4755" w:rsidRDefault="00F7196C" w:rsidP="00901DB3">
      <w:pPr>
        <w:pStyle w:val="NormalWeb"/>
        <w:numPr>
          <w:ilvl w:val="0"/>
          <w:numId w:val="14"/>
        </w:numPr>
        <w:jc w:val="both"/>
        <w:rPr>
          <w:rFonts w:ascii="Arial" w:hAnsi="Arial" w:cs="Arial"/>
          <w:sz w:val="22"/>
          <w:szCs w:val="22"/>
        </w:rPr>
      </w:pPr>
      <w:r w:rsidRPr="00BD4755">
        <w:rPr>
          <w:rFonts w:ascii="Arial" w:hAnsi="Arial" w:cs="Arial"/>
          <w:sz w:val="22"/>
          <w:szCs w:val="22"/>
        </w:rPr>
        <w:t>Support the development of strong communication and feedback channels with all staff and through a variety of mechanisms to support employee engagement</w:t>
      </w:r>
      <w:r w:rsidR="00563C20" w:rsidRPr="00BD4755">
        <w:rPr>
          <w:rFonts w:ascii="Arial" w:hAnsi="Arial" w:cs="Arial"/>
          <w:sz w:val="22"/>
          <w:szCs w:val="22"/>
        </w:rPr>
        <w:t>;</w:t>
      </w:r>
      <w:r w:rsidRPr="00BD4755">
        <w:rPr>
          <w:rFonts w:ascii="Arial" w:hAnsi="Arial" w:cs="Arial"/>
          <w:sz w:val="22"/>
          <w:szCs w:val="22"/>
        </w:rPr>
        <w:t xml:space="preserve"> </w:t>
      </w:r>
    </w:p>
    <w:p w14:paraId="441FAD47" w14:textId="7A3DD2E7" w:rsidR="00563C20" w:rsidRPr="00BD4755" w:rsidRDefault="00563C20" w:rsidP="00901DB3">
      <w:pPr>
        <w:pStyle w:val="NormalWeb"/>
        <w:numPr>
          <w:ilvl w:val="0"/>
          <w:numId w:val="14"/>
        </w:numPr>
        <w:jc w:val="both"/>
        <w:rPr>
          <w:rFonts w:ascii="Arial" w:hAnsi="Arial" w:cs="Arial"/>
          <w:sz w:val="22"/>
          <w:szCs w:val="22"/>
        </w:rPr>
      </w:pPr>
      <w:r w:rsidRPr="00BD4755">
        <w:rPr>
          <w:rFonts w:ascii="Arial" w:hAnsi="Arial" w:cs="Arial"/>
          <w:sz w:val="22"/>
          <w:szCs w:val="22"/>
          <w:lang w:val="en-US"/>
        </w:rPr>
        <w:t>Proactively offer the Trust a source of professional HR expertise</w:t>
      </w:r>
      <w:r w:rsidR="008502C2" w:rsidRPr="00BD4755">
        <w:rPr>
          <w:rFonts w:ascii="Arial" w:hAnsi="Arial" w:cs="Arial"/>
          <w:sz w:val="22"/>
          <w:szCs w:val="22"/>
          <w:lang w:val="en-US"/>
        </w:rPr>
        <w:t>;</w:t>
      </w:r>
    </w:p>
    <w:p w14:paraId="30D0EA85" w14:textId="2F6B9961" w:rsidR="00C416B4" w:rsidRPr="00BD4755" w:rsidRDefault="00C416B4" w:rsidP="00C416B4">
      <w:pPr>
        <w:pStyle w:val="NormalWeb"/>
        <w:numPr>
          <w:ilvl w:val="0"/>
          <w:numId w:val="14"/>
        </w:numPr>
        <w:jc w:val="both"/>
        <w:rPr>
          <w:rFonts w:ascii="Arial" w:hAnsi="Arial" w:cs="Arial"/>
          <w:sz w:val="22"/>
          <w:szCs w:val="22"/>
        </w:rPr>
      </w:pPr>
      <w:r w:rsidRPr="00BD4755">
        <w:rPr>
          <w:rFonts w:ascii="Arial" w:hAnsi="Arial" w:cs="Arial"/>
          <w:sz w:val="22"/>
          <w:szCs w:val="22"/>
        </w:rPr>
        <w:t>Ensure all data on manual and computerised records is accurate and up to date and provide accurate and timely reports as and when required</w:t>
      </w:r>
    </w:p>
    <w:p w14:paraId="60B9A332" w14:textId="5E23E725" w:rsidR="00563C20" w:rsidRPr="00BD4755" w:rsidRDefault="008502C2" w:rsidP="00901DB3">
      <w:pPr>
        <w:pStyle w:val="NormalWeb"/>
        <w:numPr>
          <w:ilvl w:val="0"/>
          <w:numId w:val="14"/>
        </w:numPr>
        <w:jc w:val="both"/>
        <w:rPr>
          <w:rFonts w:ascii="Arial" w:hAnsi="Arial" w:cs="Arial"/>
          <w:sz w:val="22"/>
          <w:szCs w:val="22"/>
        </w:rPr>
      </w:pPr>
      <w:r w:rsidRPr="00BD4755">
        <w:rPr>
          <w:rFonts w:ascii="Arial" w:hAnsi="Arial" w:cs="Arial"/>
          <w:sz w:val="22"/>
          <w:szCs w:val="22"/>
          <w:lang w:val="en-US"/>
        </w:rPr>
        <w:t>I</w:t>
      </w:r>
      <w:r w:rsidR="00563C20" w:rsidRPr="00BD4755">
        <w:rPr>
          <w:rFonts w:ascii="Arial" w:hAnsi="Arial" w:cs="Arial"/>
          <w:sz w:val="22"/>
          <w:szCs w:val="22"/>
          <w:lang w:val="en-US"/>
        </w:rPr>
        <w:t>mprove the HR level and skills across the Trust through coaching and mentoring and active participation in problem-solving and casework</w:t>
      </w:r>
      <w:r w:rsidRPr="00BD4755">
        <w:rPr>
          <w:rFonts w:ascii="Arial" w:hAnsi="Arial" w:cs="Arial"/>
          <w:sz w:val="22"/>
          <w:szCs w:val="22"/>
          <w:lang w:val="en-US"/>
        </w:rPr>
        <w:t>;</w:t>
      </w:r>
    </w:p>
    <w:p w14:paraId="4CB6A2C9" w14:textId="77777777" w:rsidR="00563C20" w:rsidRPr="00BD4755" w:rsidRDefault="00563C20" w:rsidP="00901DB3">
      <w:pPr>
        <w:pStyle w:val="NormalWeb"/>
        <w:numPr>
          <w:ilvl w:val="0"/>
          <w:numId w:val="14"/>
        </w:numPr>
        <w:jc w:val="both"/>
        <w:rPr>
          <w:rFonts w:ascii="Arial" w:hAnsi="Arial" w:cs="Arial"/>
          <w:sz w:val="22"/>
          <w:szCs w:val="22"/>
        </w:rPr>
      </w:pPr>
      <w:r w:rsidRPr="00BD4755">
        <w:rPr>
          <w:rFonts w:ascii="Arial" w:hAnsi="Arial" w:cs="Arial"/>
          <w:sz w:val="22"/>
          <w:szCs w:val="22"/>
          <w:lang w:val="en-US"/>
        </w:rPr>
        <w:lastRenderedPageBreak/>
        <w:t xml:space="preserve">Be aware of the NET national recognition agreement with Trade Unions and work within this, </w:t>
      </w:r>
    </w:p>
    <w:p w14:paraId="158FC8E5" w14:textId="2F7FF224" w:rsidR="00563C20" w:rsidRPr="00BD4755" w:rsidRDefault="00DC493E" w:rsidP="00901DB3">
      <w:pPr>
        <w:pStyle w:val="NormalWeb"/>
        <w:numPr>
          <w:ilvl w:val="0"/>
          <w:numId w:val="14"/>
        </w:numPr>
        <w:jc w:val="both"/>
        <w:rPr>
          <w:rFonts w:ascii="Arial" w:hAnsi="Arial" w:cs="Arial"/>
          <w:sz w:val="22"/>
          <w:szCs w:val="22"/>
        </w:rPr>
      </w:pPr>
      <w:r w:rsidRPr="00BD4755">
        <w:rPr>
          <w:rFonts w:ascii="Arial" w:hAnsi="Arial" w:cs="Arial"/>
          <w:sz w:val="22"/>
          <w:szCs w:val="22"/>
          <w:lang w:val="en-US"/>
        </w:rPr>
        <w:t xml:space="preserve">Assist with </w:t>
      </w:r>
      <w:r w:rsidR="00563C20" w:rsidRPr="00BD4755">
        <w:rPr>
          <w:rFonts w:ascii="Arial" w:hAnsi="Arial" w:cs="Arial"/>
          <w:sz w:val="22"/>
          <w:szCs w:val="22"/>
          <w:lang w:val="en-US"/>
        </w:rPr>
        <w:t>the development of HR CPD for senior staff and managers across the Trust,</w:t>
      </w:r>
    </w:p>
    <w:p w14:paraId="5FD1D723" w14:textId="15718AB3" w:rsidR="00B33A93" w:rsidRPr="00BD4755" w:rsidRDefault="00B33A93" w:rsidP="00901DB3">
      <w:pPr>
        <w:pStyle w:val="NormalWeb"/>
        <w:numPr>
          <w:ilvl w:val="0"/>
          <w:numId w:val="14"/>
        </w:numPr>
        <w:jc w:val="both"/>
        <w:rPr>
          <w:rFonts w:ascii="Arial" w:hAnsi="Arial" w:cs="Arial"/>
          <w:sz w:val="22"/>
          <w:szCs w:val="22"/>
        </w:rPr>
      </w:pPr>
      <w:r w:rsidRPr="00BD4755">
        <w:rPr>
          <w:rFonts w:ascii="Arial" w:hAnsi="Arial" w:cs="Arial"/>
          <w:sz w:val="22"/>
          <w:szCs w:val="22"/>
          <w:lang w:val="en-US"/>
        </w:rPr>
        <w:t>Underta</w:t>
      </w:r>
      <w:r w:rsidR="00043F3B" w:rsidRPr="00BD4755">
        <w:rPr>
          <w:rFonts w:ascii="Arial" w:hAnsi="Arial" w:cs="Arial"/>
          <w:sz w:val="22"/>
          <w:szCs w:val="22"/>
          <w:lang w:val="en-US"/>
        </w:rPr>
        <w:t>ke all required HR project work.</w:t>
      </w:r>
    </w:p>
    <w:p w14:paraId="2D537782" w14:textId="761C8BA4" w:rsidR="00043F3B" w:rsidRPr="00BD4755" w:rsidRDefault="00043F3B" w:rsidP="00901DB3">
      <w:pPr>
        <w:pStyle w:val="NormalWeb"/>
        <w:numPr>
          <w:ilvl w:val="0"/>
          <w:numId w:val="14"/>
        </w:numPr>
        <w:jc w:val="both"/>
        <w:rPr>
          <w:rFonts w:ascii="Arial" w:hAnsi="Arial" w:cs="Arial"/>
          <w:sz w:val="22"/>
          <w:szCs w:val="22"/>
        </w:rPr>
      </w:pPr>
      <w:r w:rsidRPr="00BD4755">
        <w:rPr>
          <w:rFonts w:ascii="Arial" w:hAnsi="Arial" w:cs="Arial"/>
          <w:sz w:val="22"/>
          <w:szCs w:val="22"/>
          <w:lang w:val="en-US"/>
        </w:rPr>
        <w:t>Attend all project meetings as required and prepare associated documentation;</w:t>
      </w:r>
    </w:p>
    <w:p w14:paraId="16E61DB2" w14:textId="52248159"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Proactively assist senior leaders in handling their HR needs and problems through case and project management, including gri</w:t>
      </w:r>
      <w:r w:rsidR="00043F3B" w:rsidRPr="00BD4755">
        <w:rPr>
          <w:rFonts w:ascii="Arial" w:hAnsi="Arial" w:cs="Arial"/>
          <w:lang w:val="en-US"/>
        </w:rPr>
        <w:t>evance, discipline, capability</w:t>
      </w:r>
      <w:r w:rsidRPr="00BD4755">
        <w:rPr>
          <w:rFonts w:ascii="Arial" w:hAnsi="Arial" w:cs="Arial"/>
          <w:lang w:val="en-US"/>
        </w:rPr>
        <w:t xml:space="preserve">, attendance management </w:t>
      </w:r>
      <w:proofErr w:type="spellStart"/>
      <w:r w:rsidRPr="00BD4755">
        <w:rPr>
          <w:rFonts w:ascii="Arial" w:hAnsi="Arial" w:cs="Arial"/>
          <w:lang w:val="en-US"/>
        </w:rPr>
        <w:t>etc</w:t>
      </w:r>
      <w:proofErr w:type="spellEnd"/>
      <w:r w:rsidR="00464E37" w:rsidRPr="00BD4755">
        <w:rPr>
          <w:rFonts w:ascii="Arial" w:hAnsi="Arial" w:cs="Arial"/>
          <w:lang w:val="en-US"/>
        </w:rPr>
        <w:t>;</w:t>
      </w:r>
    </w:p>
    <w:p w14:paraId="150DFD86" w14:textId="6F76812D"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Take a proactive role in the HR interventions required in relation to safeguarding</w:t>
      </w:r>
      <w:r w:rsidR="00464E37" w:rsidRPr="00BD4755">
        <w:rPr>
          <w:rFonts w:ascii="Arial" w:hAnsi="Arial" w:cs="Arial"/>
          <w:lang w:val="en-US"/>
        </w:rPr>
        <w:t>;</w:t>
      </w:r>
    </w:p>
    <w:p w14:paraId="738CB066" w14:textId="287A0336"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 xml:space="preserve">Liaise with </w:t>
      </w:r>
      <w:r w:rsidR="00043F3B" w:rsidRPr="00BD4755">
        <w:rPr>
          <w:rFonts w:ascii="Arial" w:hAnsi="Arial" w:cs="Arial"/>
          <w:lang w:val="en-US"/>
        </w:rPr>
        <w:t xml:space="preserve">the Trust </w:t>
      </w:r>
      <w:r w:rsidRPr="00BD4755">
        <w:rPr>
          <w:rFonts w:ascii="Arial" w:hAnsi="Arial" w:cs="Arial"/>
          <w:lang w:val="en-US"/>
        </w:rPr>
        <w:t xml:space="preserve">Legal provider and other HR </w:t>
      </w:r>
      <w:r w:rsidR="00464E37" w:rsidRPr="00BD4755">
        <w:rPr>
          <w:rFonts w:ascii="Arial" w:hAnsi="Arial" w:cs="Arial"/>
          <w:lang w:val="en-US"/>
        </w:rPr>
        <w:t>staff where</w:t>
      </w:r>
      <w:r w:rsidRPr="00BD4755">
        <w:rPr>
          <w:rFonts w:ascii="Arial" w:hAnsi="Arial" w:cs="Arial"/>
          <w:lang w:val="en-US"/>
        </w:rPr>
        <w:t xml:space="preserve"> appropriate on certain cases, according to respective expertise</w:t>
      </w:r>
      <w:r w:rsidR="00464E37" w:rsidRPr="00BD4755">
        <w:rPr>
          <w:rFonts w:ascii="Arial" w:hAnsi="Arial" w:cs="Arial"/>
          <w:lang w:val="en-US"/>
        </w:rPr>
        <w:t>;</w:t>
      </w:r>
    </w:p>
    <w:p w14:paraId="77582074" w14:textId="34A3D9A4"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Ensure accurate recording of all case work including minutes, emails, letters, witness statements</w:t>
      </w:r>
      <w:r w:rsidR="00464E37" w:rsidRPr="00BD4755">
        <w:rPr>
          <w:rFonts w:ascii="Arial" w:hAnsi="Arial" w:cs="Arial"/>
          <w:lang w:val="en-US"/>
        </w:rPr>
        <w:t>;</w:t>
      </w:r>
    </w:p>
    <w:p w14:paraId="0AE1F575" w14:textId="0CE12BA4"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Support and attend Tribunal Hearings as and when required</w:t>
      </w:r>
      <w:r w:rsidR="00464E37" w:rsidRPr="00BD4755">
        <w:rPr>
          <w:rFonts w:ascii="Arial" w:hAnsi="Arial" w:cs="Arial"/>
          <w:lang w:val="en-US"/>
        </w:rPr>
        <w:t>;</w:t>
      </w:r>
    </w:p>
    <w:p w14:paraId="199251F6" w14:textId="226695A0" w:rsidR="004D7631" w:rsidRPr="00BD4755" w:rsidRDefault="00DC493E"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Assist with and where appropriate l</w:t>
      </w:r>
      <w:r w:rsidR="004D7631" w:rsidRPr="00BD4755">
        <w:rPr>
          <w:rFonts w:ascii="Arial" w:hAnsi="Arial" w:cs="Arial"/>
          <w:lang w:val="en-US"/>
        </w:rPr>
        <w:t>ead on TUPE processes for academy conversions</w:t>
      </w:r>
      <w:r w:rsidR="00464E37" w:rsidRPr="00BD4755">
        <w:rPr>
          <w:rFonts w:ascii="Arial" w:hAnsi="Arial" w:cs="Arial"/>
          <w:lang w:val="en-US"/>
        </w:rPr>
        <w:t xml:space="preserve"> or </w:t>
      </w:r>
      <w:proofErr w:type="spellStart"/>
      <w:r w:rsidR="00464E37" w:rsidRPr="00BD4755">
        <w:rPr>
          <w:rFonts w:ascii="Arial" w:hAnsi="Arial" w:cs="Arial"/>
          <w:lang w:val="en-US"/>
        </w:rPr>
        <w:t>rebrokerage</w:t>
      </w:r>
      <w:proofErr w:type="spellEnd"/>
      <w:r w:rsidR="004D7631" w:rsidRPr="00BD4755">
        <w:rPr>
          <w:rFonts w:ascii="Arial" w:hAnsi="Arial" w:cs="Arial"/>
          <w:lang w:val="en-US"/>
        </w:rPr>
        <w:t xml:space="preserve"> and</w:t>
      </w:r>
      <w:r w:rsidR="004D7631" w:rsidRPr="00BD4755">
        <w:rPr>
          <w:rFonts w:ascii="Arial" w:hAnsi="Arial" w:cs="Arial"/>
          <w:b/>
          <w:lang w:val="en-US"/>
        </w:rPr>
        <w:t xml:space="preserve"> </w:t>
      </w:r>
      <w:r w:rsidR="004D7631" w:rsidRPr="00BD4755">
        <w:rPr>
          <w:rFonts w:ascii="Arial" w:hAnsi="Arial" w:cs="Arial"/>
          <w:lang w:val="en-US"/>
        </w:rPr>
        <w:t>undertake the consultatio</w:t>
      </w:r>
      <w:r w:rsidR="00464E37" w:rsidRPr="00BD4755">
        <w:rPr>
          <w:rFonts w:ascii="Arial" w:hAnsi="Arial" w:cs="Arial"/>
          <w:lang w:val="en-US"/>
        </w:rPr>
        <w:t>n process with unions and staff;</w:t>
      </w:r>
    </w:p>
    <w:p w14:paraId="63F48E55" w14:textId="65B0074A" w:rsidR="004D7631" w:rsidRPr="00BD4755" w:rsidRDefault="004D7631" w:rsidP="00EB56AF">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 xml:space="preserve">Liaise with external service providers and other outside </w:t>
      </w:r>
      <w:proofErr w:type="spellStart"/>
      <w:r w:rsidRPr="00BD4755">
        <w:rPr>
          <w:rFonts w:ascii="Arial" w:hAnsi="Arial" w:cs="Arial"/>
          <w:lang w:val="en-US"/>
        </w:rPr>
        <w:t>organisations</w:t>
      </w:r>
      <w:proofErr w:type="spellEnd"/>
      <w:r w:rsidRPr="00BD4755">
        <w:rPr>
          <w:rFonts w:ascii="Arial" w:hAnsi="Arial" w:cs="Arial"/>
          <w:lang w:val="en-US"/>
        </w:rPr>
        <w:t xml:space="preserve"> to facilitate the accurate transfer of Due Diligence information</w:t>
      </w:r>
      <w:r w:rsidR="00464E37" w:rsidRPr="00BD4755">
        <w:rPr>
          <w:rFonts w:ascii="Arial" w:hAnsi="Arial" w:cs="Arial"/>
          <w:lang w:val="en-US"/>
        </w:rPr>
        <w:t>;</w:t>
      </w:r>
    </w:p>
    <w:p w14:paraId="38053D47" w14:textId="385F5B1A" w:rsidR="004D7631" w:rsidRPr="00BD4755" w:rsidRDefault="00DC493E"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Assist with and where appropriate l</w:t>
      </w:r>
      <w:r w:rsidR="004D7631" w:rsidRPr="00BD4755">
        <w:rPr>
          <w:rFonts w:ascii="Arial" w:hAnsi="Arial" w:cs="Arial"/>
          <w:lang w:val="en-US"/>
        </w:rPr>
        <w:t>ead on staffing restructures across the Trust, ensuring that the restructures are legally compliant</w:t>
      </w:r>
      <w:r w:rsidR="00464E37" w:rsidRPr="00BD4755">
        <w:rPr>
          <w:rFonts w:ascii="Arial" w:hAnsi="Arial" w:cs="Arial"/>
          <w:lang w:val="en-US"/>
        </w:rPr>
        <w:t xml:space="preserve"> and in line with Trust policy</w:t>
      </w:r>
      <w:r w:rsidR="004D7631" w:rsidRPr="00BD4755">
        <w:rPr>
          <w:rFonts w:ascii="Arial" w:hAnsi="Arial" w:cs="Arial"/>
          <w:lang w:val="en-US"/>
        </w:rPr>
        <w:t xml:space="preserve">, </w:t>
      </w:r>
    </w:p>
    <w:p w14:paraId="3C0CA3EF" w14:textId="3D36CB10"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Provide advice and guidance in relation to recruitment of staff and recruitment processes generally</w:t>
      </w:r>
      <w:r w:rsidR="00DC493E" w:rsidRPr="00BD4755">
        <w:rPr>
          <w:rFonts w:ascii="Arial" w:hAnsi="Arial" w:cs="Arial"/>
          <w:lang w:val="en-US"/>
        </w:rPr>
        <w:t>;</w:t>
      </w:r>
    </w:p>
    <w:p w14:paraId="4BF9EB2E" w14:textId="7A18FDC0"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Advise and support with the recruitment of senior staff, including at Principal level, advising on safer recruitment requirements, recruitment timelines, advertising, application pack content and candidate assessment activities where appropriate</w:t>
      </w:r>
      <w:r w:rsidR="00DC493E" w:rsidRPr="00BD4755">
        <w:rPr>
          <w:rFonts w:ascii="Arial" w:hAnsi="Arial" w:cs="Arial"/>
          <w:lang w:val="en-US"/>
        </w:rPr>
        <w:t>;</w:t>
      </w:r>
    </w:p>
    <w:p w14:paraId="4DC01801" w14:textId="21D20C4E"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As required, attend short listing and interview panels</w:t>
      </w:r>
      <w:r w:rsidR="00464E37" w:rsidRPr="00BD4755">
        <w:rPr>
          <w:rFonts w:ascii="Arial" w:hAnsi="Arial" w:cs="Arial"/>
          <w:lang w:val="en-US"/>
        </w:rPr>
        <w:t>;</w:t>
      </w:r>
      <w:r w:rsidRPr="00BD4755">
        <w:rPr>
          <w:rFonts w:ascii="Arial" w:hAnsi="Arial" w:cs="Arial"/>
          <w:lang w:val="en-US"/>
        </w:rPr>
        <w:t xml:space="preserve"> </w:t>
      </w:r>
    </w:p>
    <w:p w14:paraId="5D65C577" w14:textId="122EC2F6"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Devise, review and update HR policies to ensure compliance with employment law and best practice</w:t>
      </w:r>
      <w:r w:rsidR="00464E37" w:rsidRPr="00BD4755">
        <w:rPr>
          <w:rFonts w:ascii="Arial" w:hAnsi="Arial" w:cs="Arial"/>
          <w:lang w:val="en-US"/>
        </w:rPr>
        <w:t>;</w:t>
      </w:r>
    </w:p>
    <w:p w14:paraId="752BC859" w14:textId="77777777"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Work as a core part of the NET team, fostering a positive and conducive team culture and contributing to effective collaboration within the team</w:t>
      </w:r>
    </w:p>
    <w:p w14:paraId="2BB1E882" w14:textId="33CF0168"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Proactively and regularly liaise and discuss casework with appropriate staff</w:t>
      </w:r>
      <w:r w:rsidR="00B44D88" w:rsidRPr="00BD4755">
        <w:rPr>
          <w:rFonts w:ascii="Arial" w:hAnsi="Arial" w:cs="Arial"/>
          <w:lang w:val="en-US"/>
        </w:rPr>
        <w:t>;</w:t>
      </w:r>
    </w:p>
    <w:p w14:paraId="63318589" w14:textId="77777777"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Actively demonstrate commitment to own continuous professional development CPD and knowledge of ‘best practice’</w:t>
      </w:r>
    </w:p>
    <w:p w14:paraId="7DDCCF74" w14:textId="77777777" w:rsidR="004D7631" w:rsidRPr="00BD4755" w:rsidRDefault="004D7631" w:rsidP="00901DB3">
      <w:pPr>
        <w:pStyle w:val="ListParagraph"/>
        <w:numPr>
          <w:ilvl w:val="0"/>
          <w:numId w:val="14"/>
        </w:numPr>
        <w:spacing w:after="0" w:line="240" w:lineRule="auto"/>
        <w:jc w:val="both"/>
        <w:rPr>
          <w:rFonts w:ascii="Arial" w:hAnsi="Arial" w:cs="Arial"/>
          <w:lang w:val="en-US"/>
        </w:rPr>
      </w:pPr>
      <w:r w:rsidRPr="00BD4755">
        <w:rPr>
          <w:rFonts w:ascii="Arial" w:hAnsi="Arial" w:cs="Arial"/>
          <w:lang w:val="en-US"/>
        </w:rPr>
        <w:t>Continuously strengthen skills and knowledge required for effective HR case management and problem solving.</w:t>
      </w:r>
    </w:p>
    <w:p w14:paraId="4DB28B8D" w14:textId="77777777" w:rsidR="009C1E2E" w:rsidRPr="004016B9" w:rsidRDefault="009C1E2E" w:rsidP="009C1E2E">
      <w:pPr>
        <w:pStyle w:val="ListParagraph"/>
        <w:ind w:left="0"/>
        <w:rPr>
          <w:rFonts w:ascii="Arial" w:hAnsi="Arial" w:cs="Arial"/>
          <w:b/>
        </w:rPr>
      </w:pPr>
      <w:r w:rsidRPr="004016B9">
        <w:rPr>
          <w:rFonts w:ascii="Arial" w:hAnsi="Arial" w:cs="Arial"/>
          <w:b/>
        </w:rPr>
        <w:t>GDPR</w:t>
      </w:r>
    </w:p>
    <w:p w14:paraId="55A06DFF" w14:textId="7DF317D5" w:rsidR="009C1E2E" w:rsidRDefault="009C1E2E" w:rsidP="009C1E2E">
      <w:pPr>
        <w:pStyle w:val="ListParagraph"/>
        <w:numPr>
          <w:ilvl w:val="0"/>
          <w:numId w:val="18"/>
        </w:numPr>
        <w:rPr>
          <w:rFonts w:ascii="Arial" w:hAnsi="Arial" w:cs="Arial"/>
        </w:rPr>
      </w:pPr>
      <w:r w:rsidRPr="004016B9">
        <w:rPr>
          <w:rFonts w:ascii="Arial" w:hAnsi="Arial" w:cs="Arial"/>
        </w:rPr>
        <w:t>To adhere to GDPR and Data Protection Regulations, whilst maintaining</w:t>
      </w:r>
      <w:r>
        <w:rPr>
          <w:rFonts w:ascii="Arial" w:hAnsi="Arial" w:cs="Arial"/>
        </w:rPr>
        <w:t xml:space="preserve"> c</w:t>
      </w:r>
      <w:r w:rsidRPr="003B4662">
        <w:rPr>
          <w:rFonts w:ascii="Arial" w:hAnsi="Arial" w:cs="Arial"/>
        </w:rPr>
        <w:t xml:space="preserve">onfidentiality </w:t>
      </w:r>
    </w:p>
    <w:p w14:paraId="71E630ED" w14:textId="77777777" w:rsidR="003657C5" w:rsidRDefault="003657C5" w:rsidP="003657C5">
      <w:pPr>
        <w:pStyle w:val="ListParagraph"/>
        <w:rPr>
          <w:rFonts w:ascii="Arial" w:hAnsi="Arial" w:cs="Arial"/>
        </w:rPr>
      </w:pPr>
    </w:p>
    <w:p w14:paraId="28A39D3D" w14:textId="77777777" w:rsidR="003657C5" w:rsidRDefault="003657C5" w:rsidP="003657C5">
      <w:pPr>
        <w:pStyle w:val="ListParagraph"/>
        <w:ind w:left="0"/>
        <w:rPr>
          <w:rFonts w:ascii="Arial" w:hAnsi="Arial" w:cs="Arial"/>
        </w:rPr>
      </w:pPr>
      <w:bookmarkStart w:id="0" w:name="_Hlk117510664"/>
      <w:r w:rsidRPr="00764904">
        <w:rPr>
          <w:rFonts w:ascii="Arial" w:hAnsi="Arial" w:cs="Arial"/>
          <w:b/>
        </w:rPr>
        <w:t>Safeguarding</w:t>
      </w:r>
    </w:p>
    <w:p w14:paraId="34A55A5E" w14:textId="4DE5EBE6" w:rsidR="003657C5" w:rsidRDefault="003657C5" w:rsidP="003657C5">
      <w:pPr>
        <w:pStyle w:val="ListParagraph"/>
        <w:numPr>
          <w:ilvl w:val="0"/>
          <w:numId w:val="19"/>
        </w:numPr>
        <w:rPr>
          <w:rFonts w:ascii="Arial" w:hAnsi="Arial" w:cs="Arial"/>
        </w:rPr>
      </w:pPr>
      <w:r>
        <w:rPr>
          <w:rFonts w:ascii="Arial" w:hAnsi="Arial" w:cs="Arial"/>
        </w:rPr>
        <w:t xml:space="preserve">To follow all safeguarding and child protection policies and procedures. </w:t>
      </w:r>
      <w:bookmarkEnd w:id="0"/>
    </w:p>
    <w:p w14:paraId="0897B6D7" w14:textId="6ADE5F26" w:rsidR="00DA7EDF" w:rsidRPr="00DA7EDF" w:rsidRDefault="00DA7EDF" w:rsidP="00DA7EDF">
      <w:pPr>
        <w:pStyle w:val="ListParagraph"/>
        <w:numPr>
          <w:ilvl w:val="0"/>
          <w:numId w:val="19"/>
        </w:numPr>
        <w:spacing w:after="200" w:line="276" w:lineRule="auto"/>
        <w:rPr>
          <w:rFonts w:ascii="Arial" w:hAnsi="Arial" w:cs="Arial"/>
        </w:rPr>
      </w:pPr>
      <w:r w:rsidRPr="007B1636">
        <w:rPr>
          <w:rFonts w:ascii="Arial" w:hAnsi="Arial" w:cs="Arial"/>
          <w:lang w:eastAsia="en-GB"/>
        </w:rPr>
        <w:t xml:space="preserve">This role </w:t>
      </w:r>
      <w:r>
        <w:rPr>
          <w:rFonts w:ascii="Arial" w:hAnsi="Arial" w:cs="Arial"/>
          <w:lang w:eastAsia="en-GB"/>
        </w:rPr>
        <w:t>could involve contact with children</w:t>
      </w:r>
    </w:p>
    <w:p w14:paraId="06A8BE4F" w14:textId="77777777" w:rsidR="009C1E2E" w:rsidRPr="00615508" w:rsidRDefault="009C1E2E" w:rsidP="009C1E2E">
      <w:pPr>
        <w:pStyle w:val="NoSpacing"/>
        <w:ind w:left="284" w:hanging="284"/>
        <w:jc w:val="both"/>
        <w:rPr>
          <w:rFonts w:ascii="Arial" w:hAnsi="Arial" w:cs="Arial"/>
          <w:b/>
        </w:rPr>
      </w:pPr>
      <w:r w:rsidRPr="00615508">
        <w:rPr>
          <w:rFonts w:ascii="Arial" w:hAnsi="Arial" w:cs="Arial"/>
          <w:b/>
        </w:rPr>
        <w:t>General</w:t>
      </w:r>
    </w:p>
    <w:p w14:paraId="12999B0B" w14:textId="77777777" w:rsidR="009C1E2E" w:rsidRPr="00615508" w:rsidRDefault="009C1E2E" w:rsidP="009C1E2E">
      <w:pPr>
        <w:pStyle w:val="NoSpacing"/>
        <w:jc w:val="both"/>
        <w:rPr>
          <w:rFonts w:ascii="Arial" w:hAnsi="Arial" w:cs="Arial"/>
          <w:b/>
        </w:rPr>
      </w:pPr>
    </w:p>
    <w:p w14:paraId="29DDAD45" w14:textId="77777777" w:rsidR="009C1E2E" w:rsidRDefault="009C1E2E" w:rsidP="009C1E2E">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color w:val="000000" w:themeColor="text1"/>
          <w:lang w:val="en-US"/>
        </w:rPr>
      </w:pPr>
      <w:r w:rsidRPr="006F0023">
        <w:rPr>
          <w:rFonts w:ascii="Arial" w:hAnsi="Arial" w:cs="Arial"/>
          <w:color w:val="000000" w:themeColor="text1"/>
          <w:lang w:val="en-US"/>
        </w:rPr>
        <w:t>To participate in wider Trust meetings and working groups as required</w:t>
      </w:r>
    </w:p>
    <w:p w14:paraId="0AA49C37" w14:textId="77777777" w:rsidR="002B2119" w:rsidRPr="00BD4755" w:rsidRDefault="002B2119" w:rsidP="00901DB3">
      <w:pPr>
        <w:pStyle w:val="NoSpacing"/>
        <w:jc w:val="both"/>
        <w:rPr>
          <w:rFonts w:ascii="Arial" w:hAnsi="Arial" w:cs="Arial"/>
          <w:b/>
        </w:rPr>
      </w:pPr>
    </w:p>
    <w:p w14:paraId="680992AA" w14:textId="3064F512" w:rsidR="002B2119" w:rsidRPr="00BD4755" w:rsidRDefault="00775E43" w:rsidP="00901DB3">
      <w:pPr>
        <w:pStyle w:val="NoSpacing"/>
        <w:jc w:val="both"/>
        <w:rPr>
          <w:rFonts w:ascii="Arial" w:hAnsi="Arial" w:cs="Arial"/>
        </w:rPr>
      </w:pPr>
      <w:r w:rsidRPr="00BD4755">
        <w:rPr>
          <w:rFonts w:ascii="Arial" w:hAnsi="Arial" w:cs="Arial"/>
        </w:rPr>
        <w:t>NET is committed to safeguarding and promoting the welfare of children and young people. We expect all staff to share this commitment and to undergo appropriate checks, including an enhanced DBS check.</w:t>
      </w:r>
      <w:r w:rsidR="00F70F85" w:rsidRPr="00BD4755">
        <w:rPr>
          <w:rFonts w:ascii="Arial" w:hAnsi="Arial" w:cs="Arial"/>
        </w:rPr>
        <w:t xml:space="preserve"> </w:t>
      </w:r>
      <w:r w:rsidRPr="00BD4755">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24C75CC" w14:textId="77777777" w:rsidR="002B2119" w:rsidRPr="00BD4755" w:rsidRDefault="002B2119" w:rsidP="00901DB3">
      <w:pPr>
        <w:pStyle w:val="NoSpacing"/>
        <w:jc w:val="both"/>
        <w:rPr>
          <w:rFonts w:ascii="Arial" w:hAnsi="Arial" w:cs="Arial"/>
        </w:rPr>
      </w:pPr>
    </w:p>
    <w:p w14:paraId="45F1714B" w14:textId="77777777" w:rsidR="00D9123F" w:rsidRPr="00BD4755" w:rsidRDefault="00D9123F" w:rsidP="00901DB3">
      <w:pPr>
        <w:pStyle w:val="NoSpacing"/>
        <w:jc w:val="both"/>
        <w:rPr>
          <w:rFonts w:ascii="Arial" w:hAnsi="Arial" w:cs="Arial"/>
        </w:rPr>
      </w:pPr>
    </w:p>
    <w:p w14:paraId="2FB0A8F0" w14:textId="77777777" w:rsidR="00775E43" w:rsidRPr="00BD4755" w:rsidRDefault="00775E43" w:rsidP="00901DB3">
      <w:pPr>
        <w:pStyle w:val="NoSpacing"/>
        <w:jc w:val="both"/>
        <w:rPr>
          <w:rFonts w:ascii="Arial" w:hAnsi="Arial" w:cs="Arial"/>
        </w:rPr>
      </w:pPr>
      <w:r w:rsidRPr="00BD4755">
        <w:rPr>
          <w:rFonts w:ascii="Arial" w:hAnsi="Arial" w:cs="Arial"/>
        </w:rPr>
        <w:t>Signed: ……………………………………</w:t>
      </w:r>
      <w:r w:rsidRPr="00BD4755">
        <w:rPr>
          <w:rFonts w:ascii="Arial" w:hAnsi="Arial" w:cs="Arial"/>
        </w:rPr>
        <w:tab/>
      </w:r>
      <w:r w:rsidRPr="00BD4755">
        <w:rPr>
          <w:rFonts w:ascii="Arial" w:hAnsi="Arial" w:cs="Arial"/>
        </w:rPr>
        <w:tab/>
        <w:t>Date: ……………………………….</w:t>
      </w:r>
    </w:p>
    <w:sectPr w:rsidR="00775E43" w:rsidRPr="00BD4755"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B7976"/>
    <w:multiLevelType w:val="hybridMultilevel"/>
    <w:tmpl w:val="72583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756E47"/>
    <w:multiLevelType w:val="hybridMultilevel"/>
    <w:tmpl w:val="F648EF6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F665C"/>
    <w:multiLevelType w:val="hybridMultilevel"/>
    <w:tmpl w:val="61B2850C"/>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AA10A8"/>
    <w:multiLevelType w:val="hybridMultilevel"/>
    <w:tmpl w:val="2C0076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8656721">
    <w:abstractNumId w:val="19"/>
  </w:num>
  <w:num w:numId="2" w16cid:durableId="866019240">
    <w:abstractNumId w:val="11"/>
  </w:num>
  <w:num w:numId="3" w16cid:durableId="2006082784">
    <w:abstractNumId w:val="2"/>
  </w:num>
  <w:num w:numId="4" w16cid:durableId="50272623">
    <w:abstractNumId w:val="7"/>
  </w:num>
  <w:num w:numId="5" w16cid:durableId="1400909130">
    <w:abstractNumId w:val="14"/>
  </w:num>
  <w:num w:numId="6" w16cid:durableId="421416977">
    <w:abstractNumId w:val="17"/>
  </w:num>
  <w:num w:numId="7" w16cid:durableId="1347901843">
    <w:abstractNumId w:val="18"/>
  </w:num>
  <w:num w:numId="8" w16cid:durableId="1660769429">
    <w:abstractNumId w:val="0"/>
  </w:num>
  <w:num w:numId="9" w16cid:durableId="1364866938">
    <w:abstractNumId w:val="9"/>
  </w:num>
  <w:num w:numId="10" w16cid:durableId="13462034">
    <w:abstractNumId w:val="12"/>
  </w:num>
  <w:num w:numId="11" w16cid:durableId="1201746551">
    <w:abstractNumId w:val="13"/>
  </w:num>
  <w:num w:numId="12" w16cid:durableId="735053433">
    <w:abstractNumId w:val="8"/>
  </w:num>
  <w:num w:numId="13" w16cid:durableId="1054308601">
    <w:abstractNumId w:val="15"/>
  </w:num>
  <w:num w:numId="14" w16cid:durableId="1218468274">
    <w:abstractNumId w:val="1"/>
  </w:num>
  <w:num w:numId="15" w16cid:durableId="1662928875">
    <w:abstractNumId w:val="4"/>
  </w:num>
  <w:num w:numId="16" w16cid:durableId="840394378">
    <w:abstractNumId w:val="6"/>
  </w:num>
  <w:num w:numId="17" w16cid:durableId="1955207509">
    <w:abstractNumId w:val="10"/>
  </w:num>
  <w:num w:numId="18" w16cid:durableId="801536969">
    <w:abstractNumId w:val="3"/>
  </w:num>
  <w:num w:numId="19" w16cid:durableId="1792238587">
    <w:abstractNumId w:val="5"/>
  </w:num>
  <w:num w:numId="20" w16cid:durableId="118714067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2413"/>
    <w:rsid w:val="00015534"/>
    <w:rsid w:val="00021DB3"/>
    <w:rsid w:val="00043F3B"/>
    <w:rsid w:val="00044BFF"/>
    <w:rsid w:val="000564F4"/>
    <w:rsid w:val="0005764D"/>
    <w:rsid w:val="00060650"/>
    <w:rsid w:val="0009242D"/>
    <w:rsid w:val="00097BF3"/>
    <w:rsid w:val="000A0B3B"/>
    <w:rsid w:val="000A2BC3"/>
    <w:rsid w:val="00105694"/>
    <w:rsid w:val="00114E30"/>
    <w:rsid w:val="00132918"/>
    <w:rsid w:val="001508B0"/>
    <w:rsid w:val="00170B41"/>
    <w:rsid w:val="001A3F9A"/>
    <w:rsid w:val="001B3D14"/>
    <w:rsid w:val="002239EC"/>
    <w:rsid w:val="00233C46"/>
    <w:rsid w:val="002559E7"/>
    <w:rsid w:val="00261018"/>
    <w:rsid w:val="00296610"/>
    <w:rsid w:val="002B0863"/>
    <w:rsid w:val="002B2119"/>
    <w:rsid w:val="002E3C68"/>
    <w:rsid w:val="002E3EE4"/>
    <w:rsid w:val="002F1DBF"/>
    <w:rsid w:val="002F6C0E"/>
    <w:rsid w:val="00347198"/>
    <w:rsid w:val="00352FF3"/>
    <w:rsid w:val="00354981"/>
    <w:rsid w:val="003657C5"/>
    <w:rsid w:val="003B6EE3"/>
    <w:rsid w:val="003C28F2"/>
    <w:rsid w:val="003C3F44"/>
    <w:rsid w:val="003C4324"/>
    <w:rsid w:val="003C496E"/>
    <w:rsid w:val="003D501F"/>
    <w:rsid w:val="003F207E"/>
    <w:rsid w:val="003F22B6"/>
    <w:rsid w:val="00405944"/>
    <w:rsid w:val="00413CA5"/>
    <w:rsid w:val="00425927"/>
    <w:rsid w:val="00427E49"/>
    <w:rsid w:val="00435855"/>
    <w:rsid w:val="004445BC"/>
    <w:rsid w:val="00456EF8"/>
    <w:rsid w:val="00464E37"/>
    <w:rsid w:val="004D5113"/>
    <w:rsid w:val="004D7631"/>
    <w:rsid w:val="004E62E0"/>
    <w:rsid w:val="004E663C"/>
    <w:rsid w:val="00500E40"/>
    <w:rsid w:val="00532DAF"/>
    <w:rsid w:val="00545529"/>
    <w:rsid w:val="0054741E"/>
    <w:rsid w:val="0056183E"/>
    <w:rsid w:val="00563C20"/>
    <w:rsid w:val="00585889"/>
    <w:rsid w:val="00593320"/>
    <w:rsid w:val="005952DD"/>
    <w:rsid w:val="005A5E41"/>
    <w:rsid w:val="00615508"/>
    <w:rsid w:val="00642286"/>
    <w:rsid w:val="00644D4E"/>
    <w:rsid w:val="006619AF"/>
    <w:rsid w:val="0066294D"/>
    <w:rsid w:val="00664B36"/>
    <w:rsid w:val="00670E01"/>
    <w:rsid w:val="006752F0"/>
    <w:rsid w:val="006832DC"/>
    <w:rsid w:val="006852DF"/>
    <w:rsid w:val="00686BB6"/>
    <w:rsid w:val="00691929"/>
    <w:rsid w:val="006A64C7"/>
    <w:rsid w:val="006C23F6"/>
    <w:rsid w:val="006C674E"/>
    <w:rsid w:val="007151FB"/>
    <w:rsid w:val="00721220"/>
    <w:rsid w:val="00722264"/>
    <w:rsid w:val="00723E72"/>
    <w:rsid w:val="00734C3C"/>
    <w:rsid w:val="007363C3"/>
    <w:rsid w:val="00756F2B"/>
    <w:rsid w:val="00771EA3"/>
    <w:rsid w:val="00773212"/>
    <w:rsid w:val="00775E43"/>
    <w:rsid w:val="00792D45"/>
    <w:rsid w:val="007932FB"/>
    <w:rsid w:val="007A0BF7"/>
    <w:rsid w:val="007A1E4B"/>
    <w:rsid w:val="007C4448"/>
    <w:rsid w:val="007C6526"/>
    <w:rsid w:val="007F3090"/>
    <w:rsid w:val="00817F1B"/>
    <w:rsid w:val="008330CD"/>
    <w:rsid w:val="00846B7F"/>
    <w:rsid w:val="008502C2"/>
    <w:rsid w:val="00853AA8"/>
    <w:rsid w:val="0085790E"/>
    <w:rsid w:val="00865729"/>
    <w:rsid w:val="008762E9"/>
    <w:rsid w:val="00893939"/>
    <w:rsid w:val="0089634B"/>
    <w:rsid w:val="008A2AF8"/>
    <w:rsid w:val="008A3369"/>
    <w:rsid w:val="008A7736"/>
    <w:rsid w:val="008B0C8E"/>
    <w:rsid w:val="008B2B0D"/>
    <w:rsid w:val="008B550B"/>
    <w:rsid w:val="008B5FE9"/>
    <w:rsid w:val="008C32CD"/>
    <w:rsid w:val="00901DB3"/>
    <w:rsid w:val="0094567F"/>
    <w:rsid w:val="00945BBF"/>
    <w:rsid w:val="00973E69"/>
    <w:rsid w:val="009764FD"/>
    <w:rsid w:val="00997397"/>
    <w:rsid w:val="009A7D0A"/>
    <w:rsid w:val="009C1E2E"/>
    <w:rsid w:val="009E0B0F"/>
    <w:rsid w:val="009E3D18"/>
    <w:rsid w:val="00A10E13"/>
    <w:rsid w:val="00A131DE"/>
    <w:rsid w:val="00A30F30"/>
    <w:rsid w:val="00A46550"/>
    <w:rsid w:val="00A66DFB"/>
    <w:rsid w:val="00A832D1"/>
    <w:rsid w:val="00A86992"/>
    <w:rsid w:val="00AB31EE"/>
    <w:rsid w:val="00AC2A59"/>
    <w:rsid w:val="00AF1CDC"/>
    <w:rsid w:val="00B03096"/>
    <w:rsid w:val="00B33A93"/>
    <w:rsid w:val="00B44D88"/>
    <w:rsid w:val="00B46740"/>
    <w:rsid w:val="00B52710"/>
    <w:rsid w:val="00B53E17"/>
    <w:rsid w:val="00B543BF"/>
    <w:rsid w:val="00B7584D"/>
    <w:rsid w:val="00BD4755"/>
    <w:rsid w:val="00BD5A33"/>
    <w:rsid w:val="00BE252A"/>
    <w:rsid w:val="00C056ED"/>
    <w:rsid w:val="00C07452"/>
    <w:rsid w:val="00C14751"/>
    <w:rsid w:val="00C16D80"/>
    <w:rsid w:val="00C416B4"/>
    <w:rsid w:val="00C56C82"/>
    <w:rsid w:val="00C639CB"/>
    <w:rsid w:val="00C64EC0"/>
    <w:rsid w:val="00C82E81"/>
    <w:rsid w:val="00C97AC1"/>
    <w:rsid w:val="00CD7F9C"/>
    <w:rsid w:val="00CE4D2B"/>
    <w:rsid w:val="00CF547E"/>
    <w:rsid w:val="00CF77C3"/>
    <w:rsid w:val="00D249B9"/>
    <w:rsid w:val="00D363F6"/>
    <w:rsid w:val="00D53EA6"/>
    <w:rsid w:val="00D723A2"/>
    <w:rsid w:val="00D76061"/>
    <w:rsid w:val="00D9123F"/>
    <w:rsid w:val="00D955CC"/>
    <w:rsid w:val="00D978BA"/>
    <w:rsid w:val="00DA7EDF"/>
    <w:rsid w:val="00DB23D5"/>
    <w:rsid w:val="00DB3BE5"/>
    <w:rsid w:val="00DC493E"/>
    <w:rsid w:val="00DC4C96"/>
    <w:rsid w:val="00DD3BA6"/>
    <w:rsid w:val="00DE1444"/>
    <w:rsid w:val="00DF79CA"/>
    <w:rsid w:val="00E17283"/>
    <w:rsid w:val="00E41C5C"/>
    <w:rsid w:val="00E6382C"/>
    <w:rsid w:val="00E675FC"/>
    <w:rsid w:val="00E76BF5"/>
    <w:rsid w:val="00E91ABA"/>
    <w:rsid w:val="00E93C34"/>
    <w:rsid w:val="00EA77BD"/>
    <w:rsid w:val="00EB56AF"/>
    <w:rsid w:val="00EC7B2F"/>
    <w:rsid w:val="00EE5ABC"/>
    <w:rsid w:val="00F107F1"/>
    <w:rsid w:val="00F1114C"/>
    <w:rsid w:val="00F14210"/>
    <w:rsid w:val="00F47F11"/>
    <w:rsid w:val="00F52165"/>
    <w:rsid w:val="00F63E0D"/>
    <w:rsid w:val="00F70F85"/>
    <w:rsid w:val="00F7196C"/>
    <w:rsid w:val="00F84807"/>
    <w:rsid w:val="00F95297"/>
    <w:rsid w:val="00F95A4E"/>
    <w:rsid w:val="00FC0AC4"/>
    <w:rsid w:val="00FD24C6"/>
    <w:rsid w:val="00FE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EA51E-AA66-4982-B7F8-5263D26182D8}">
  <ds:schemaRefs>
    <ds:schemaRef ds:uri="http://schemas.microsoft.com/sharepoint/v3/contenttype/forms"/>
  </ds:schemaRefs>
</ds:datastoreItem>
</file>

<file path=customXml/itemProps2.xml><?xml version="1.0" encoding="utf-8"?>
<ds:datastoreItem xmlns:ds="http://schemas.openxmlformats.org/officeDocument/2006/customXml" ds:itemID="{D9CF486C-DBB7-45F8-9633-0AFB4150951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1CDF22D-10BD-41C1-A23E-9FEE4E474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Smith, Natalie</cp:lastModifiedBy>
  <cp:revision>2</cp:revision>
  <dcterms:created xsi:type="dcterms:W3CDTF">2025-10-17T14:22:00Z</dcterms:created>
  <dcterms:modified xsi:type="dcterms:W3CDTF">2025-10-17T14:22:00Z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