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3208711D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9FDC8E5" w14:textId="00A78339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16277A52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697FF593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34BC2F4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49D7F0D2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011BF0FC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138A41F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28235B16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0E960AD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41D61C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A38A3F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4DE9AF6E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1C87CD98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10449719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5BDA1DC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4BE31B13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08E82680" w:rsidR="00AD1BC1" w:rsidRDefault="005F1F3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4D19C27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1EBF81C4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7C82FDCD" w:rsidR="000500E1" w:rsidRDefault="001C119A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HR Business Partner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9.95pt;width:539.4pt;height:10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7C82FDCD" w:rsidR="000500E1" w:rsidRDefault="001C119A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HR Business Partner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7C1F544C" w:rsidR="009E4817" w:rsidRPr="0059194D" w:rsidRDefault="001C119A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Business Partner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90548A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90548A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6540B70A" w:rsidR="002C7492" w:rsidRPr="0090548A" w:rsidRDefault="00ED535A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 w:rsidRPr="0090548A">
              <w:rPr>
                <w:rFonts w:asciiTheme="minorHAnsi" w:hAnsiTheme="minorHAnsi" w:cstheme="minorHAnsi"/>
                <w:color w:val="434343"/>
                <w:lang w:val="en-US"/>
              </w:rPr>
              <w:t>NJC P</w:t>
            </w:r>
            <w:r w:rsidR="00404BC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oints 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33-</w:t>
            </w:r>
            <w:r w:rsidR="00BA348F">
              <w:rPr>
                <w:rFonts w:asciiTheme="minorHAnsi" w:hAnsiTheme="minorHAnsi" w:cstheme="minorHAnsi"/>
                <w:color w:val="434343"/>
                <w:lang w:val="en-US"/>
              </w:rPr>
              <w:t>3</w:t>
            </w:r>
            <w:r w:rsidR="001C119A">
              <w:rPr>
                <w:rFonts w:asciiTheme="minorHAnsi" w:hAnsiTheme="minorHAnsi" w:cstheme="minorHAnsi"/>
                <w:color w:val="434343"/>
                <w:lang w:val="en-US"/>
              </w:rPr>
              <w:t>6</w:t>
            </w:r>
            <w:r w:rsidR="001255AA" w:rsidRPr="0090548A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  <w:r w:rsidR="00E14226">
              <w:rPr>
                <w:rFonts w:asciiTheme="minorHAnsi" w:hAnsiTheme="minorHAnsi" w:cstheme="minorHAnsi"/>
                <w:color w:val="434343"/>
                <w:lang w:val="en-US"/>
              </w:rPr>
              <w:t>(£</w:t>
            </w:r>
            <w:r w:rsidR="008A585F">
              <w:rPr>
                <w:rFonts w:asciiTheme="minorHAnsi" w:hAnsiTheme="minorHAnsi" w:cstheme="minorHAnsi"/>
                <w:color w:val="434343"/>
                <w:lang w:val="en-US"/>
              </w:rPr>
              <w:t>44,075 - £47,181 per annum FTE</w:t>
            </w:r>
            <w:r w:rsidR="00FF1AEA" w:rsidRPr="0090548A">
              <w:rPr>
                <w:rFonts w:asciiTheme="minorHAnsi" w:hAnsiTheme="minorHAnsi" w:cstheme="minorHAnsi"/>
                <w:color w:val="434343"/>
                <w:lang w:val="en-US"/>
              </w:rPr>
              <w:t>)</w:t>
            </w:r>
            <w:r w:rsidR="001E0D45">
              <w:rPr>
                <w:rFonts w:asciiTheme="minorHAnsi" w:hAnsiTheme="minorHAnsi" w:cstheme="minorHAnsi"/>
                <w:color w:val="434343"/>
                <w:lang w:val="en-US"/>
              </w:rPr>
              <w:t xml:space="preserve"> 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50F293AF" w14:textId="28FBC70B" w:rsidR="003E4BC7" w:rsidRPr="0059194D" w:rsidRDefault="00297CF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Full-time/</w:t>
            </w:r>
            <w:r w:rsidR="00BC255C">
              <w:rPr>
                <w:rFonts w:asciiTheme="minorHAnsi" w:hAnsiTheme="minorHAnsi" w:cstheme="minorHAnsi"/>
                <w:color w:val="000000" w:themeColor="text1"/>
              </w:rPr>
              <w:t>Full-Year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5F8BED3F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Spring Brook Upper </w:t>
            </w:r>
            <w:r w:rsidR="00EE045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S</w:t>
            </w: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ite</w:t>
            </w:r>
            <w:r w:rsidR="003E4BC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="00790A7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(Central Office)</w:t>
            </w:r>
            <w:r w:rsidR="006D7C9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with regular travel across at sites in the New Bridge Group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01FE93DD" w:rsidR="009E4817" w:rsidRPr="0059194D" w:rsidRDefault="002544D7" w:rsidP="001361B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Head of HR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7547A1" w14:textId="6DD9368D" w:rsidR="009C009D" w:rsidRPr="0059194D" w:rsidRDefault="002544D7" w:rsidP="001361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 </w:t>
            </w:r>
            <w:r w:rsidR="00307F26">
              <w:rPr>
                <w:rFonts w:asciiTheme="minorHAnsi" w:hAnsiTheme="minorHAnsi" w:cstheme="minorHAnsi"/>
              </w:rPr>
              <w:t>Advisory Team</w:t>
            </w:r>
          </w:p>
          <w:p w14:paraId="467D97B5" w14:textId="77777777" w:rsidR="00AB332A" w:rsidRPr="0059194D" w:rsidRDefault="00AB332A" w:rsidP="001361B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21B3715D" w:rsidR="009E4817" w:rsidRPr="0059194D" w:rsidRDefault="00BA47D6" w:rsidP="00BD571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 working weeks (for new employees</w:t>
            </w:r>
            <w:r w:rsidR="00622284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3495738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016EB21" w14:textId="7A3C9781" w:rsidR="00E30394" w:rsidRDefault="00E30394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To deliver high-quality operational HR support to the </w:t>
      </w:r>
      <w:r w:rsidR="00621A3B">
        <w:rPr>
          <w:rFonts w:asciiTheme="minorHAnsi" w:eastAsiaTheme="minorHAnsi" w:hAnsiTheme="minorHAnsi" w:cstheme="minorHAnsi"/>
          <w:kern w:val="2"/>
          <w14:ligatures w14:val="standardContextual"/>
        </w:rPr>
        <w:t>MAT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, its schools and services, ensuring consistent and compliant people practices. The post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holder will provide expert HR casework </w:t>
      </w:r>
      <w:proofErr w:type="gramStart"/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support,</w:t>
      </w:r>
      <w:proofErr w:type="gramEnd"/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line manage the HR Advisory team and support delivery of people-related projects </w:t>
      </w:r>
      <w:r w:rsidRPr="00432038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as assigned by </w:t>
      </w:r>
      <w:r w:rsidRPr="00E30394">
        <w:rPr>
          <w:rFonts w:asciiTheme="minorHAnsi" w:eastAsiaTheme="minorHAnsi" w:hAnsiTheme="minorHAnsi" w:cstheme="minorHAnsi"/>
          <w:kern w:val="2"/>
          <w14:ligatures w14:val="standardContextual"/>
        </w:rPr>
        <w:t>the Head of HR.</w:t>
      </w:r>
    </w:p>
    <w:p w14:paraId="30D68CD3" w14:textId="77777777" w:rsidR="00DF2685" w:rsidRDefault="00DF2685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4335567C" w14:textId="7665AA43" w:rsidR="00DF2685" w:rsidRDefault="00DF2685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The post 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>holder will also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961AE7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mentor and </w:t>
      </w:r>
      <w:r w:rsidR="0075590E">
        <w:rPr>
          <w:rFonts w:asciiTheme="minorHAnsi" w:eastAsiaTheme="minorHAnsi" w:hAnsiTheme="minorHAnsi" w:cstheme="minorHAnsi"/>
          <w:kern w:val="2"/>
          <w14:ligatures w14:val="standardContextual"/>
        </w:rPr>
        <w:t>coach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other members of the central HR team and school-based HR colleagues</w:t>
      </w:r>
      <w:r w:rsidR="00615388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  <w:r w:rsidR="009C51CA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</w:p>
    <w:p w14:paraId="78CE477B" w14:textId="77777777" w:rsidR="00915451" w:rsidRDefault="00915451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3E0AD2C7" w14:textId="5F91B879" w:rsidR="00915451" w:rsidRPr="00E30394" w:rsidRDefault="00915451" w:rsidP="00E3039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>To be a fully effective member of the Central HR team, supporting flexibly especially at peak times.</w:t>
      </w:r>
    </w:p>
    <w:p w14:paraId="35337E95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432038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09EC2D42" w:rsidR="000714D1" w:rsidRPr="00432038" w:rsidRDefault="0081537C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Key</w:t>
            </w:r>
            <w:r w:rsidR="008C4C93"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Responsibilities </w:t>
            </w:r>
          </w:p>
        </w:tc>
      </w:tr>
    </w:tbl>
    <w:p w14:paraId="350CB055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6DD8E7" w14:textId="2492E2F5" w:rsidR="0076146A" w:rsidRPr="00432038" w:rsidRDefault="006E0C74" w:rsidP="0076146A">
      <w:pPr>
        <w:pStyle w:val="NoSpacing"/>
        <w:rPr>
          <w:rFonts w:cstheme="minorHAnsi"/>
          <w:b/>
          <w:bCs/>
        </w:rPr>
      </w:pPr>
      <w:r w:rsidRPr="00432038">
        <w:rPr>
          <w:rFonts w:cstheme="minorHAnsi"/>
          <w:b/>
          <w:bCs/>
        </w:rPr>
        <w:t>Operational HR Delivery</w:t>
      </w:r>
    </w:p>
    <w:p w14:paraId="5026F0F5" w14:textId="77777777" w:rsidR="0076146A" w:rsidRPr="00432038" w:rsidRDefault="0076146A" w:rsidP="0076146A">
      <w:pPr>
        <w:pStyle w:val="NoSpacing"/>
        <w:rPr>
          <w:rFonts w:cstheme="minorHAnsi"/>
          <w:b/>
          <w:bCs/>
        </w:rPr>
      </w:pPr>
    </w:p>
    <w:p w14:paraId="75846654" w14:textId="18DFF518" w:rsidR="00B160DB" w:rsidRP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>Provide expert advice and guidance on people-management matters</w:t>
      </w:r>
      <w:r w:rsidR="00585813">
        <w:rPr>
          <w:rFonts w:cstheme="minorHAnsi"/>
        </w:rPr>
        <w:t xml:space="preserve"> and conditions of service</w:t>
      </w:r>
      <w:r w:rsidRPr="00B160DB">
        <w:rPr>
          <w:rFonts w:cstheme="minorHAnsi"/>
        </w:rPr>
        <w:t xml:space="preserve">, including complex employee relations casework </w:t>
      </w:r>
      <w:r w:rsidRPr="00432038">
        <w:rPr>
          <w:rFonts w:cstheme="minorHAnsi"/>
        </w:rPr>
        <w:t xml:space="preserve">such as </w:t>
      </w:r>
      <w:r w:rsidRPr="00B160DB">
        <w:rPr>
          <w:rFonts w:cstheme="minorHAnsi"/>
        </w:rPr>
        <w:t>disciplinary, grievance, capabilit</w:t>
      </w:r>
      <w:r w:rsidR="005005D7">
        <w:rPr>
          <w:rFonts w:cstheme="minorHAnsi"/>
        </w:rPr>
        <w:t xml:space="preserve">y, </w:t>
      </w:r>
      <w:r w:rsidRPr="00B160DB">
        <w:rPr>
          <w:rFonts w:cstheme="minorHAnsi"/>
        </w:rPr>
        <w:t>attendance</w:t>
      </w:r>
      <w:r w:rsidR="000F1C5F">
        <w:rPr>
          <w:rFonts w:cstheme="minorHAnsi"/>
        </w:rPr>
        <w:t>, change management</w:t>
      </w:r>
      <w:r w:rsidR="005005D7">
        <w:rPr>
          <w:rFonts w:cstheme="minorHAnsi"/>
        </w:rPr>
        <w:t xml:space="preserve"> and employment tribunal</w:t>
      </w:r>
      <w:r w:rsidR="0059744C">
        <w:rPr>
          <w:rFonts w:cstheme="minorHAnsi"/>
        </w:rPr>
        <w:t>s</w:t>
      </w:r>
    </w:p>
    <w:p w14:paraId="73569907" w14:textId="4BF9D179" w:rsid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 xml:space="preserve">Support managers and leaders in interpreting and applying HR policies and procedures consistently across </w:t>
      </w:r>
      <w:r w:rsidR="005E4FE6" w:rsidRPr="00432038">
        <w:rPr>
          <w:rFonts w:cstheme="minorHAnsi"/>
        </w:rPr>
        <w:t>our MAT/Group</w:t>
      </w:r>
    </w:p>
    <w:p w14:paraId="45DF6212" w14:textId="4A5C39DA" w:rsidR="00603649" w:rsidRDefault="00603649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Deliver training programmes to</w:t>
      </w:r>
      <w:r w:rsidR="00FA4F8E">
        <w:rPr>
          <w:rFonts w:cstheme="minorHAnsi"/>
        </w:rPr>
        <w:t xml:space="preserve"> coach and develop leaders on people related matters and HR</w:t>
      </w:r>
      <w:r w:rsidR="00B67318">
        <w:rPr>
          <w:rFonts w:cstheme="minorHAnsi"/>
        </w:rPr>
        <w:t xml:space="preserve"> polic</w:t>
      </w:r>
      <w:r w:rsidR="00ED7CF1">
        <w:rPr>
          <w:rFonts w:cstheme="minorHAnsi"/>
        </w:rPr>
        <w:t>y</w:t>
      </w:r>
    </w:p>
    <w:p w14:paraId="5A04F572" w14:textId="0043B474" w:rsidR="00D907FF" w:rsidRPr="00B160DB" w:rsidRDefault="00D907FF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Support the Head of HR with </w:t>
      </w:r>
      <w:r w:rsidR="00DD0674">
        <w:rPr>
          <w:rFonts w:cstheme="minorHAnsi"/>
        </w:rPr>
        <w:t>identifying needs</w:t>
      </w:r>
      <w:r w:rsidR="0016084D">
        <w:rPr>
          <w:rFonts w:cstheme="minorHAnsi"/>
        </w:rPr>
        <w:t xml:space="preserve"> across the service and ensuring continuous improvements</w:t>
      </w:r>
    </w:p>
    <w:p w14:paraId="5C398CC4" w14:textId="49E5EE7E" w:rsidR="00B160DB" w:rsidRDefault="00B160DB" w:rsidP="00B160DB">
      <w:pPr>
        <w:pStyle w:val="NoSpacing"/>
        <w:numPr>
          <w:ilvl w:val="0"/>
          <w:numId w:val="31"/>
        </w:numPr>
        <w:rPr>
          <w:rFonts w:cstheme="minorHAnsi"/>
        </w:rPr>
      </w:pPr>
      <w:r w:rsidRPr="00B160DB">
        <w:rPr>
          <w:rFonts w:cstheme="minorHAnsi"/>
        </w:rPr>
        <w:t>Ensure compliance with employment law, safeguarding requirements and education-specific HR practice</w:t>
      </w:r>
    </w:p>
    <w:p w14:paraId="2A1A9BC4" w14:textId="6C4079F7" w:rsidR="00D74804" w:rsidRDefault="00D74804" w:rsidP="00B160DB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To monitor, analyse and report on people data</w:t>
      </w:r>
      <w:r w:rsidR="008F6A21">
        <w:rPr>
          <w:rFonts w:cstheme="minorHAnsi"/>
        </w:rPr>
        <w:t>, including identifying key themes/trends</w:t>
      </w:r>
    </w:p>
    <w:p w14:paraId="225A2CD9" w14:textId="05C07CA0" w:rsidR="00915451" w:rsidRPr="00B160DB" w:rsidRDefault="007C1CFB" w:rsidP="00915451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D</w:t>
      </w:r>
      <w:r w:rsidR="00A52586">
        <w:rPr>
          <w:rFonts w:cstheme="minorHAnsi"/>
        </w:rPr>
        <w:t>eput</w:t>
      </w:r>
      <w:r>
        <w:rPr>
          <w:rFonts w:cstheme="minorHAnsi"/>
        </w:rPr>
        <w:t>ise</w:t>
      </w:r>
      <w:r w:rsidR="00915451">
        <w:rPr>
          <w:rFonts w:cstheme="minorHAnsi"/>
        </w:rPr>
        <w:t xml:space="preserve"> for the Head of HR when required</w:t>
      </w:r>
    </w:p>
    <w:p w14:paraId="18EDCA08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40D035DD" w14:textId="14A1CD2F" w:rsidR="00586254" w:rsidRPr="00432038" w:rsidRDefault="00751202" w:rsidP="00586254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Line Management</w:t>
      </w:r>
    </w:p>
    <w:p w14:paraId="70B12F01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53A99292" w14:textId="77ECE03F" w:rsidR="00751202" w:rsidRPr="00751202" w:rsidRDefault="00751202" w:rsidP="00751202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Line </w:t>
      </w:r>
      <w:proofErr w:type="gramStart"/>
      <w:r w:rsidRPr="00751202">
        <w:rPr>
          <w:rFonts w:cstheme="minorHAnsi"/>
        </w:rPr>
        <w:t>manage</w:t>
      </w:r>
      <w:proofErr w:type="gramEnd"/>
      <w:r w:rsidRPr="00751202">
        <w:rPr>
          <w:rFonts w:cstheme="minorHAnsi"/>
        </w:rPr>
        <w:t xml:space="preserve"> the HR Advisory team</w:t>
      </w:r>
      <w:r w:rsidRPr="00432038">
        <w:rPr>
          <w:rFonts w:cstheme="minorHAnsi"/>
        </w:rPr>
        <w:t>, including</w:t>
      </w:r>
      <w:r w:rsidRPr="00751202">
        <w:rPr>
          <w:rFonts w:cstheme="minorHAnsi"/>
        </w:rPr>
        <w:t xml:space="preserve"> regular supervision, performance appraisal, workload allocation and development planning</w:t>
      </w:r>
      <w:r w:rsidRPr="00432038">
        <w:rPr>
          <w:rFonts w:cstheme="minorHAnsi"/>
        </w:rPr>
        <w:t xml:space="preserve"> alongside the Head of HR</w:t>
      </w:r>
    </w:p>
    <w:p w14:paraId="2B68C003" w14:textId="5A552AD7" w:rsidR="00751202" w:rsidRPr="00751202" w:rsidRDefault="00751202" w:rsidP="00751202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Ensure </w:t>
      </w:r>
      <w:r w:rsidR="006522C5" w:rsidRPr="00432038">
        <w:rPr>
          <w:rFonts w:cstheme="minorHAnsi"/>
        </w:rPr>
        <w:t xml:space="preserve">a </w:t>
      </w:r>
      <w:r w:rsidRPr="00751202">
        <w:rPr>
          <w:rFonts w:cstheme="minorHAnsi"/>
        </w:rPr>
        <w:t>high-quality,</w:t>
      </w:r>
      <w:r w:rsidR="006522C5" w:rsidRPr="00432038">
        <w:rPr>
          <w:rFonts w:cstheme="minorHAnsi"/>
        </w:rPr>
        <w:t xml:space="preserve"> consistent and</w:t>
      </w:r>
      <w:r w:rsidRPr="00751202">
        <w:rPr>
          <w:rFonts w:cstheme="minorHAnsi"/>
        </w:rPr>
        <w:t xml:space="preserve"> timely HR service delivery from the</w:t>
      </w:r>
      <w:r w:rsidR="006522C5" w:rsidRPr="00432038">
        <w:rPr>
          <w:rFonts w:cstheme="minorHAnsi"/>
        </w:rPr>
        <w:t xml:space="preserve"> Advisory</w:t>
      </w:r>
      <w:r w:rsidRPr="00751202">
        <w:rPr>
          <w:rFonts w:cstheme="minorHAnsi"/>
        </w:rPr>
        <w:t xml:space="preserve"> team</w:t>
      </w:r>
      <w:r w:rsidR="008571CC">
        <w:rPr>
          <w:rFonts w:cstheme="minorHAnsi"/>
        </w:rPr>
        <w:t xml:space="preserve">, in line with </w:t>
      </w:r>
      <w:r w:rsidR="00ED7CF1">
        <w:rPr>
          <w:rFonts w:cstheme="minorHAnsi"/>
        </w:rPr>
        <w:t xml:space="preserve">our </w:t>
      </w:r>
      <w:r w:rsidR="008571CC">
        <w:rPr>
          <w:rFonts w:cstheme="minorHAnsi"/>
        </w:rPr>
        <w:t>service commitments</w:t>
      </w:r>
    </w:p>
    <w:p w14:paraId="5959F417" w14:textId="0C80A1FB" w:rsidR="00967CFC" w:rsidRDefault="00751202" w:rsidP="00967CFC">
      <w:pPr>
        <w:pStyle w:val="NoSpacing"/>
        <w:numPr>
          <w:ilvl w:val="0"/>
          <w:numId w:val="32"/>
        </w:numPr>
        <w:rPr>
          <w:rFonts w:cstheme="minorHAnsi"/>
        </w:rPr>
      </w:pPr>
      <w:r w:rsidRPr="00751202">
        <w:rPr>
          <w:rFonts w:cstheme="minorHAnsi"/>
        </w:rPr>
        <w:t xml:space="preserve">Coach and support </w:t>
      </w:r>
      <w:r w:rsidR="006522C5" w:rsidRPr="00432038">
        <w:rPr>
          <w:rFonts w:cstheme="minorHAnsi"/>
        </w:rPr>
        <w:t xml:space="preserve">all </w:t>
      </w:r>
      <w:r w:rsidRPr="00751202">
        <w:rPr>
          <w:rFonts w:cstheme="minorHAnsi"/>
        </w:rPr>
        <w:t>team members to build capability and consistency of practice</w:t>
      </w:r>
      <w:r w:rsidR="005111E6">
        <w:rPr>
          <w:rFonts w:cstheme="minorHAnsi"/>
        </w:rPr>
        <w:t xml:space="preserve">, including </w:t>
      </w:r>
      <w:r w:rsidR="00967CFC">
        <w:rPr>
          <w:rFonts w:cstheme="minorHAnsi"/>
        </w:rPr>
        <w:t>coaching of school-based HR colleagues</w:t>
      </w:r>
    </w:p>
    <w:p w14:paraId="4FC507C4" w14:textId="6BDB9C19" w:rsidR="00ED7CF1" w:rsidRPr="00967CFC" w:rsidRDefault="00ED7CF1" w:rsidP="00967CFC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Provide training to members of </w:t>
      </w:r>
      <w:r w:rsidR="002C308E">
        <w:rPr>
          <w:rFonts w:cstheme="minorHAnsi"/>
        </w:rPr>
        <w:t>the HR team, supporting development and best practice</w:t>
      </w:r>
    </w:p>
    <w:p w14:paraId="59F01D6E" w14:textId="77777777" w:rsidR="00586254" w:rsidRPr="00432038" w:rsidRDefault="00586254" w:rsidP="00586254">
      <w:pPr>
        <w:pStyle w:val="NoSpacing"/>
        <w:rPr>
          <w:rFonts w:cstheme="minorHAnsi"/>
        </w:rPr>
      </w:pPr>
    </w:p>
    <w:p w14:paraId="1625E4D4" w14:textId="77777777" w:rsidR="0095412B" w:rsidRPr="0095412B" w:rsidRDefault="0095412B" w:rsidP="0095412B">
      <w:pPr>
        <w:pStyle w:val="NoSpacing"/>
        <w:rPr>
          <w:rFonts w:cstheme="minorHAnsi"/>
          <w:b/>
          <w:bCs/>
        </w:rPr>
      </w:pPr>
      <w:r w:rsidRPr="0095412B">
        <w:rPr>
          <w:rFonts w:cstheme="minorHAnsi"/>
          <w:b/>
          <w:bCs/>
        </w:rPr>
        <w:t>Casework &amp; Risk Management</w:t>
      </w:r>
    </w:p>
    <w:p w14:paraId="0EC7389A" w14:textId="77777777" w:rsidR="00C553DB" w:rsidRPr="00432038" w:rsidRDefault="00C553DB" w:rsidP="00C553DB">
      <w:pPr>
        <w:pStyle w:val="NoSpacing"/>
        <w:rPr>
          <w:rFonts w:cstheme="minorHAnsi"/>
        </w:rPr>
      </w:pPr>
    </w:p>
    <w:p w14:paraId="123732DC" w14:textId="4A514EF1" w:rsidR="0095412B" w:rsidRP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432038">
        <w:rPr>
          <w:rFonts w:cstheme="minorHAnsi"/>
        </w:rPr>
        <w:t>Undertake and have o</w:t>
      </w:r>
      <w:r w:rsidRPr="0095412B">
        <w:rPr>
          <w:rFonts w:cstheme="minorHAnsi"/>
        </w:rPr>
        <w:t xml:space="preserve">versight of </w:t>
      </w:r>
      <w:r w:rsidR="0029344B">
        <w:rPr>
          <w:rFonts w:cstheme="minorHAnsi"/>
        </w:rPr>
        <w:t>all</w:t>
      </w:r>
      <w:r w:rsidRPr="0095412B">
        <w:rPr>
          <w:rFonts w:cstheme="minorHAnsi"/>
        </w:rPr>
        <w:t xml:space="preserve"> casework, ensuring quality, legal compliance and proportionate outcomes</w:t>
      </w:r>
    </w:p>
    <w:p w14:paraId="6AA6CE6D" w14:textId="2E41D679" w:rsid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95412B">
        <w:rPr>
          <w:rFonts w:cstheme="minorHAnsi"/>
        </w:rPr>
        <w:t xml:space="preserve">Advise managers </w:t>
      </w:r>
      <w:r w:rsidRPr="00432038">
        <w:rPr>
          <w:rFonts w:cstheme="minorHAnsi"/>
        </w:rPr>
        <w:t xml:space="preserve">and leaders </w:t>
      </w:r>
      <w:r w:rsidRPr="0095412B">
        <w:rPr>
          <w:rFonts w:cstheme="minorHAnsi"/>
        </w:rPr>
        <w:t>on mitigating risk in employee relations and disciplinary matters</w:t>
      </w:r>
      <w:r w:rsidRPr="00432038">
        <w:rPr>
          <w:rFonts w:cstheme="minorHAnsi"/>
        </w:rPr>
        <w:t>,</w:t>
      </w:r>
      <w:r w:rsidRPr="0095412B">
        <w:rPr>
          <w:rFonts w:cstheme="minorHAnsi"/>
        </w:rPr>
        <w:t xml:space="preserve"> escalat</w:t>
      </w:r>
      <w:r w:rsidRPr="00432038">
        <w:rPr>
          <w:rFonts w:cstheme="minorHAnsi"/>
        </w:rPr>
        <w:t>ing</w:t>
      </w:r>
      <w:r w:rsidRPr="0095412B">
        <w:rPr>
          <w:rFonts w:cstheme="minorHAnsi"/>
        </w:rPr>
        <w:t xml:space="preserve"> issues appropriately to Head of HR</w:t>
      </w:r>
    </w:p>
    <w:p w14:paraId="0ECC8E95" w14:textId="3C2FB6A6" w:rsidR="00EA30F4" w:rsidRDefault="00EA30F4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Keep abreast of local and national</w:t>
      </w:r>
      <w:r w:rsidR="00E1600D">
        <w:rPr>
          <w:rFonts w:cstheme="minorHAnsi"/>
        </w:rPr>
        <w:t xml:space="preserve"> initiatives, both from a legal and regulatory perspective, that may have </w:t>
      </w:r>
      <w:r w:rsidR="007421A6">
        <w:rPr>
          <w:rFonts w:cstheme="minorHAnsi"/>
        </w:rPr>
        <w:t>HR implications</w:t>
      </w:r>
      <w:r w:rsidR="00AC61F8">
        <w:rPr>
          <w:rFonts w:cstheme="minorHAnsi"/>
        </w:rPr>
        <w:t xml:space="preserve"> to ensure the service </w:t>
      </w:r>
      <w:r w:rsidR="00DC32BC">
        <w:rPr>
          <w:rFonts w:cstheme="minorHAnsi"/>
        </w:rPr>
        <w:t>is always in line with employment law and best practice</w:t>
      </w:r>
    </w:p>
    <w:p w14:paraId="5ACC5DAA" w14:textId="1DC0D701" w:rsidR="00AD649E" w:rsidRDefault="00AD649E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 xml:space="preserve">Liaise with external stakeholders </w:t>
      </w:r>
      <w:r w:rsidR="003E3EF3">
        <w:rPr>
          <w:rFonts w:cstheme="minorHAnsi"/>
        </w:rPr>
        <w:t>to build strong working relationships, such as with union colleagues</w:t>
      </w:r>
      <w:r w:rsidR="00DC4F78">
        <w:rPr>
          <w:rFonts w:cstheme="minorHAnsi"/>
        </w:rPr>
        <w:t xml:space="preserve"> and </w:t>
      </w:r>
      <w:r w:rsidR="004D3EFA">
        <w:rPr>
          <w:rFonts w:cstheme="minorHAnsi"/>
        </w:rPr>
        <w:t>professional</w:t>
      </w:r>
      <w:r w:rsidR="00DC4F78">
        <w:rPr>
          <w:rFonts w:cstheme="minorHAnsi"/>
        </w:rPr>
        <w:t xml:space="preserve"> associations</w:t>
      </w:r>
      <w:r w:rsidR="004D3EFA">
        <w:rPr>
          <w:rFonts w:cstheme="minorHAnsi"/>
        </w:rPr>
        <w:t>, to maintain good employee relations</w:t>
      </w:r>
    </w:p>
    <w:p w14:paraId="7F7966A2" w14:textId="30F917A8" w:rsidR="007421A6" w:rsidRPr="0095412B" w:rsidRDefault="00740BCB" w:rsidP="0095412B">
      <w:pPr>
        <w:pStyle w:val="NoSpacing"/>
        <w:numPr>
          <w:ilvl w:val="0"/>
          <w:numId w:val="33"/>
        </w:numPr>
        <w:rPr>
          <w:rFonts w:cstheme="minorHAnsi"/>
        </w:rPr>
      </w:pPr>
      <w:r>
        <w:rPr>
          <w:rFonts w:cstheme="minorHAnsi"/>
        </w:rPr>
        <w:t>Undertake job evaluations</w:t>
      </w:r>
      <w:r w:rsidR="004D2307">
        <w:rPr>
          <w:rFonts w:cstheme="minorHAnsi"/>
        </w:rPr>
        <w:t xml:space="preserve"> </w:t>
      </w:r>
      <w:r w:rsidR="009C6AE8">
        <w:rPr>
          <w:rFonts w:cstheme="minorHAnsi"/>
        </w:rPr>
        <w:t>and benchmarking as required</w:t>
      </w:r>
    </w:p>
    <w:p w14:paraId="1C4A27C2" w14:textId="2ECDA08C" w:rsidR="0095412B" w:rsidRPr="0095412B" w:rsidRDefault="0095412B" w:rsidP="0095412B">
      <w:pPr>
        <w:pStyle w:val="NoSpacing"/>
        <w:numPr>
          <w:ilvl w:val="0"/>
          <w:numId w:val="33"/>
        </w:numPr>
        <w:rPr>
          <w:rFonts w:cstheme="minorHAnsi"/>
        </w:rPr>
      </w:pPr>
      <w:r w:rsidRPr="0095412B">
        <w:rPr>
          <w:rFonts w:cstheme="minorHAnsi"/>
        </w:rPr>
        <w:t>Provide quality assurance on advisory outputs and documentation</w:t>
      </w:r>
    </w:p>
    <w:p w14:paraId="3AA78B27" w14:textId="77777777" w:rsidR="0091422D" w:rsidRPr="00432038" w:rsidRDefault="0091422D" w:rsidP="0091422D">
      <w:pPr>
        <w:pStyle w:val="NoSpacing"/>
        <w:rPr>
          <w:rFonts w:cstheme="minorHAnsi"/>
        </w:rPr>
      </w:pPr>
    </w:p>
    <w:p w14:paraId="616B7F55" w14:textId="77777777" w:rsidR="00210495" w:rsidRPr="00210495" w:rsidRDefault="00210495" w:rsidP="00210495">
      <w:pPr>
        <w:pStyle w:val="NoSpacing"/>
        <w:rPr>
          <w:rFonts w:cstheme="minorHAnsi"/>
          <w:b/>
          <w:bCs/>
        </w:rPr>
      </w:pPr>
      <w:r w:rsidRPr="00210495">
        <w:rPr>
          <w:rFonts w:cstheme="minorHAnsi"/>
          <w:b/>
          <w:bCs/>
        </w:rPr>
        <w:t>Policy &amp; Compliance</w:t>
      </w:r>
    </w:p>
    <w:p w14:paraId="6A10694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66975A8B" w14:textId="00D96E28" w:rsidR="00210495" w:rsidRPr="00210495" w:rsidRDefault="00210495" w:rsidP="00210495">
      <w:pPr>
        <w:pStyle w:val="NoSpacing"/>
        <w:numPr>
          <w:ilvl w:val="0"/>
          <w:numId w:val="34"/>
        </w:numPr>
        <w:rPr>
          <w:rFonts w:cstheme="minorHAnsi"/>
        </w:rPr>
      </w:pPr>
      <w:r w:rsidRPr="00210495">
        <w:rPr>
          <w:rFonts w:cstheme="minorHAnsi"/>
        </w:rPr>
        <w:t>Interpret and apply existing HR policies and annual updates as required</w:t>
      </w:r>
    </w:p>
    <w:p w14:paraId="577969A0" w14:textId="3063925B" w:rsidR="00210495" w:rsidRPr="00210495" w:rsidRDefault="00210495" w:rsidP="00210495">
      <w:pPr>
        <w:pStyle w:val="NoSpacing"/>
        <w:numPr>
          <w:ilvl w:val="0"/>
          <w:numId w:val="34"/>
        </w:numPr>
        <w:rPr>
          <w:rFonts w:cstheme="minorHAnsi"/>
        </w:rPr>
      </w:pPr>
      <w:r w:rsidRPr="00210495">
        <w:rPr>
          <w:rFonts w:cstheme="minorHAnsi"/>
        </w:rPr>
        <w:t>Support the Head of HR in reviewing and updating policies to maintain compliance with legal and regulatory requirements</w:t>
      </w:r>
    </w:p>
    <w:p w14:paraId="047CF3A2" w14:textId="77777777" w:rsidR="00D1591B" w:rsidRPr="00432038" w:rsidRDefault="00D1591B" w:rsidP="00D1591B">
      <w:pPr>
        <w:pStyle w:val="NoSpacing"/>
        <w:rPr>
          <w:rFonts w:cstheme="minorHAnsi"/>
        </w:rPr>
      </w:pPr>
    </w:p>
    <w:p w14:paraId="2C3469F8" w14:textId="0973D221" w:rsidR="002D4812" w:rsidRPr="00432038" w:rsidRDefault="002272C6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Project Support</w:t>
      </w:r>
    </w:p>
    <w:p w14:paraId="248AC0BE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654D5C2B" w14:textId="46D7C134" w:rsidR="002272C6" w:rsidRPr="002272C6" w:rsidRDefault="002272C6" w:rsidP="002272C6">
      <w:pPr>
        <w:pStyle w:val="NoSpacing"/>
        <w:numPr>
          <w:ilvl w:val="0"/>
          <w:numId w:val="35"/>
        </w:numPr>
        <w:rPr>
          <w:rFonts w:cstheme="minorHAnsi"/>
        </w:rPr>
      </w:pPr>
      <w:r w:rsidRPr="002272C6">
        <w:rPr>
          <w:rFonts w:cstheme="minorHAnsi"/>
        </w:rPr>
        <w:t xml:space="preserve">Provide operational support for people-related projects as directed by Head of HR (e.g. </w:t>
      </w:r>
      <w:r w:rsidR="00D02466">
        <w:rPr>
          <w:rFonts w:cstheme="minorHAnsi"/>
        </w:rPr>
        <w:t xml:space="preserve">wellbeing, DEIB, </w:t>
      </w:r>
      <w:r w:rsidRPr="002272C6">
        <w:rPr>
          <w:rFonts w:cstheme="minorHAnsi"/>
        </w:rPr>
        <w:t>recruitment improvements, people data cleanses</w:t>
      </w:r>
      <w:r w:rsidRPr="00432038">
        <w:rPr>
          <w:rFonts w:cstheme="minorHAnsi"/>
        </w:rPr>
        <w:t xml:space="preserve"> and</w:t>
      </w:r>
      <w:r w:rsidRPr="002272C6">
        <w:rPr>
          <w:rFonts w:cstheme="minorHAnsi"/>
        </w:rPr>
        <w:t xml:space="preserve"> employee engagement activit</w:t>
      </w:r>
      <w:r w:rsidR="00D02466">
        <w:rPr>
          <w:rFonts w:cstheme="minorHAnsi"/>
        </w:rPr>
        <w:t>ies</w:t>
      </w:r>
      <w:r w:rsidRPr="002272C6">
        <w:rPr>
          <w:rFonts w:cstheme="minorHAnsi"/>
        </w:rPr>
        <w:t>)</w:t>
      </w:r>
    </w:p>
    <w:p w14:paraId="63D5CAF1" w14:textId="597318D6" w:rsidR="002272C6" w:rsidRPr="002272C6" w:rsidRDefault="002272C6" w:rsidP="002272C6">
      <w:pPr>
        <w:pStyle w:val="NoSpacing"/>
        <w:numPr>
          <w:ilvl w:val="0"/>
          <w:numId w:val="35"/>
        </w:numPr>
        <w:rPr>
          <w:rFonts w:cstheme="minorHAnsi"/>
        </w:rPr>
      </w:pPr>
      <w:r w:rsidRPr="002272C6">
        <w:rPr>
          <w:rFonts w:cstheme="minorHAnsi"/>
        </w:rPr>
        <w:t>Contribute to project delivery through coordination, implementation and evaluation tasks</w:t>
      </w:r>
    </w:p>
    <w:p w14:paraId="571187C2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58C02697" w14:textId="292F3364" w:rsidR="002D4812" w:rsidRPr="00432038" w:rsidRDefault="007B3C0A" w:rsidP="002D4812">
      <w:pPr>
        <w:pStyle w:val="NoSpacing"/>
        <w:rPr>
          <w:rFonts w:cstheme="minorHAnsi"/>
        </w:rPr>
      </w:pPr>
      <w:r w:rsidRPr="00432038">
        <w:rPr>
          <w:rFonts w:cstheme="minorHAnsi"/>
          <w:b/>
          <w:bCs/>
        </w:rPr>
        <w:t>General Duties</w:t>
      </w:r>
    </w:p>
    <w:p w14:paraId="5E9550B6" w14:textId="77777777" w:rsidR="002D4812" w:rsidRPr="00432038" w:rsidRDefault="002D4812" w:rsidP="002D4812">
      <w:pPr>
        <w:pStyle w:val="NoSpacing"/>
        <w:rPr>
          <w:rFonts w:cstheme="minorHAnsi"/>
        </w:rPr>
      </w:pPr>
    </w:p>
    <w:p w14:paraId="451BA9AD" w14:textId="21C62BC8" w:rsidR="00634D76" w:rsidRP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Demonstrate commitment to the Trust’s values, promoting equality, diversity and inclusion in all aspects of work</w:t>
      </w:r>
    </w:p>
    <w:p w14:paraId="51491E6C" w14:textId="4A8A6F2C" w:rsidR="00634D76" w:rsidRP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Support safeguarding by ensuring people practices are compliant with statutory and Trust standards</w:t>
      </w:r>
    </w:p>
    <w:p w14:paraId="7D21077F" w14:textId="3BD7CAD1" w:rsidR="00634D76" w:rsidRDefault="00634D76" w:rsidP="00634D76">
      <w:pPr>
        <w:pStyle w:val="NoSpacing"/>
        <w:numPr>
          <w:ilvl w:val="0"/>
          <w:numId w:val="36"/>
        </w:numPr>
        <w:rPr>
          <w:rFonts w:cstheme="minorHAnsi"/>
        </w:rPr>
      </w:pPr>
      <w:r w:rsidRPr="00634D76">
        <w:rPr>
          <w:rFonts w:cstheme="minorHAnsi"/>
        </w:rPr>
        <w:t>Undertake continuing professional development to maintain up-to-date HR practice</w:t>
      </w:r>
    </w:p>
    <w:p w14:paraId="6ED2F489" w14:textId="72D5ED11" w:rsidR="00D74804" w:rsidRPr="00634D76" w:rsidRDefault="00D74804" w:rsidP="00634D76">
      <w:pPr>
        <w:pStyle w:val="NoSpacing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Undertake any additional duties to support the HR service including recruitment and onboarding activities at peak times</w:t>
      </w:r>
    </w:p>
    <w:p w14:paraId="2BF89ECF" w14:textId="77777777" w:rsidR="0081537C" w:rsidRPr="00432038" w:rsidRDefault="0081537C" w:rsidP="0081537C">
      <w:pPr>
        <w:pStyle w:val="NoSpacing"/>
        <w:rPr>
          <w:rFonts w:cstheme="minorHAnsi"/>
        </w:rPr>
      </w:pPr>
    </w:p>
    <w:p w14:paraId="61989043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This job description is not intended to be </w:t>
      </w:r>
      <w:r w:rsidR="008A3C02" w:rsidRPr="00432038">
        <w:rPr>
          <w:rFonts w:asciiTheme="minorHAnsi" w:hAnsiTheme="minorHAnsi" w:cstheme="minorHAnsi"/>
          <w:color w:val="0D0D0D" w:themeColor="text1" w:themeTint="F2"/>
        </w:rPr>
        <w:t>all-inclusive,</w:t>
      </w:r>
      <w:r w:rsidRPr="00432038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7E1250CD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432038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the </w:t>
      </w:r>
      <w:r w:rsidR="00634D76" w:rsidRPr="00432038">
        <w:rPr>
          <w:rFonts w:asciiTheme="minorHAnsi" w:hAnsiTheme="minorHAnsi" w:cstheme="minorHAnsi"/>
          <w:color w:val="0D0D0D" w:themeColor="text1" w:themeTint="F2"/>
        </w:rPr>
        <w:t xml:space="preserve">Head of HR </w:t>
      </w:r>
      <w:r w:rsidRPr="00432038">
        <w:rPr>
          <w:rFonts w:asciiTheme="minorHAnsi" w:hAnsiTheme="minorHAnsi" w:cstheme="minorHAnsi"/>
          <w:color w:val="0D0D0D" w:themeColor="text1" w:themeTint="F2"/>
        </w:rPr>
        <w:t>to meet the needs of the organisation.</w:t>
      </w:r>
    </w:p>
    <w:p w14:paraId="4FB7DCA9" w14:textId="77777777" w:rsidR="000714D1" w:rsidRPr="00432038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432038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432038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432038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432038" w:rsidRDefault="000714D1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432038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432038" w:rsidRDefault="000714D1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432038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432038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Pr="00432038" w:rsidRDefault="00BA7842" w:rsidP="0028091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432038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65B3EAC2" w14:textId="77777777" w:rsidR="000714D1" w:rsidRPr="00432038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2F3646" w14:textId="4F26F402" w:rsidR="000714D1" w:rsidRPr="00432038" w:rsidRDefault="000714D1" w:rsidP="000714D1">
      <w:pPr>
        <w:rPr>
          <w:rFonts w:asciiTheme="minorHAnsi" w:hAnsiTheme="minorHAnsi" w:cstheme="minorHAnsi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432038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432038" w:rsidRDefault="000714D1" w:rsidP="003B011C">
            <w:pPr>
              <w:pStyle w:val="Heading1"/>
              <w:rPr>
                <w:rFonts w:asciiTheme="minorHAnsi" w:hAnsiTheme="minorHAnsi" w:cstheme="minorHAnsi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i w:val="0"/>
                <w:color w:val="FFFFFF" w:themeColor="background1"/>
              </w:rPr>
              <w:t>Person Specification</w:t>
            </w:r>
          </w:p>
        </w:tc>
      </w:tr>
      <w:tr w:rsidR="000714D1" w:rsidRPr="00432038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Selection Criteria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432038">
              <w:rPr>
                <w:rFonts w:asciiTheme="minorHAnsi" w:hAnsiTheme="minorHAnsi" w:cstheme="minorHAnsi"/>
                <w:bCs w:val="0"/>
                <w:i w:val="0"/>
                <w:color w:val="FFFFFF" w:themeColor="background1"/>
              </w:rPr>
              <w:t>emboldened</w:t>
            </w:r>
            <w:r w:rsidR="00286E69"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</w:pPr>
            <w:r w:rsidRPr="00432038">
              <w:rPr>
                <w:rFonts w:asciiTheme="minorHAnsi" w:hAnsiTheme="minorHAnsi" w:cstheme="minorHAnsi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432038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i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i w:val="0"/>
                <w:color w:val="00469B"/>
              </w:rPr>
              <w:t>Education, Qualifications &amp; Training</w:t>
            </w:r>
          </w:p>
        </w:tc>
      </w:tr>
      <w:tr w:rsidR="000714D1" w:rsidRPr="00432038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D5159B7" w14:textId="3AB5108F" w:rsidR="000F1C43" w:rsidRPr="00432038" w:rsidRDefault="00EB098F" w:rsidP="000F1C4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CIPD Level 5 or equivalent HR qualification or substantial experience</w:t>
            </w:r>
          </w:p>
          <w:p w14:paraId="656618C8" w14:textId="117C298F" w:rsidR="00EB098F" w:rsidRPr="00432038" w:rsidRDefault="00EB098F" w:rsidP="000F1C43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CIPD Level 7, or willingness to work towards</w:t>
            </w:r>
          </w:p>
          <w:p w14:paraId="6B35724A" w14:textId="368ECA83" w:rsidR="001661D2" w:rsidRPr="00432038" w:rsidRDefault="001661D2" w:rsidP="000F1C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Evidence of continuing professional development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C6E7AF0" w14:textId="1A41BB01" w:rsidR="000714D1" w:rsidRPr="00432038" w:rsidRDefault="008A567E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Application Form/Interview</w:t>
            </w:r>
            <w:r w:rsidR="000714D1" w:rsidRPr="00432038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432038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31246C2" w14:textId="74A7A8C2" w:rsidR="000B4597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Substantial operational HR experience, including casework (ER, disciplinary, grievance)</w:t>
            </w:r>
          </w:p>
          <w:p w14:paraId="6BE67810" w14:textId="4798A882" w:rsidR="00095602" w:rsidRPr="000B4597" w:rsidRDefault="00095602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Experience of </w:t>
            </w:r>
            <w:r w:rsidR="00693B7D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advising and coaching line managers and senior staff on all HR related matters</w:t>
            </w:r>
          </w:p>
          <w:p w14:paraId="6F313C1E" w14:textId="725E4109" w:rsidR="000B4597" w:rsidRPr="000B4597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supervising or line managing HR staff or equivalent</w:t>
            </w:r>
          </w:p>
          <w:p w14:paraId="7A001993" w14:textId="77777777" w:rsidR="00D07DFC" w:rsidRDefault="000B4597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B4597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working in a regulated environment (education, local government or similar)</w:t>
            </w:r>
          </w:p>
          <w:p w14:paraId="54FF0558" w14:textId="77777777" w:rsidR="00464B59" w:rsidRPr="00FB78EC" w:rsidRDefault="00464B59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</w:pPr>
            <w:r w:rsidRPr="00FB78EC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Working </w:t>
            </w:r>
            <w:r w:rsidR="00A9713F" w:rsidRPr="00FB78EC"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>knowledge of school-based terms and conditions</w:t>
            </w:r>
          </w:p>
          <w:p w14:paraId="314D8DCA" w14:textId="77777777" w:rsidR="00A9713F" w:rsidRDefault="00693B7D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0D35E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Experience of </w:t>
            </w:r>
            <w:r w:rsidR="000D35E3" w:rsidRPr="000D35E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working with trade unions/professional associations </w:t>
            </w:r>
          </w:p>
          <w:p w14:paraId="1DD2B2AC" w14:textId="57C7333C" w:rsidR="00B046CC" w:rsidRPr="000D35E3" w:rsidRDefault="00B046CC" w:rsidP="000B45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 w:val="0"/>
                <w:kern w:val="2"/>
                <w:sz w:val="22"/>
                <w:szCs w:val="22"/>
                <w14:ligatures w14:val="standardContextual"/>
              </w:rPr>
              <w:t xml:space="preserve">Experience of working in, and contributing to, an effective team as well as working on own initiative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1D40A9" w14:textId="5BF6A11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432038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lastRenderedPageBreak/>
              <w:t>Skills and Abilities</w:t>
            </w:r>
          </w:p>
        </w:tc>
      </w:tr>
      <w:tr w:rsidR="000714D1" w:rsidRPr="00432038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3B6160" w14:textId="54642D5D" w:rsidR="00117BB1" w:rsidRP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Excellent</w:t>
            </w: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working knowledge of UK employment law and HR best practice</w:t>
            </w:r>
          </w:p>
          <w:p w14:paraId="78139762" w14:textId="222D2CF7" w:rsidR="00117BB1" w:rsidRP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Strong interpersonal skills, able to advise and influence managers at all levels</w:t>
            </w:r>
          </w:p>
          <w:p w14:paraId="22A37FF1" w14:textId="3A22D3F3" w:rsidR="00117BB1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Excellent organisational skills and ability to manage competing priorities</w:t>
            </w:r>
          </w:p>
          <w:p w14:paraId="3C95DC26" w14:textId="3ECDB102" w:rsidR="00B046CC" w:rsidRPr="00117BB1" w:rsidRDefault="00B046CC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Strong written and </w:t>
            </w:r>
            <w:r w:rsidR="00887693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verbal communication skills, to exchange information with a range of audiences</w:t>
            </w:r>
            <w:r w:rsidR="00943B14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, particularly where information can be complicated or of a sensitive nature </w:t>
            </w:r>
          </w:p>
          <w:p w14:paraId="03EF37D2" w14:textId="151F24B6" w:rsidR="00464EB6" w:rsidRPr="00432038" w:rsidRDefault="00117BB1" w:rsidP="00117BB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eastAsia="Times New Roman" w:hAnsiTheme="minorHAnsi" w:cstheme="minorHAnsi"/>
                <w:b w:val="0"/>
                <w:color w:val="000000"/>
                <w:sz w:val="29"/>
                <w:szCs w:val="29"/>
                <w:lang w:eastAsia="en-GB"/>
              </w:rPr>
            </w:pP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High level of discretion, professionalism and sensitivity handling confidential </w:t>
            </w:r>
            <w:r w:rsidRPr="00432038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i</w:t>
            </w:r>
            <w:r w:rsidRPr="00117BB1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ssues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B3D359B" w14:textId="6B8FB255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432038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 xml:space="preserve">Personal Qualities </w:t>
            </w:r>
          </w:p>
        </w:tc>
      </w:tr>
      <w:tr w:rsidR="000714D1" w:rsidRPr="00432038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432038" w:rsidRDefault="000714D1" w:rsidP="003B011C">
            <w:pPr>
              <w:pStyle w:val="BodyText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  <w:p w14:paraId="4B846B14" w14:textId="6357EFBD" w:rsidR="00A31776" w:rsidRPr="00432038" w:rsidRDefault="00A31776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Highly organised, adaptable and proactive</w:t>
            </w:r>
          </w:p>
          <w:p w14:paraId="05B8FE0C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safeguarding and promoting the welfare of children and young people.</w:t>
            </w:r>
          </w:p>
          <w:p w14:paraId="24F6D379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High professional standards, integrity and reliability.</w:t>
            </w:r>
          </w:p>
          <w:p w14:paraId="2C1B9CE1" w14:textId="77777777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Calm, resilient and proactive under pressure.</w:t>
            </w:r>
          </w:p>
          <w:p w14:paraId="3A5E2800" w14:textId="10C14A0C" w:rsidR="003C0E6D" w:rsidRPr="00432038" w:rsidRDefault="004C3C18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Solutions</w:t>
            </w:r>
            <w:r w:rsidR="003C0E6D"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-focused </w:t>
            </w:r>
            <w:r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and pragmatic </w:t>
            </w:r>
            <w:r w:rsidR="003C0E6D" w:rsidRPr="00432038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>approach.</w:t>
            </w:r>
          </w:p>
          <w:p w14:paraId="2ACC5C98" w14:textId="3C1A0041" w:rsidR="004C3C18" w:rsidRPr="00432038" w:rsidRDefault="004C3C18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Collaborative team player with a positive approach to change</w:t>
            </w:r>
          </w:p>
          <w:p w14:paraId="144BB15D" w14:textId="14182799" w:rsidR="003C0E6D" w:rsidRPr="00432038" w:rsidRDefault="003C0E6D" w:rsidP="003C0E6D">
            <w:pPr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Commitment to inclusion and understanding of the needs of pupils with SEND.</w:t>
            </w:r>
          </w:p>
          <w:p w14:paraId="2EB1C1F4" w14:textId="113A7852" w:rsidR="00A31776" w:rsidRPr="00432038" w:rsidRDefault="00A31776" w:rsidP="003C0E6D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Commitment to inclusive practice and the MAT’s ethos</w:t>
            </w:r>
            <w:r w:rsidR="004C3C18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a promoting </w:t>
            </w:r>
            <w:r w:rsidR="004D1016" w:rsidRPr="00432038">
              <w:rPr>
                <w:rFonts w:asciiTheme="minorHAnsi" w:eastAsiaTheme="minorHAnsi" w:hAnsiTheme="minorHAnsi" w:cs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equality and inclusion</w:t>
            </w:r>
          </w:p>
          <w:p w14:paraId="07DD2BC7" w14:textId="52142902" w:rsidR="000714D1" w:rsidRPr="00432038" w:rsidRDefault="00A31776" w:rsidP="003C0E6D">
            <w:pPr>
              <w:pStyle w:val="Default"/>
              <w:numPr>
                <w:ilvl w:val="0"/>
                <w:numId w:val="2"/>
              </w:numPr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Strong personal integrity and confidentiality</w:t>
            </w:r>
            <w:r w:rsidR="003C0E6D" w:rsidRPr="00432038">
              <w:rPr>
                <w:rFonts w:asciiTheme="minorHAnsi" w:eastAsiaTheme="minorHAnsi" w:hAnsiTheme="minorHAnsi" w:cstheme="minorHAnsi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263341D0" w14:textId="429FA0C2" w:rsidR="00A31776" w:rsidRPr="00432038" w:rsidRDefault="00A31776" w:rsidP="00A31776">
            <w:pPr>
              <w:pStyle w:val="Default"/>
              <w:ind w:left="720"/>
              <w:rPr>
                <w:rFonts w:asciiTheme="minorHAnsi" w:hAnsiTheme="minorHAnsi" w:cstheme="minorHAnsi"/>
                <w:sz w:val="29"/>
                <w:szCs w:val="29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432038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432038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432038" w:rsidRDefault="000714D1" w:rsidP="003B011C">
            <w:pPr>
              <w:ind w:left="334"/>
              <w:rPr>
                <w:rFonts w:asciiTheme="minorHAnsi" w:hAnsiTheme="minorHAnsi" w:cstheme="minorHAnsi"/>
                <w:color w:val="000000"/>
              </w:rPr>
            </w:pPr>
          </w:p>
          <w:p w14:paraId="08BABDC4" w14:textId="7694EACB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3B62B2CA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To travel and work at other sites within the New Bridge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Group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as may be required</w:t>
            </w:r>
          </w:p>
          <w:p w14:paraId="682AB721" w14:textId="01D6C594" w:rsidR="000714D1" w:rsidRPr="00432038" w:rsidRDefault="000714D1" w:rsidP="002809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Occasional out of hours working to support 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trust/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school meetings</w:t>
            </w:r>
            <w:r w:rsidR="006B3231"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where </w:t>
            </w:r>
            <w:r w:rsidRPr="00432038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required</w:t>
            </w:r>
          </w:p>
          <w:p w14:paraId="49C06865" w14:textId="77777777" w:rsidR="000714D1" w:rsidRPr="00432038" w:rsidRDefault="000714D1" w:rsidP="003B011C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Pr="00432038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432038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43203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432038" w:rsidRDefault="000714D1" w:rsidP="003B011C">
            <w:pPr>
              <w:rPr>
                <w:rFonts w:asciiTheme="minorHAnsi" w:hAnsiTheme="minorHAnsi" w:cstheme="minorHAnsi"/>
              </w:rPr>
            </w:pPr>
            <w:r w:rsidRPr="00432038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432038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432038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49B473A9" w14:textId="77777777" w:rsidR="003B61F4" w:rsidRPr="00432038" w:rsidRDefault="003B61F4" w:rsidP="001C1036">
      <w:pPr>
        <w:jc w:val="both"/>
        <w:rPr>
          <w:rFonts w:asciiTheme="minorHAnsi" w:hAnsiTheme="minorHAnsi" w:cstheme="minorHAnsi"/>
          <w:b/>
          <w:bCs/>
        </w:rPr>
      </w:pPr>
    </w:p>
    <w:sectPr w:rsidR="003B61F4" w:rsidRPr="00432038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4E08" w14:textId="77777777" w:rsidR="005B1B2E" w:rsidRDefault="005B1B2E">
      <w:r>
        <w:separator/>
      </w:r>
    </w:p>
  </w:endnote>
  <w:endnote w:type="continuationSeparator" w:id="0">
    <w:p w14:paraId="72F8EFFD" w14:textId="77777777" w:rsidR="005B1B2E" w:rsidRDefault="005B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8315" w14:textId="77777777" w:rsidR="005B1B2E" w:rsidRDefault="005B1B2E">
      <w:r>
        <w:separator/>
      </w:r>
    </w:p>
  </w:footnote>
  <w:footnote w:type="continuationSeparator" w:id="0">
    <w:p w14:paraId="7A064B52" w14:textId="77777777" w:rsidR="005B1B2E" w:rsidRDefault="005B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191"/>
    <w:multiLevelType w:val="multilevel"/>
    <w:tmpl w:val="CAB0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15E20"/>
    <w:multiLevelType w:val="hybridMultilevel"/>
    <w:tmpl w:val="7B3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51B"/>
    <w:multiLevelType w:val="multilevel"/>
    <w:tmpl w:val="6EE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877C1"/>
    <w:multiLevelType w:val="multilevel"/>
    <w:tmpl w:val="08A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866854"/>
    <w:multiLevelType w:val="hybridMultilevel"/>
    <w:tmpl w:val="6D30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0108"/>
    <w:multiLevelType w:val="multilevel"/>
    <w:tmpl w:val="85C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B0011B"/>
    <w:multiLevelType w:val="hybridMultilevel"/>
    <w:tmpl w:val="265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7724"/>
    <w:multiLevelType w:val="multilevel"/>
    <w:tmpl w:val="098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B63A5"/>
    <w:multiLevelType w:val="multilevel"/>
    <w:tmpl w:val="DDD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86169"/>
    <w:multiLevelType w:val="multilevel"/>
    <w:tmpl w:val="79E0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0770B"/>
    <w:multiLevelType w:val="multilevel"/>
    <w:tmpl w:val="4BE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F459F6"/>
    <w:multiLevelType w:val="hybridMultilevel"/>
    <w:tmpl w:val="DE28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83CE1"/>
    <w:multiLevelType w:val="multilevel"/>
    <w:tmpl w:val="6E58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4E630E"/>
    <w:multiLevelType w:val="multilevel"/>
    <w:tmpl w:val="9DEA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71A8B"/>
    <w:multiLevelType w:val="multilevel"/>
    <w:tmpl w:val="0BE2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1120D5"/>
    <w:multiLevelType w:val="hybridMultilevel"/>
    <w:tmpl w:val="9408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6540"/>
    <w:multiLevelType w:val="hybridMultilevel"/>
    <w:tmpl w:val="22E06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704CE"/>
    <w:multiLevelType w:val="multilevel"/>
    <w:tmpl w:val="09C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E4218C"/>
    <w:multiLevelType w:val="multilevel"/>
    <w:tmpl w:val="819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C7807"/>
    <w:multiLevelType w:val="multilevel"/>
    <w:tmpl w:val="0AFE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AF22D9"/>
    <w:multiLevelType w:val="multilevel"/>
    <w:tmpl w:val="367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FD4103"/>
    <w:multiLevelType w:val="hybridMultilevel"/>
    <w:tmpl w:val="B7FE2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4712"/>
    <w:multiLevelType w:val="multilevel"/>
    <w:tmpl w:val="A4B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469636A9"/>
    <w:multiLevelType w:val="multilevel"/>
    <w:tmpl w:val="509C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7F7E4C"/>
    <w:multiLevelType w:val="multilevel"/>
    <w:tmpl w:val="F09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AF55A3"/>
    <w:multiLevelType w:val="multilevel"/>
    <w:tmpl w:val="0B2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61279F"/>
    <w:multiLevelType w:val="multilevel"/>
    <w:tmpl w:val="750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01180D"/>
    <w:multiLevelType w:val="multilevel"/>
    <w:tmpl w:val="C0F8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A77A38"/>
    <w:multiLevelType w:val="multilevel"/>
    <w:tmpl w:val="EFA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615E4"/>
    <w:multiLevelType w:val="multilevel"/>
    <w:tmpl w:val="E8E0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1F3D6D"/>
    <w:multiLevelType w:val="hybridMultilevel"/>
    <w:tmpl w:val="5F9A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279D6"/>
    <w:multiLevelType w:val="hybridMultilevel"/>
    <w:tmpl w:val="9CEE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60A7"/>
    <w:multiLevelType w:val="multilevel"/>
    <w:tmpl w:val="49C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C331EF"/>
    <w:multiLevelType w:val="hybridMultilevel"/>
    <w:tmpl w:val="A21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605FC"/>
    <w:multiLevelType w:val="hybridMultilevel"/>
    <w:tmpl w:val="8AEE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26546">
    <w:abstractNumId w:val="24"/>
  </w:num>
  <w:num w:numId="2" w16cid:durableId="257064258">
    <w:abstractNumId w:val="7"/>
  </w:num>
  <w:num w:numId="3" w16cid:durableId="343557418">
    <w:abstractNumId w:val="5"/>
  </w:num>
  <w:num w:numId="4" w16cid:durableId="522785895">
    <w:abstractNumId w:val="31"/>
  </w:num>
  <w:num w:numId="5" w16cid:durableId="2112624677">
    <w:abstractNumId w:val="37"/>
  </w:num>
  <w:num w:numId="6" w16cid:durableId="1639457096">
    <w:abstractNumId w:val="0"/>
  </w:num>
  <w:num w:numId="7" w16cid:durableId="984357630">
    <w:abstractNumId w:val="22"/>
  </w:num>
  <w:num w:numId="8" w16cid:durableId="830953268">
    <w:abstractNumId w:val="16"/>
  </w:num>
  <w:num w:numId="9" w16cid:durableId="728378094">
    <w:abstractNumId w:val="17"/>
  </w:num>
  <w:num w:numId="10" w16cid:durableId="1415779772">
    <w:abstractNumId w:val="34"/>
  </w:num>
  <w:num w:numId="11" w16cid:durableId="1055081409">
    <w:abstractNumId w:val="36"/>
  </w:num>
  <w:num w:numId="12" w16cid:durableId="1184897439">
    <w:abstractNumId w:val="12"/>
  </w:num>
  <w:num w:numId="13" w16cid:durableId="2106610580">
    <w:abstractNumId w:val="26"/>
  </w:num>
  <w:num w:numId="14" w16cid:durableId="1902599073">
    <w:abstractNumId w:val="28"/>
  </w:num>
  <w:num w:numId="15" w16cid:durableId="1893342719">
    <w:abstractNumId w:val="33"/>
  </w:num>
  <w:num w:numId="16" w16cid:durableId="292636579">
    <w:abstractNumId w:val="4"/>
  </w:num>
  <w:num w:numId="17" w16cid:durableId="691078683">
    <w:abstractNumId w:val="35"/>
  </w:num>
  <w:num w:numId="18" w16cid:durableId="182522592">
    <w:abstractNumId w:val="23"/>
  </w:num>
  <w:num w:numId="19" w16cid:durableId="241112766">
    <w:abstractNumId w:val="3"/>
  </w:num>
  <w:num w:numId="20" w16cid:durableId="499540788">
    <w:abstractNumId w:val="13"/>
  </w:num>
  <w:num w:numId="21" w16cid:durableId="1253777689">
    <w:abstractNumId w:val="9"/>
  </w:num>
  <w:num w:numId="22" w16cid:durableId="279919612">
    <w:abstractNumId w:val="20"/>
  </w:num>
  <w:num w:numId="23" w16cid:durableId="567691126">
    <w:abstractNumId w:val="6"/>
  </w:num>
  <w:num w:numId="24" w16cid:durableId="640501956">
    <w:abstractNumId w:val="30"/>
  </w:num>
  <w:num w:numId="25" w16cid:durableId="1471053009">
    <w:abstractNumId w:val="21"/>
  </w:num>
  <w:num w:numId="26" w16cid:durableId="1611811834">
    <w:abstractNumId w:val="2"/>
  </w:num>
  <w:num w:numId="27" w16cid:durableId="759764540">
    <w:abstractNumId w:val="1"/>
  </w:num>
  <w:num w:numId="28" w16cid:durableId="443118038">
    <w:abstractNumId w:val="25"/>
  </w:num>
  <w:num w:numId="29" w16cid:durableId="1718817645">
    <w:abstractNumId w:val="29"/>
  </w:num>
  <w:num w:numId="30" w16cid:durableId="1664046221">
    <w:abstractNumId w:val="27"/>
  </w:num>
  <w:num w:numId="31" w16cid:durableId="493111359">
    <w:abstractNumId w:val="18"/>
  </w:num>
  <w:num w:numId="32" w16cid:durableId="936138068">
    <w:abstractNumId w:val="8"/>
  </w:num>
  <w:num w:numId="33" w16cid:durableId="1940748696">
    <w:abstractNumId w:val="19"/>
  </w:num>
  <w:num w:numId="34" w16cid:durableId="1390347866">
    <w:abstractNumId w:val="10"/>
  </w:num>
  <w:num w:numId="35" w16cid:durableId="673340302">
    <w:abstractNumId w:val="32"/>
  </w:num>
  <w:num w:numId="36" w16cid:durableId="752359403">
    <w:abstractNumId w:val="11"/>
  </w:num>
  <w:num w:numId="37" w16cid:durableId="1371883065">
    <w:abstractNumId w:val="14"/>
  </w:num>
  <w:num w:numId="38" w16cid:durableId="135957668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3A0"/>
    <w:rsid w:val="00015825"/>
    <w:rsid w:val="00021372"/>
    <w:rsid w:val="00021631"/>
    <w:rsid w:val="0003086E"/>
    <w:rsid w:val="00033637"/>
    <w:rsid w:val="0003738D"/>
    <w:rsid w:val="00041221"/>
    <w:rsid w:val="0004520E"/>
    <w:rsid w:val="0004587F"/>
    <w:rsid w:val="000500E1"/>
    <w:rsid w:val="000659DE"/>
    <w:rsid w:val="000714D1"/>
    <w:rsid w:val="00073F64"/>
    <w:rsid w:val="000765F6"/>
    <w:rsid w:val="00081011"/>
    <w:rsid w:val="00091113"/>
    <w:rsid w:val="000935E5"/>
    <w:rsid w:val="00094658"/>
    <w:rsid w:val="00095602"/>
    <w:rsid w:val="00096D86"/>
    <w:rsid w:val="00097B76"/>
    <w:rsid w:val="000A0A1E"/>
    <w:rsid w:val="000A1C0E"/>
    <w:rsid w:val="000A300B"/>
    <w:rsid w:val="000A4EDF"/>
    <w:rsid w:val="000A5E2B"/>
    <w:rsid w:val="000A6DD8"/>
    <w:rsid w:val="000B4597"/>
    <w:rsid w:val="000B596E"/>
    <w:rsid w:val="000B5CCB"/>
    <w:rsid w:val="000C1A11"/>
    <w:rsid w:val="000C494C"/>
    <w:rsid w:val="000C4B9A"/>
    <w:rsid w:val="000D35E3"/>
    <w:rsid w:val="000D78D3"/>
    <w:rsid w:val="000D7E3C"/>
    <w:rsid w:val="000E051E"/>
    <w:rsid w:val="000E1AC1"/>
    <w:rsid w:val="000E6F70"/>
    <w:rsid w:val="000F1C43"/>
    <w:rsid w:val="000F1C5F"/>
    <w:rsid w:val="000F4D12"/>
    <w:rsid w:val="0010288D"/>
    <w:rsid w:val="0010500C"/>
    <w:rsid w:val="00106859"/>
    <w:rsid w:val="00107982"/>
    <w:rsid w:val="00112CA0"/>
    <w:rsid w:val="00116DFC"/>
    <w:rsid w:val="001170C4"/>
    <w:rsid w:val="00117BB1"/>
    <w:rsid w:val="00120579"/>
    <w:rsid w:val="001255AA"/>
    <w:rsid w:val="0013126D"/>
    <w:rsid w:val="0013261C"/>
    <w:rsid w:val="001361B6"/>
    <w:rsid w:val="001375D5"/>
    <w:rsid w:val="00141494"/>
    <w:rsid w:val="00152F6F"/>
    <w:rsid w:val="0016084D"/>
    <w:rsid w:val="00162729"/>
    <w:rsid w:val="0016455C"/>
    <w:rsid w:val="00164956"/>
    <w:rsid w:val="001661D2"/>
    <w:rsid w:val="0017056B"/>
    <w:rsid w:val="0017115A"/>
    <w:rsid w:val="00175C8A"/>
    <w:rsid w:val="001812C9"/>
    <w:rsid w:val="00183B8F"/>
    <w:rsid w:val="00191367"/>
    <w:rsid w:val="00196546"/>
    <w:rsid w:val="001A309A"/>
    <w:rsid w:val="001A31B5"/>
    <w:rsid w:val="001A658F"/>
    <w:rsid w:val="001A7413"/>
    <w:rsid w:val="001A764C"/>
    <w:rsid w:val="001B105C"/>
    <w:rsid w:val="001B265D"/>
    <w:rsid w:val="001B290F"/>
    <w:rsid w:val="001B399D"/>
    <w:rsid w:val="001B7D95"/>
    <w:rsid w:val="001C1036"/>
    <w:rsid w:val="001C119A"/>
    <w:rsid w:val="001C6BA1"/>
    <w:rsid w:val="001D3E00"/>
    <w:rsid w:val="001D3F4A"/>
    <w:rsid w:val="001D4655"/>
    <w:rsid w:val="001D76EA"/>
    <w:rsid w:val="001D7CA7"/>
    <w:rsid w:val="001E0D45"/>
    <w:rsid w:val="001E3225"/>
    <w:rsid w:val="001F1496"/>
    <w:rsid w:val="001F66A5"/>
    <w:rsid w:val="001F77D4"/>
    <w:rsid w:val="001F7E6E"/>
    <w:rsid w:val="00200F44"/>
    <w:rsid w:val="00203DEE"/>
    <w:rsid w:val="00210495"/>
    <w:rsid w:val="00210C1C"/>
    <w:rsid w:val="002114FF"/>
    <w:rsid w:val="00213597"/>
    <w:rsid w:val="00216D36"/>
    <w:rsid w:val="00222114"/>
    <w:rsid w:val="00225CF3"/>
    <w:rsid w:val="002272C6"/>
    <w:rsid w:val="00230692"/>
    <w:rsid w:val="00240AAF"/>
    <w:rsid w:val="00241ECD"/>
    <w:rsid w:val="00247652"/>
    <w:rsid w:val="002514CD"/>
    <w:rsid w:val="00252F31"/>
    <w:rsid w:val="00253FF8"/>
    <w:rsid w:val="002544D7"/>
    <w:rsid w:val="00255E11"/>
    <w:rsid w:val="0026092F"/>
    <w:rsid w:val="00262615"/>
    <w:rsid w:val="00266BBA"/>
    <w:rsid w:val="00267F55"/>
    <w:rsid w:val="002728A8"/>
    <w:rsid w:val="00273580"/>
    <w:rsid w:val="00276990"/>
    <w:rsid w:val="00280917"/>
    <w:rsid w:val="00280944"/>
    <w:rsid w:val="00283314"/>
    <w:rsid w:val="00285B50"/>
    <w:rsid w:val="00286E69"/>
    <w:rsid w:val="0029037A"/>
    <w:rsid w:val="0029344B"/>
    <w:rsid w:val="00297CFF"/>
    <w:rsid w:val="002A0A7C"/>
    <w:rsid w:val="002A0D5C"/>
    <w:rsid w:val="002A77C1"/>
    <w:rsid w:val="002A7E69"/>
    <w:rsid w:val="002B1619"/>
    <w:rsid w:val="002B52F2"/>
    <w:rsid w:val="002B7784"/>
    <w:rsid w:val="002C0833"/>
    <w:rsid w:val="002C2A67"/>
    <w:rsid w:val="002C308E"/>
    <w:rsid w:val="002C5814"/>
    <w:rsid w:val="002C7492"/>
    <w:rsid w:val="002C77A6"/>
    <w:rsid w:val="002D0B34"/>
    <w:rsid w:val="002D0FC5"/>
    <w:rsid w:val="002D1640"/>
    <w:rsid w:val="002D4812"/>
    <w:rsid w:val="002D76D3"/>
    <w:rsid w:val="002D7EDF"/>
    <w:rsid w:val="002E049A"/>
    <w:rsid w:val="002E2D5C"/>
    <w:rsid w:val="002E78E5"/>
    <w:rsid w:val="002E7BDE"/>
    <w:rsid w:val="002F7ECA"/>
    <w:rsid w:val="0030472B"/>
    <w:rsid w:val="00304CE7"/>
    <w:rsid w:val="0030583E"/>
    <w:rsid w:val="00307F26"/>
    <w:rsid w:val="00310415"/>
    <w:rsid w:val="00310D45"/>
    <w:rsid w:val="003215F6"/>
    <w:rsid w:val="003222E8"/>
    <w:rsid w:val="00335D86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2E9"/>
    <w:rsid w:val="00352710"/>
    <w:rsid w:val="00354F84"/>
    <w:rsid w:val="0035661B"/>
    <w:rsid w:val="00356ABC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D98"/>
    <w:rsid w:val="003A2BE8"/>
    <w:rsid w:val="003A3913"/>
    <w:rsid w:val="003A4A69"/>
    <w:rsid w:val="003A5931"/>
    <w:rsid w:val="003B61F4"/>
    <w:rsid w:val="003B64B2"/>
    <w:rsid w:val="003C02E1"/>
    <w:rsid w:val="003C0E6D"/>
    <w:rsid w:val="003C64CA"/>
    <w:rsid w:val="003C7400"/>
    <w:rsid w:val="003D2C21"/>
    <w:rsid w:val="003D504E"/>
    <w:rsid w:val="003E284F"/>
    <w:rsid w:val="003E3EF3"/>
    <w:rsid w:val="003E4BC7"/>
    <w:rsid w:val="003E5A5E"/>
    <w:rsid w:val="003E5D57"/>
    <w:rsid w:val="003E5F1E"/>
    <w:rsid w:val="003E61CC"/>
    <w:rsid w:val="003E7D51"/>
    <w:rsid w:val="003F0D42"/>
    <w:rsid w:val="00402CE0"/>
    <w:rsid w:val="00403FD6"/>
    <w:rsid w:val="00404BCA"/>
    <w:rsid w:val="004057D6"/>
    <w:rsid w:val="00405D1F"/>
    <w:rsid w:val="00405F86"/>
    <w:rsid w:val="00410722"/>
    <w:rsid w:val="004150F8"/>
    <w:rsid w:val="004214AA"/>
    <w:rsid w:val="00422DE3"/>
    <w:rsid w:val="0042679C"/>
    <w:rsid w:val="00426FC8"/>
    <w:rsid w:val="00427EF3"/>
    <w:rsid w:val="00432038"/>
    <w:rsid w:val="00432284"/>
    <w:rsid w:val="00434C6A"/>
    <w:rsid w:val="004354AE"/>
    <w:rsid w:val="004358CA"/>
    <w:rsid w:val="00445058"/>
    <w:rsid w:val="00456312"/>
    <w:rsid w:val="00461F61"/>
    <w:rsid w:val="00462030"/>
    <w:rsid w:val="0046287E"/>
    <w:rsid w:val="00462973"/>
    <w:rsid w:val="004632D5"/>
    <w:rsid w:val="0046392A"/>
    <w:rsid w:val="00463B64"/>
    <w:rsid w:val="00464B59"/>
    <w:rsid w:val="00464EB6"/>
    <w:rsid w:val="00471FE2"/>
    <w:rsid w:val="0048049C"/>
    <w:rsid w:val="0048049F"/>
    <w:rsid w:val="0048177E"/>
    <w:rsid w:val="00482540"/>
    <w:rsid w:val="00482D3C"/>
    <w:rsid w:val="00494018"/>
    <w:rsid w:val="00495B4F"/>
    <w:rsid w:val="00497368"/>
    <w:rsid w:val="004A4197"/>
    <w:rsid w:val="004B1652"/>
    <w:rsid w:val="004C3C18"/>
    <w:rsid w:val="004C57A9"/>
    <w:rsid w:val="004D1016"/>
    <w:rsid w:val="004D2307"/>
    <w:rsid w:val="004D3EFA"/>
    <w:rsid w:val="004D774B"/>
    <w:rsid w:val="004E0D30"/>
    <w:rsid w:val="004F01FE"/>
    <w:rsid w:val="004F225F"/>
    <w:rsid w:val="004F3720"/>
    <w:rsid w:val="004F4519"/>
    <w:rsid w:val="005005D7"/>
    <w:rsid w:val="005045C8"/>
    <w:rsid w:val="00505CD5"/>
    <w:rsid w:val="005111E6"/>
    <w:rsid w:val="00512C13"/>
    <w:rsid w:val="00513663"/>
    <w:rsid w:val="00514218"/>
    <w:rsid w:val="00514C81"/>
    <w:rsid w:val="0052003E"/>
    <w:rsid w:val="0052148A"/>
    <w:rsid w:val="00523607"/>
    <w:rsid w:val="00524265"/>
    <w:rsid w:val="00530AD6"/>
    <w:rsid w:val="00534F29"/>
    <w:rsid w:val="00541F88"/>
    <w:rsid w:val="005538CB"/>
    <w:rsid w:val="00555467"/>
    <w:rsid w:val="00556458"/>
    <w:rsid w:val="00561A7E"/>
    <w:rsid w:val="0056274E"/>
    <w:rsid w:val="00562A73"/>
    <w:rsid w:val="00567F9E"/>
    <w:rsid w:val="005743C1"/>
    <w:rsid w:val="005762F7"/>
    <w:rsid w:val="00576E25"/>
    <w:rsid w:val="0058060E"/>
    <w:rsid w:val="00583A53"/>
    <w:rsid w:val="0058543D"/>
    <w:rsid w:val="00585813"/>
    <w:rsid w:val="00585CA7"/>
    <w:rsid w:val="00586254"/>
    <w:rsid w:val="00590B42"/>
    <w:rsid w:val="00590B5F"/>
    <w:rsid w:val="00590F5E"/>
    <w:rsid w:val="0059194D"/>
    <w:rsid w:val="0059744C"/>
    <w:rsid w:val="005A33D1"/>
    <w:rsid w:val="005A3DE0"/>
    <w:rsid w:val="005A43AE"/>
    <w:rsid w:val="005B1B2E"/>
    <w:rsid w:val="005C0BD8"/>
    <w:rsid w:val="005C122B"/>
    <w:rsid w:val="005C14C4"/>
    <w:rsid w:val="005C542A"/>
    <w:rsid w:val="005D4FD8"/>
    <w:rsid w:val="005D7A1D"/>
    <w:rsid w:val="005E21E3"/>
    <w:rsid w:val="005E38F2"/>
    <w:rsid w:val="005E495E"/>
    <w:rsid w:val="005E4E32"/>
    <w:rsid w:val="005E4FE6"/>
    <w:rsid w:val="005E5688"/>
    <w:rsid w:val="005E6E82"/>
    <w:rsid w:val="005F1F38"/>
    <w:rsid w:val="005F60FC"/>
    <w:rsid w:val="005F673C"/>
    <w:rsid w:val="00600650"/>
    <w:rsid w:val="006018E2"/>
    <w:rsid w:val="0060238E"/>
    <w:rsid w:val="00602C9B"/>
    <w:rsid w:val="00603649"/>
    <w:rsid w:val="0060551F"/>
    <w:rsid w:val="0060638C"/>
    <w:rsid w:val="0060709E"/>
    <w:rsid w:val="00610BD4"/>
    <w:rsid w:val="006114B4"/>
    <w:rsid w:val="00612963"/>
    <w:rsid w:val="00613D27"/>
    <w:rsid w:val="00615388"/>
    <w:rsid w:val="0061673A"/>
    <w:rsid w:val="006174CE"/>
    <w:rsid w:val="006216ED"/>
    <w:rsid w:val="00621A3B"/>
    <w:rsid w:val="00621CD7"/>
    <w:rsid w:val="00622284"/>
    <w:rsid w:val="00623FA6"/>
    <w:rsid w:val="006274CE"/>
    <w:rsid w:val="006303DA"/>
    <w:rsid w:val="00630A31"/>
    <w:rsid w:val="00634D76"/>
    <w:rsid w:val="00635103"/>
    <w:rsid w:val="00641FCF"/>
    <w:rsid w:val="00642293"/>
    <w:rsid w:val="00642A68"/>
    <w:rsid w:val="0064700A"/>
    <w:rsid w:val="00651DD2"/>
    <w:rsid w:val="006522C5"/>
    <w:rsid w:val="006540F5"/>
    <w:rsid w:val="00660078"/>
    <w:rsid w:val="00663D72"/>
    <w:rsid w:val="006652DE"/>
    <w:rsid w:val="00666587"/>
    <w:rsid w:val="006718BB"/>
    <w:rsid w:val="00672D84"/>
    <w:rsid w:val="00680EAF"/>
    <w:rsid w:val="006812BB"/>
    <w:rsid w:val="0068570F"/>
    <w:rsid w:val="00686E62"/>
    <w:rsid w:val="00693B7D"/>
    <w:rsid w:val="006A7786"/>
    <w:rsid w:val="006B23EA"/>
    <w:rsid w:val="006B3231"/>
    <w:rsid w:val="006B452C"/>
    <w:rsid w:val="006C03AE"/>
    <w:rsid w:val="006D7C9E"/>
    <w:rsid w:val="006D7D0F"/>
    <w:rsid w:val="006E0C74"/>
    <w:rsid w:val="006E4C08"/>
    <w:rsid w:val="006F0861"/>
    <w:rsid w:val="006F784C"/>
    <w:rsid w:val="007014F9"/>
    <w:rsid w:val="007079A4"/>
    <w:rsid w:val="00707E8C"/>
    <w:rsid w:val="00713FAB"/>
    <w:rsid w:val="00715344"/>
    <w:rsid w:val="00721A57"/>
    <w:rsid w:val="00725EB8"/>
    <w:rsid w:val="0073114E"/>
    <w:rsid w:val="00732B42"/>
    <w:rsid w:val="00735DA7"/>
    <w:rsid w:val="00740BCB"/>
    <w:rsid w:val="007414C7"/>
    <w:rsid w:val="007421A6"/>
    <w:rsid w:val="007429F6"/>
    <w:rsid w:val="00743D1E"/>
    <w:rsid w:val="00743E63"/>
    <w:rsid w:val="00745AD4"/>
    <w:rsid w:val="00746C3E"/>
    <w:rsid w:val="00746D11"/>
    <w:rsid w:val="00751202"/>
    <w:rsid w:val="00751B22"/>
    <w:rsid w:val="007528C3"/>
    <w:rsid w:val="0075590E"/>
    <w:rsid w:val="00757746"/>
    <w:rsid w:val="0076146A"/>
    <w:rsid w:val="00761C1B"/>
    <w:rsid w:val="00763186"/>
    <w:rsid w:val="00765D08"/>
    <w:rsid w:val="0077098F"/>
    <w:rsid w:val="007730AE"/>
    <w:rsid w:val="00774103"/>
    <w:rsid w:val="00785A8E"/>
    <w:rsid w:val="0078648A"/>
    <w:rsid w:val="00787F4C"/>
    <w:rsid w:val="00790A7C"/>
    <w:rsid w:val="00791713"/>
    <w:rsid w:val="00795458"/>
    <w:rsid w:val="007A0E3E"/>
    <w:rsid w:val="007A20B9"/>
    <w:rsid w:val="007A5C5B"/>
    <w:rsid w:val="007A6241"/>
    <w:rsid w:val="007B3C0A"/>
    <w:rsid w:val="007B768F"/>
    <w:rsid w:val="007C1CFB"/>
    <w:rsid w:val="007C29E4"/>
    <w:rsid w:val="007D0D10"/>
    <w:rsid w:val="007D335E"/>
    <w:rsid w:val="007D39B3"/>
    <w:rsid w:val="007D3B3E"/>
    <w:rsid w:val="007D5E1F"/>
    <w:rsid w:val="007D5ED0"/>
    <w:rsid w:val="007E02E9"/>
    <w:rsid w:val="007E15E2"/>
    <w:rsid w:val="007E36AC"/>
    <w:rsid w:val="007E5180"/>
    <w:rsid w:val="007F4822"/>
    <w:rsid w:val="007F4E45"/>
    <w:rsid w:val="0080674D"/>
    <w:rsid w:val="00812F2C"/>
    <w:rsid w:val="0081368B"/>
    <w:rsid w:val="00815222"/>
    <w:rsid w:val="0081537C"/>
    <w:rsid w:val="00817188"/>
    <w:rsid w:val="00821F4F"/>
    <w:rsid w:val="008233D8"/>
    <w:rsid w:val="00825AA7"/>
    <w:rsid w:val="00827205"/>
    <w:rsid w:val="008276EC"/>
    <w:rsid w:val="00830A47"/>
    <w:rsid w:val="00834815"/>
    <w:rsid w:val="00835C9B"/>
    <w:rsid w:val="008451A3"/>
    <w:rsid w:val="00850BB6"/>
    <w:rsid w:val="00855514"/>
    <w:rsid w:val="00856049"/>
    <w:rsid w:val="008571CC"/>
    <w:rsid w:val="008841BF"/>
    <w:rsid w:val="00887693"/>
    <w:rsid w:val="00891A13"/>
    <w:rsid w:val="00891E37"/>
    <w:rsid w:val="00896960"/>
    <w:rsid w:val="008979E9"/>
    <w:rsid w:val="008979EB"/>
    <w:rsid w:val="008A0AE8"/>
    <w:rsid w:val="008A1B89"/>
    <w:rsid w:val="008A2141"/>
    <w:rsid w:val="008A29BA"/>
    <w:rsid w:val="008A3C02"/>
    <w:rsid w:val="008A567E"/>
    <w:rsid w:val="008A585F"/>
    <w:rsid w:val="008A7D0B"/>
    <w:rsid w:val="008C12BE"/>
    <w:rsid w:val="008C4C93"/>
    <w:rsid w:val="008C4D6B"/>
    <w:rsid w:val="008D142F"/>
    <w:rsid w:val="008E1BDB"/>
    <w:rsid w:val="008E6D38"/>
    <w:rsid w:val="008F64AD"/>
    <w:rsid w:val="008F6A21"/>
    <w:rsid w:val="008F7521"/>
    <w:rsid w:val="009041F1"/>
    <w:rsid w:val="0090548A"/>
    <w:rsid w:val="0090672D"/>
    <w:rsid w:val="00911212"/>
    <w:rsid w:val="0091228B"/>
    <w:rsid w:val="00913134"/>
    <w:rsid w:val="00913BA7"/>
    <w:rsid w:val="0091422D"/>
    <w:rsid w:val="00915451"/>
    <w:rsid w:val="0092015C"/>
    <w:rsid w:val="00920ED8"/>
    <w:rsid w:val="009228FC"/>
    <w:rsid w:val="00927DB3"/>
    <w:rsid w:val="009403C3"/>
    <w:rsid w:val="009424A0"/>
    <w:rsid w:val="00943B14"/>
    <w:rsid w:val="00947CF1"/>
    <w:rsid w:val="00951293"/>
    <w:rsid w:val="00952070"/>
    <w:rsid w:val="0095412B"/>
    <w:rsid w:val="00954E6E"/>
    <w:rsid w:val="009560F8"/>
    <w:rsid w:val="00956D14"/>
    <w:rsid w:val="00960BD8"/>
    <w:rsid w:val="00961AE7"/>
    <w:rsid w:val="00965788"/>
    <w:rsid w:val="00967CFC"/>
    <w:rsid w:val="009716D6"/>
    <w:rsid w:val="0097390E"/>
    <w:rsid w:val="00980AA4"/>
    <w:rsid w:val="009821A0"/>
    <w:rsid w:val="00982989"/>
    <w:rsid w:val="00986383"/>
    <w:rsid w:val="009907F8"/>
    <w:rsid w:val="009932EA"/>
    <w:rsid w:val="00994672"/>
    <w:rsid w:val="009A157F"/>
    <w:rsid w:val="009A1F01"/>
    <w:rsid w:val="009A443D"/>
    <w:rsid w:val="009A6678"/>
    <w:rsid w:val="009B14E2"/>
    <w:rsid w:val="009B41E5"/>
    <w:rsid w:val="009B703F"/>
    <w:rsid w:val="009C009D"/>
    <w:rsid w:val="009C51CA"/>
    <w:rsid w:val="009C6AE8"/>
    <w:rsid w:val="009D1455"/>
    <w:rsid w:val="009D217C"/>
    <w:rsid w:val="009E4817"/>
    <w:rsid w:val="009E5A95"/>
    <w:rsid w:val="009F304D"/>
    <w:rsid w:val="009F51A5"/>
    <w:rsid w:val="00A0158E"/>
    <w:rsid w:val="00A033DB"/>
    <w:rsid w:val="00A07DF6"/>
    <w:rsid w:val="00A11C43"/>
    <w:rsid w:val="00A128AA"/>
    <w:rsid w:val="00A1362B"/>
    <w:rsid w:val="00A14289"/>
    <w:rsid w:val="00A20B51"/>
    <w:rsid w:val="00A21B0C"/>
    <w:rsid w:val="00A226BD"/>
    <w:rsid w:val="00A27943"/>
    <w:rsid w:val="00A31776"/>
    <w:rsid w:val="00A342B4"/>
    <w:rsid w:val="00A34456"/>
    <w:rsid w:val="00A40413"/>
    <w:rsid w:val="00A42CF1"/>
    <w:rsid w:val="00A46FB5"/>
    <w:rsid w:val="00A52079"/>
    <w:rsid w:val="00A52586"/>
    <w:rsid w:val="00A6032F"/>
    <w:rsid w:val="00A647BE"/>
    <w:rsid w:val="00A662B2"/>
    <w:rsid w:val="00A66B48"/>
    <w:rsid w:val="00A67FD8"/>
    <w:rsid w:val="00A82C25"/>
    <w:rsid w:val="00A85A97"/>
    <w:rsid w:val="00A86316"/>
    <w:rsid w:val="00A90422"/>
    <w:rsid w:val="00A9093E"/>
    <w:rsid w:val="00A92DB0"/>
    <w:rsid w:val="00A94FAB"/>
    <w:rsid w:val="00A95A28"/>
    <w:rsid w:val="00A9713F"/>
    <w:rsid w:val="00AA04FF"/>
    <w:rsid w:val="00AA3F61"/>
    <w:rsid w:val="00AB11D3"/>
    <w:rsid w:val="00AB332A"/>
    <w:rsid w:val="00AB51E3"/>
    <w:rsid w:val="00AB55A5"/>
    <w:rsid w:val="00AC0A4F"/>
    <w:rsid w:val="00AC19F5"/>
    <w:rsid w:val="00AC244A"/>
    <w:rsid w:val="00AC3CBD"/>
    <w:rsid w:val="00AC4184"/>
    <w:rsid w:val="00AC61F8"/>
    <w:rsid w:val="00AD1BC1"/>
    <w:rsid w:val="00AD3046"/>
    <w:rsid w:val="00AD649E"/>
    <w:rsid w:val="00AD79C2"/>
    <w:rsid w:val="00AE04DF"/>
    <w:rsid w:val="00AE0721"/>
    <w:rsid w:val="00AE3354"/>
    <w:rsid w:val="00AE496B"/>
    <w:rsid w:val="00AE5C10"/>
    <w:rsid w:val="00AF3BD1"/>
    <w:rsid w:val="00AF52C4"/>
    <w:rsid w:val="00AF5E96"/>
    <w:rsid w:val="00AF6767"/>
    <w:rsid w:val="00B00D8C"/>
    <w:rsid w:val="00B0168D"/>
    <w:rsid w:val="00B032CC"/>
    <w:rsid w:val="00B046CC"/>
    <w:rsid w:val="00B101FC"/>
    <w:rsid w:val="00B11D17"/>
    <w:rsid w:val="00B14BBA"/>
    <w:rsid w:val="00B160DB"/>
    <w:rsid w:val="00B26B7E"/>
    <w:rsid w:val="00B26D21"/>
    <w:rsid w:val="00B344F4"/>
    <w:rsid w:val="00B35534"/>
    <w:rsid w:val="00B35C09"/>
    <w:rsid w:val="00B45369"/>
    <w:rsid w:val="00B524EC"/>
    <w:rsid w:val="00B56EAE"/>
    <w:rsid w:val="00B578FD"/>
    <w:rsid w:val="00B6429F"/>
    <w:rsid w:val="00B647C2"/>
    <w:rsid w:val="00B653AA"/>
    <w:rsid w:val="00B65D8A"/>
    <w:rsid w:val="00B67318"/>
    <w:rsid w:val="00B67589"/>
    <w:rsid w:val="00B67674"/>
    <w:rsid w:val="00B70BC5"/>
    <w:rsid w:val="00B81CDE"/>
    <w:rsid w:val="00B8554E"/>
    <w:rsid w:val="00B925E5"/>
    <w:rsid w:val="00B9285D"/>
    <w:rsid w:val="00B93931"/>
    <w:rsid w:val="00B97A27"/>
    <w:rsid w:val="00BA348F"/>
    <w:rsid w:val="00BA47D6"/>
    <w:rsid w:val="00BA5F5B"/>
    <w:rsid w:val="00BA7842"/>
    <w:rsid w:val="00BB1C67"/>
    <w:rsid w:val="00BB66C6"/>
    <w:rsid w:val="00BC0331"/>
    <w:rsid w:val="00BC255C"/>
    <w:rsid w:val="00BC2CF9"/>
    <w:rsid w:val="00BD5713"/>
    <w:rsid w:val="00BF26C9"/>
    <w:rsid w:val="00BF403B"/>
    <w:rsid w:val="00BF44DA"/>
    <w:rsid w:val="00BF745B"/>
    <w:rsid w:val="00C00238"/>
    <w:rsid w:val="00C00C3B"/>
    <w:rsid w:val="00C0759C"/>
    <w:rsid w:val="00C11146"/>
    <w:rsid w:val="00C12099"/>
    <w:rsid w:val="00C14125"/>
    <w:rsid w:val="00C154C1"/>
    <w:rsid w:val="00C213C3"/>
    <w:rsid w:val="00C25841"/>
    <w:rsid w:val="00C2728E"/>
    <w:rsid w:val="00C27729"/>
    <w:rsid w:val="00C31037"/>
    <w:rsid w:val="00C313F3"/>
    <w:rsid w:val="00C32C94"/>
    <w:rsid w:val="00C43690"/>
    <w:rsid w:val="00C46669"/>
    <w:rsid w:val="00C47B62"/>
    <w:rsid w:val="00C47DDE"/>
    <w:rsid w:val="00C53289"/>
    <w:rsid w:val="00C53838"/>
    <w:rsid w:val="00C53D93"/>
    <w:rsid w:val="00C55209"/>
    <w:rsid w:val="00C553DB"/>
    <w:rsid w:val="00C573A2"/>
    <w:rsid w:val="00C57681"/>
    <w:rsid w:val="00C61344"/>
    <w:rsid w:val="00C61346"/>
    <w:rsid w:val="00C62EAE"/>
    <w:rsid w:val="00C640E1"/>
    <w:rsid w:val="00C71E3E"/>
    <w:rsid w:val="00C720AF"/>
    <w:rsid w:val="00C72A77"/>
    <w:rsid w:val="00C72AEB"/>
    <w:rsid w:val="00C73147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5D24"/>
    <w:rsid w:val="00CB33E0"/>
    <w:rsid w:val="00CB6832"/>
    <w:rsid w:val="00CB7139"/>
    <w:rsid w:val="00CC279C"/>
    <w:rsid w:val="00CD5DAE"/>
    <w:rsid w:val="00CE575E"/>
    <w:rsid w:val="00CF0C71"/>
    <w:rsid w:val="00CF44D4"/>
    <w:rsid w:val="00D0072E"/>
    <w:rsid w:val="00D02466"/>
    <w:rsid w:val="00D04957"/>
    <w:rsid w:val="00D07DFC"/>
    <w:rsid w:val="00D1000E"/>
    <w:rsid w:val="00D11086"/>
    <w:rsid w:val="00D1112B"/>
    <w:rsid w:val="00D1591B"/>
    <w:rsid w:val="00D16BD5"/>
    <w:rsid w:val="00D23903"/>
    <w:rsid w:val="00D23E31"/>
    <w:rsid w:val="00D2418A"/>
    <w:rsid w:val="00D257FA"/>
    <w:rsid w:val="00D259F0"/>
    <w:rsid w:val="00D26F72"/>
    <w:rsid w:val="00D309FC"/>
    <w:rsid w:val="00D30B40"/>
    <w:rsid w:val="00D340FB"/>
    <w:rsid w:val="00D34734"/>
    <w:rsid w:val="00D37B95"/>
    <w:rsid w:val="00D37D6A"/>
    <w:rsid w:val="00D41D54"/>
    <w:rsid w:val="00D455D8"/>
    <w:rsid w:val="00D57A73"/>
    <w:rsid w:val="00D61516"/>
    <w:rsid w:val="00D625DC"/>
    <w:rsid w:val="00D702B5"/>
    <w:rsid w:val="00D74804"/>
    <w:rsid w:val="00D75803"/>
    <w:rsid w:val="00D855D4"/>
    <w:rsid w:val="00D85D51"/>
    <w:rsid w:val="00D907FF"/>
    <w:rsid w:val="00D94255"/>
    <w:rsid w:val="00DA02B1"/>
    <w:rsid w:val="00DA3B3B"/>
    <w:rsid w:val="00DA5580"/>
    <w:rsid w:val="00DA5A72"/>
    <w:rsid w:val="00DA73A5"/>
    <w:rsid w:val="00DB1F0B"/>
    <w:rsid w:val="00DB3E72"/>
    <w:rsid w:val="00DB5677"/>
    <w:rsid w:val="00DC0642"/>
    <w:rsid w:val="00DC08F5"/>
    <w:rsid w:val="00DC32BC"/>
    <w:rsid w:val="00DC3740"/>
    <w:rsid w:val="00DC37EB"/>
    <w:rsid w:val="00DC4F78"/>
    <w:rsid w:val="00DC70C2"/>
    <w:rsid w:val="00DD0674"/>
    <w:rsid w:val="00DD0CA2"/>
    <w:rsid w:val="00DD3DA8"/>
    <w:rsid w:val="00DD5F24"/>
    <w:rsid w:val="00DD64F1"/>
    <w:rsid w:val="00DD77F4"/>
    <w:rsid w:val="00DE350D"/>
    <w:rsid w:val="00DE39CC"/>
    <w:rsid w:val="00DE506B"/>
    <w:rsid w:val="00DF2685"/>
    <w:rsid w:val="00DF2BCD"/>
    <w:rsid w:val="00DF506F"/>
    <w:rsid w:val="00E03AAB"/>
    <w:rsid w:val="00E14226"/>
    <w:rsid w:val="00E1600D"/>
    <w:rsid w:val="00E30394"/>
    <w:rsid w:val="00E340F6"/>
    <w:rsid w:val="00E3733B"/>
    <w:rsid w:val="00E4190C"/>
    <w:rsid w:val="00E44D98"/>
    <w:rsid w:val="00E456F4"/>
    <w:rsid w:val="00E4592F"/>
    <w:rsid w:val="00E53175"/>
    <w:rsid w:val="00E53E2F"/>
    <w:rsid w:val="00E54734"/>
    <w:rsid w:val="00E5570E"/>
    <w:rsid w:val="00E56C4A"/>
    <w:rsid w:val="00E61062"/>
    <w:rsid w:val="00E61568"/>
    <w:rsid w:val="00E61AAB"/>
    <w:rsid w:val="00E715B7"/>
    <w:rsid w:val="00E71941"/>
    <w:rsid w:val="00E81681"/>
    <w:rsid w:val="00E83FFF"/>
    <w:rsid w:val="00E84D38"/>
    <w:rsid w:val="00E9725E"/>
    <w:rsid w:val="00EA2B5F"/>
    <w:rsid w:val="00EA30F4"/>
    <w:rsid w:val="00EA59CC"/>
    <w:rsid w:val="00EB098F"/>
    <w:rsid w:val="00EB7722"/>
    <w:rsid w:val="00EC1C90"/>
    <w:rsid w:val="00EC275A"/>
    <w:rsid w:val="00EC5B5C"/>
    <w:rsid w:val="00ED5325"/>
    <w:rsid w:val="00ED535A"/>
    <w:rsid w:val="00ED7CF1"/>
    <w:rsid w:val="00EE0457"/>
    <w:rsid w:val="00EE0AF1"/>
    <w:rsid w:val="00EE3457"/>
    <w:rsid w:val="00EE4907"/>
    <w:rsid w:val="00EE50DF"/>
    <w:rsid w:val="00EE7ACD"/>
    <w:rsid w:val="00EF131A"/>
    <w:rsid w:val="00EF6120"/>
    <w:rsid w:val="00F056FF"/>
    <w:rsid w:val="00F071DA"/>
    <w:rsid w:val="00F1115E"/>
    <w:rsid w:val="00F134CA"/>
    <w:rsid w:val="00F13707"/>
    <w:rsid w:val="00F20511"/>
    <w:rsid w:val="00F2385D"/>
    <w:rsid w:val="00F343DC"/>
    <w:rsid w:val="00F34430"/>
    <w:rsid w:val="00F344B4"/>
    <w:rsid w:val="00F35D0D"/>
    <w:rsid w:val="00F37539"/>
    <w:rsid w:val="00F4346C"/>
    <w:rsid w:val="00F43579"/>
    <w:rsid w:val="00F44590"/>
    <w:rsid w:val="00F45116"/>
    <w:rsid w:val="00F45F03"/>
    <w:rsid w:val="00F51342"/>
    <w:rsid w:val="00F523AF"/>
    <w:rsid w:val="00F53466"/>
    <w:rsid w:val="00F5747E"/>
    <w:rsid w:val="00F6007C"/>
    <w:rsid w:val="00F60269"/>
    <w:rsid w:val="00F60A3D"/>
    <w:rsid w:val="00F6232C"/>
    <w:rsid w:val="00F628CC"/>
    <w:rsid w:val="00F62F03"/>
    <w:rsid w:val="00F63579"/>
    <w:rsid w:val="00F63ED7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2A16"/>
    <w:rsid w:val="00FA3DE8"/>
    <w:rsid w:val="00FA4F8E"/>
    <w:rsid w:val="00FA7D53"/>
    <w:rsid w:val="00FB36CA"/>
    <w:rsid w:val="00FB6086"/>
    <w:rsid w:val="00FB6E9D"/>
    <w:rsid w:val="00FB735F"/>
    <w:rsid w:val="00FB78EC"/>
    <w:rsid w:val="00FC06B7"/>
    <w:rsid w:val="00FC3D18"/>
    <w:rsid w:val="00FC4B40"/>
    <w:rsid w:val="00FC67F2"/>
    <w:rsid w:val="00FC6894"/>
    <w:rsid w:val="00FC6E22"/>
    <w:rsid w:val="00FD22CC"/>
    <w:rsid w:val="00FD4E5B"/>
    <w:rsid w:val="00FD62DE"/>
    <w:rsid w:val="00FD732E"/>
    <w:rsid w:val="00FE0E2D"/>
    <w:rsid w:val="00FE1C11"/>
    <w:rsid w:val="00FE5C0B"/>
    <w:rsid w:val="00FE6307"/>
    <w:rsid w:val="00FF1AEA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58a47f90cc766db20db2f05679eb9976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bbb5b39e27f07fba81648f7f476b9e6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1397-FC4A-4510-AB6B-88CA7BB8C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cddc-07f7-400c-b6ed-06502ad4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9A695-6819-4277-A9F0-DC2E6C8FCF20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3.xml><?xml version="1.0" encoding="utf-8"?>
<ds:datastoreItem xmlns:ds="http://schemas.openxmlformats.org/officeDocument/2006/customXml" ds:itemID="{4D1F1C19-19AD-4498-A0E8-E5DFDB53B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6F8D9-C088-4F10-9118-AA3A7B15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437</TotalTime>
  <Pages>5</Pages>
  <Words>982</Words>
  <Characters>6050</Characters>
  <Application>Microsoft Office Word</Application>
  <DocSecurity>0</DocSecurity>
  <Lines>210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99</cp:revision>
  <cp:lastPrinted>2021-07-02T13:03:00Z</cp:lastPrinted>
  <dcterms:created xsi:type="dcterms:W3CDTF">2026-01-23T10:30:00Z</dcterms:created>
  <dcterms:modified xsi:type="dcterms:W3CDTF">2026-01-26T16:39:00Z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0x01010068FC329BFBC0404093046BD6DA930BDA</vt:lpwstr>
  </property>
  <property fmtid="{D5CDD505-2E9C-101B-9397-08002B2CF9AE}" pid="3" name="MediaServiceImageTags">
    <vt:lpwstr/>
  </property>
</Properties>
</file>