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rPr/>
      </w:pPr>
      <w:r w:rsidDel="00000000" w:rsidR="00000000" w:rsidRPr="00000000">
        <w:rPr>
          <w:rtl w:val="0"/>
        </w:rPr>
        <w:t xml:space="preserve">Role:</w:t>
        <w:tab/>
        <w:tab/>
        <w:tab/>
        <w:t xml:space="preserve">TLT HR Manager</w:t>
      </w:r>
    </w:p>
    <w:p w:rsidR="00000000" w:rsidDel="00000000" w:rsidP="00000000" w:rsidRDefault="00000000" w:rsidRPr="00000000" w14:paraId="00000003">
      <w:pPr>
        <w:spacing w:after="0" w:line="240" w:lineRule="auto"/>
        <w:rPr/>
      </w:pPr>
      <w:r w:rsidDel="00000000" w:rsidR="00000000" w:rsidRPr="00000000">
        <w:rPr>
          <w:rtl w:val="0"/>
        </w:rPr>
        <w:t xml:space="preserve">Responsible to:     </w:t>
        <w:tab/>
        <w:t xml:space="preserve">TLT HR Strategy Manager</w:t>
      </w:r>
    </w:p>
    <w:p w:rsidR="00000000" w:rsidDel="00000000" w:rsidP="00000000" w:rsidRDefault="00000000" w:rsidRPr="00000000" w14:paraId="00000004">
      <w:pPr>
        <w:spacing w:after="0" w:line="240" w:lineRule="auto"/>
        <w:rPr/>
      </w:pPr>
      <w:r w:rsidDel="00000000" w:rsidR="00000000" w:rsidRPr="00000000">
        <w:rPr>
          <w:rtl w:val="0"/>
        </w:rPr>
        <w:t xml:space="preserve">Based at:</w:t>
        <w:tab/>
        <w:tab/>
        <w:t xml:space="preserve">TLT Head Office</w:t>
      </w:r>
    </w:p>
    <w:p w:rsidR="00000000" w:rsidDel="00000000" w:rsidP="00000000" w:rsidRDefault="00000000" w:rsidRPr="00000000" w14:paraId="00000005">
      <w:pPr>
        <w:spacing w:after="0" w:line="240" w:lineRule="auto"/>
        <w:rPr/>
      </w:pPr>
      <w:r w:rsidDel="00000000" w:rsidR="00000000" w:rsidRPr="00000000">
        <w:rPr>
          <w:rtl w:val="0"/>
        </w:rPr>
        <w:t xml:space="preserve">Hours:</w:t>
        <w:tab/>
        <w:tab/>
        <w:tab/>
        <w:t xml:space="preserve">37 hours per week, 42 to 52 weeks per year</w:t>
      </w:r>
    </w:p>
    <w:p w:rsidR="00000000" w:rsidDel="00000000" w:rsidP="00000000" w:rsidRDefault="00000000" w:rsidRPr="00000000" w14:paraId="00000006">
      <w:pPr>
        <w:spacing w:after="0" w:line="240" w:lineRule="auto"/>
        <w:rPr/>
      </w:pPr>
      <w:r w:rsidDel="00000000" w:rsidR="00000000" w:rsidRPr="00000000">
        <w:rPr>
          <w:rtl w:val="0"/>
        </w:rPr>
        <w:t xml:space="preserve">Grade:</w:t>
        <w:tab/>
        <w:tab/>
        <w:tab/>
        <w:t xml:space="preserve">Grade L to M, points 37 to 47</w:t>
      </w:r>
    </w:p>
    <w:p w:rsidR="00000000" w:rsidDel="00000000" w:rsidP="00000000" w:rsidRDefault="00000000" w:rsidRPr="00000000" w14:paraId="00000007">
      <w:pPr>
        <w:spacing w:after="0" w:line="240" w:lineRule="auto"/>
        <w:rPr/>
      </w:pPr>
      <w:r w:rsidDel="00000000" w:rsidR="00000000" w:rsidRPr="00000000">
        <w:rPr>
          <w:rtl w:val="0"/>
        </w:rPr>
      </w:r>
    </w:p>
    <w:p w:rsidR="00000000" w:rsidDel="00000000" w:rsidP="00000000" w:rsidRDefault="00000000" w:rsidRPr="00000000" w14:paraId="00000008">
      <w:pPr>
        <w:spacing w:after="0" w:line="240" w:lineRule="auto"/>
        <w:rPr>
          <w:b w:val="1"/>
          <w:bCs w:val="1"/>
        </w:rPr>
      </w:pPr>
      <w:r w:rsidDel="00000000" w:rsidR="00000000" w:rsidRPr="00000000">
        <w:rPr>
          <w:b w:val="1"/>
          <w:bCs w:val="1"/>
          <w:rtl w:val="0"/>
        </w:rPr>
        <w:t xml:space="preserve">Job Context</w:t>
      </w:r>
    </w:p>
    <w:p w:rsidR="00000000" w:rsidDel="00000000" w:rsidP="00000000" w:rsidRDefault="00000000" w:rsidRPr="00000000" w14:paraId="00000009">
      <w:pPr>
        <w:spacing w:after="0" w:line="240" w:lineRule="auto"/>
        <w:rPr/>
      </w:pPr>
      <w:r w:rsidDel="00000000" w:rsidR="00000000" w:rsidRPr="00000000">
        <w:rPr>
          <w:rtl w:val="0"/>
        </w:rPr>
        <w:t xml:space="preserve">Tove Learning Trust is a MAT of 16 schools and a trading subsidiary with approximately 1700 staff in total.  The central structure is quite flat and there is a large amount of autonomy granted to its constituent schools. The current central HR team includes the HR Strategy Manager, this role, and a HR &amp; Payroll Administrator. There is also a Senior Payroll Officer.</w:t>
      </w:r>
    </w:p>
    <w:p w:rsidR="00000000" w:rsidDel="00000000" w:rsidP="00000000" w:rsidRDefault="00000000" w:rsidRPr="00000000" w14:paraId="0000000A">
      <w:pPr>
        <w:spacing w:after="0" w:line="240" w:lineRule="auto"/>
        <w:rPr/>
      </w:pPr>
      <w:r w:rsidDel="00000000" w:rsidR="00000000" w:rsidRPr="00000000">
        <w:rPr>
          <w:rtl w:val="0"/>
        </w:rPr>
        <w:t xml:space="preserve">Each school has its own HR &amp; Payroll Administrator / Manager and a School Business Manager (or equivalent).  Final payroll processing and a HR advisory service through EPM, education specialists, are currently outsourced.   </w:t>
        <w:br w:type="textWrapping"/>
      </w:r>
    </w:p>
    <w:p w:rsidR="00000000" w:rsidDel="00000000" w:rsidP="00000000" w:rsidRDefault="00000000" w:rsidRPr="00000000" w14:paraId="0000000B">
      <w:pPr>
        <w:rPr/>
      </w:pPr>
      <w:r w:rsidDel="00000000" w:rsidR="00000000" w:rsidRPr="00000000">
        <w:rPr>
          <w:b w:val="1"/>
          <w:bCs w:val="1"/>
          <w:rtl w:val="0"/>
        </w:rPr>
        <w:t xml:space="preserve">Key Responsibilities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720" w:hanging="360"/>
        <w:rPr/>
      </w:pPr>
      <w:r w:rsidDel="00000000" w:rsidR="00000000" w:rsidRPr="00000000">
        <w:rPr>
          <w:b w:val="1"/>
          <w:bCs w:val="1"/>
          <w:rtl w:val="0"/>
        </w:rPr>
        <w:t xml:space="preserve">Leadership</w:t>
      </w:r>
      <w:r w:rsidDel="00000000" w:rsidR="00000000" w:rsidRPr="00000000">
        <w:rPr>
          <w:rtl w:val="0"/>
        </w:rPr>
        <w:t xml:space="preserve"> - Provide strong and innovative leadership in all aspects of the role including strategic direction, change management and operational effectiveness. Participate in the central team training days and strategic ops meetings (STROPS).</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b w:val="1"/>
          <w:bCs w:val="1"/>
          <w:rtl w:val="0"/>
        </w:rPr>
        <w:t xml:space="preserve">HR Communications</w:t>
      </w:r>
      <w:r w:rsidDel="00000000" w:rsidR="00000000" w:rsidRPr="00000000">
        <w:rPr>
          <w:rtl w:val="0"/>
        </w:rPr>
        <w:t xml:space="preserve"> - Oversee the communication to the schools and central team for all statutory changes, policy implementation and changes in trust policy &amp; practice to the school community, linking back to statutory guidance and procedures through SBM’s, HR Leads and Headteachers.</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b w:val="1"/>
          <w:bCs w:val="1"/>
          <w:rtl w:val="0"/>
        </w:rPr>
        <w:t xml:space="preserve">Casework &amp; support</w:t>
      </w:r>
      <w:r w:rsidDel="00000000" w:rsidR="00000000" w:rsidRPr="00000000">
        <w:rPr>
          <w:rtl w:val="0"/>
        </w:rPr>
        <w:t xml:space="preserve"> - Manage, monitor and report on the casework for HR across the trust ensuring the schools receive the most appropriate support for</w:t>
      </w:r>
      <w:r w:rsidDel="00000000" w:rsidR="00000000" w:rsidRPr="00000000">
        <w:rPr>
          <w:color w:val="000000"/>
          <w:rtl w:val="0"/>
        </w:rPr>
        <w:t xml:space="preserve"> the</w:t>
      </w:r>
      <w:r w:rsidDel="00000000" w:rsidR="00000000" w:rsidRPr="00000000">
        <w:rPr>
          <w:rtl w:val="0"/>
        </w:rPr>
        <w:t xml:space="preserve"> more complex situations as well as advising on routine monitoring and school level controls, using the HRMIS where possible. </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b w:val="1"/>
          <w:bCs w:val="1"/>
          <w:rtl w:val="0"/>
        </w:rPr>
        <w:t xml:space="preserve">Training</w:t>
      </w:r>
      <w:r w:rsidDel="00000000" w:rsidR="00000000" w:rsidRPr="00000000">
        <w:rPr>
          <w:rtl w:val="0"/>
        </w:rPr>
        <w:t xml:space="preserve"> - Guide, train and s</w:t>
      </w:r>
      <w:r w:rsidDel="00000000" w:rsidR="00000000" w:rsidRPr="00000000">
        <w:rPr>
          <w:color w:val="000000"/>
          <w:rtl w:val="0"/>
        </w:rPr>
        <w:t xml:space="preserve">upport the TLT HR Administrators and Trust schools in complying with Trust policies, HR management systems, statutory returns,  and assist in training and developing the wider staff base as required.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720" w:firstLine="0"/>
        <w:rPr>
          <w:color w:val="000000"/>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Job Description</w:t>
      </w:r>
    </w:p>
    <w:p w:rsidR="00000000" w:rsidDel="00000000" w:rsidP="00000000" w:rsidRDefault="00000000" w:rsidRPr="00000000" w14:paraId="00000012">
      <w:pPr>
        <w:rPr>
          <w:b w:val="1"/>
          <w:bCs w:val="1"/>
        </w:rPr>
      </w:pPr>
      <w:r w:rsidDel="00000000" w:rsidR="00000000" w:rsidRPr="00000000">
        <w:rPr>
          <w:b w:val="1"/>
          <w:bCs w:val="1"/>
          <w:rtl w:val="0"/>
        </w:rPr>
        <w:t xml:space="preserve">Leadership</w:t>
      </w:r>
    </w:p>
    <w:p w:rsidR="00000000" w:rsidDel="00000000" w:rsidP="00000000" w:rsidRDefault="00000000" w:rsidRPr="00000000" w14:paraId="00000013">
      <w:pPr>
        <w:numPr>
          <w:ilvl w:val="0"/>
          <w:numId w:val="2"/>
        </w:numPr>
        <w:spacing w:after="0" w:line="240" w:lineRule="auto"/>
        <w:ind w:left="720" w:hanging="360"/>
        <w:rPr/>
      </w:pPr>
      <w:r w:rsidDel="00000000" w:rsidR="00000000" w:rsidRPr="00000000">
        <w:rPr>
          <w:rtl w:val="0"/>
        </w:rPr>
        <w:t xml:space="preserve">Contribute to and promote the vision, values, moral purpose, learning &amp; leadership styles and ethos of the trust in a purposeful and inclusive manner.</w:t>
      </w:r>
    </w:p>
    <w:p w:rsidR="00000000" w:rsidDel="00000000" w:rsidP="00000000" w:rsidRDefault="00000000" w:rsidRPr="00000000" w14:paraId="00000014">
      <w:pPr>
        <w:numPr>
          <w:ilvl w:val="0"/>
          <w:numId w:val="2"/>
        </w:numPr>
        <w:spacing w:after="0" w:line="240" w:lineRule="auto"/>
        <w:ind w:left="720" w:hanging="360"/>
        <w:rPr/>
      </w:pPr>
      <w:r w:rsidDel="00000000" w:rsidR="00000000" w:rsidRPr="00000000">
        <w:rPr>
          <w:rtl w:val="0"/>
        </w:rPr>
        <w:t xml:space="preserve">Demonstrate strong leadership skills when supporting the trust schools. Sustain team spirit, set expectations, drive performance and provide feedback and encouragement.</w:t>
      </w:r>
    </w:p>
    <w:p w:rsidR="00000000" w:rsidDel="00000000" w:rsidP="00000000" w:rsidRDefault="00000000" w:rsidRPr="00000000" w14:paraId="00000015">
      <w:pPr>
        <w:numPr>
          <w:ilvl w:val="0"/>
          <w:numId w:val="2"/>
        </w:numPr>
        <w:spacing w:after="0" w:line="240" w:lineRule="auto"/>
        <w:ind w:left="720" w:hanging="360"/>
        <w:rPr/>
      </w:pPr>
      <w:r w:rsidDel="00000000" w:rsidR="00000000" w:rsidRPr="00000000">
        <w:rPr>
          <w:rtl w:val="0"/>
        </w:rPr>
        <w:t xml:space="preserve">Support, attend and contribute to the central Strategic Operations team  (STROPS) meetings and contribute to local networking groups as well as coaching colleagues. </w:t>
      </w:r>
    </w:p>
    <w:p w:rsidR="00000000" w:rsidDel="00000000" w:rsidP="00000000" w:rsidRDefault="00000000" w:rsidRPr="00000000" w14:paraId="00000016">
      <w:pPr>
        <w:numPr>
          <w:ilvl w:val="0"/>
          <w:numId w:val="2"/>
        </w:numPr>
        <w:spacing w:after="0" w:line="240" w:lineRule="auto"/>
        <w:ind w:left="720" w:hanging="360"/>
        <w:rPr/>
      </w:pPr>
      <w:r w:rsidDel="00000000" w:rsidR="00000000" w:rsidRPr="00000000">
        <w:rPr>
          <w:rtl w:val="0"/>
        </w:rPr>
        <w:t xml:space="preserve">Act with integrity, honesty, loyalty and fairness, with professional competence, to safeguard the assets, financial probity and reputation of the academies and the trust.</w:t>
      </w:r>
    </w:p>
    <w:p w:rsidR="00000000" w:rsidDel="00000000" w:rsidP="00000000" w:rsidRDefault="00000000" w:rsidRPr="00000000" w14:paraId="00000017">
      <w:pPr>
        <w:numPr>
          <w:ilvl w:val="0"/>
          <w:numId w:val="2"/>
        </w:numPr>
        <w:spacing w:after="0" w:line="240" w:lineRule="auto"/>
        <w:ind w:left="720" w:hanging="360"/>
        <w:rPr>
          <w:u w:val="none"/>
        </w:rPr>
      </w:pPr>
      <w:r w:rsidDel="00000000" w:rsidR="00000000" w:rsidRPr="00000000">
        <w:rPr>
          <w:rtl w:val="0"/>
        </w:rPr>
        <w:t xml:space="preserve">Cover for the HR Strategy Lead as required including holidays, presence at JCC meetings or leadership of the HR&amp;Payroll teams.</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rPr/>
      </w:pPr>
      <w:r w:rsidDel="00000000" w:rsidR="00000000" w:rsidRPr="00000000">
        <w:rPr>
          <w:b w:val="1"/>
          <w:bCs w:val="1"/>
          <w:rtl w:val="0"/>
        </w:rPr>
        <w:t xml:space="preserve">HR Communications</w:t>
      </w:r>
      <w:r w:rsidDel="00000000" w:rsidR="00000000" w:rsidRPr="00000000">
        <w:rPr>
          <w:rtl w:val="0"/>
        </w:rPr>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Support the</w:t>
      </w:r>
      <w:r w:rsidDel="00000000" w:rsidR="00000000" w:rsidRPr="00000000">
        <w:rPr>
          <w:rtl w:val="0"/>
        </w:rPr>
        <w:t xml:space="preserve"> TLT HR Strategy Manager and wider HR</w:t>
      </w:r>
      <w:r w:rsidDel="00000000" w:rsidR="00000000" w:rsidRPr="00000000">
        <w:rPr>
          <w:color w:val="000000"/>
          <w:rtl w:val="0"/>
        </w:rPr>
        <w:t xml:space="preserve"> team with articulating and growing the Trust’s HR strategy.</w:t>
      </w:r>
      <w:r w:rsidDel="00000000" w:rsidR="00000000" w:rsidRPr="00000000">
        <w:rPr>
          <w:rtl w:val="0"/>
        </w:rPr>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Review and harmonise the </w:t>
      </w:r>
      <w:r w:rsidDel="00000000" w:rsidR="00000000" w:rsidRPr="00000000">
        <w:rPr>
          <w:rtl w:val="0"/>
        </w:rPr>
        <w:t xml:space="preserve">enforcement</w:t>
      </w:r>
      <w:r w:rsidDel="00000000" w:rsidR="00000000" w:rsidRPr="00000000">
        <w:rPr>
          <w:color w:val="000000"/>
          <w:rtl w:val="0"/>
        </w:rPr>
        <w:t xml:space="preserve"> of employment policies across the Trust, ensuring fairness, consistency and adhering to latest employment law changes.</w:t>
      </w:r>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With the TLT HR Administrator, monitor the engagement across the Trust </w:t>
      </w:r>
      <w:r w:rsidDel="00000000" w:rsidR="00000000" w:rsidRPr="00000000">
        <w:rPr>
          <w:color w:val="000000"/>
          <w:rtl w:val="0"/>
        </w:rPr>
        <w:t xml:space="preserve">of the Trust’s employee assistance services i.e. counselling, employee benefits, wellbeing and salary sacrifice programmes and provide </w:t>
      </w:r>
      <w:r w:rsidDel="00000000" w:rsidR="00000000" w:rsidRPr="00000000">
        <w:rPr>
          <w:rtl w:val="0"/>
        </w:rPr>
        <w:t xml:space="preserve">the TLT HR Strategy Manager </w:t>
      </w:r>
      <w:r w:rsidDel="00000000" w:rsidR="00000000" w:rsidRPr="00000000">
        <w:rPr>
          <w:color w:val="000000"/>
          <w:rtl w:val="0"/>
        </w:rPr>
        <w:t xml:space="preserve">with an impact assessment and proposed developments over agreed timeframes.  </w:t>
      </w:r>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color w:val="000000"/>
          <w:rtl w:val="0"/>
        </w:rPr>
        <w:t xml:space="preserve">To establish, convene and attend relevant functional groups within and outside of the Trust     as necessary.</w:t>
      </w:r>
      <w:r w:rsidDel="00000000" w:rsidR="00000000" w:rsidRPr="00000000">
        <w:rPr>
          <w:rtl w:val="0"/>
        </w:rPr>
      </w:r>
    </w:p>
    <w:p w:rsidR="00000000" w:rsidDel="00000000" w:rsidP="00000000" w:rsidRDefault="00000000" w:rsidRPr="00000000" w14:paraId="0000001F">
      <w:pPr>
        <w:numPr>
          <w:ilvl w:val="0"/>
          <w:numId w:val="2"/>
        </w:numPr>
        <w:spacing w:after="0" w:lineRule="auto"/>
        <w:ind w:left="720" w:hanging="360"/>
        <w:rPr/>
      </w:pPr>
      <w:r w:rsidDel="00000000" w:rsidR="00000000" w:rsidRPr="00000000">
        <w:rPr>
          <w:rtl w:val="0"/>
        </w:rPr>
        <w:t xml:space="preserve">Take responsibility for gathering, collating and submitting the information for the annual Trust wide external reporting including apprenticeship returns and school workforce census; and oversee the monthly / quarterly returns for the Office for National Statistics on pay, business and vacancies.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School Support</w:t>
      </w:r>
      <w:r w:rsidDel="00000000" w:rsidR="00000000" w:rsidRPr="00000000">
        <w:rPr>
          <w:b w:val="1"/>
          <w:bCs w:val="1"/>
          <w:color w:val="000000"/>
          <w:rtl w:val="0"/>
        </w:rPr>
        <w:t xml:space="preserve"> &amp; Casework</w:t>
      </w:r>
      <w:r w:rsidDel="00000000" w:rsidR="00000000" w:rsidRPr="00000000">
        <w:rPr>
          <w:rtl w:val="0"/>
        </w:rPr>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color w:val="000000"/>
          <w:rtl w:val="0"/>
        </w:rPr>
        <w:t xml:space="preserve">To travel to all schools within the Trust on a cyclical basis or as required</w:t>
      </w:r>
      <w:r w:rsidDel="00000000" w:rsidR="00000000" w:rsidRPr="00000000">
        <w:rPr>
          <w:rtl w:val="0"/>
        </w:rPr>
        <w:t xml:space="preserve">, </w:t>
      </w:r>
      <w:r w:rsidDel="00000000" w:rsidR="00000000" w:rsidRPr="00000000">
        <w:rPr>
          <w:color w:val="000000"/>
          <w:rtl w:val="0"/>
        </w:rPr>
        <w:t xml:space="preserve">develop a detailed knowledge of the individual school </w:t>
      </w:r>
      <w:r w:rsidDel="00000000" w:rsidR="00000000" w:rsidRPr="00000000">
        <w:rPr>
          <w:rtl w:val="0"/>
        </w:rPr>
        <w:t xml:space="preserve">teams</w:t>
      </w:r>
      <w:r w:rsidDel="00000000" w:rsidR="00000000" w:rsidRPr="00000000">
        <w:rPr>
          <w:color w:val="000000"/>
          <w:rtl w:val="0"/>
        </w:rPr>
        <w:t xml:space="preserve"> and ensure that best practice is shared and leads to improvement.</w:t>
      </w:r>
      <w:r w:rsidDel="00000000" w:rsidR="00000000" w:rsidRPr="00000000">
        <w:rPr>
          <w:rtl w:val="0"/>
        </w:rPr>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K</w:t>
      </w:r>
      <w:r w:rsidDel="00000000" w:rsidR="00000000" w:rsidRPr="00000000">
        <w:rPr>
          <w:color w:val="000000"/>
          <w:rtl w:val="0"/>
        </w:rPr>
        <w:t xml:space="preserve">eep up to date with changes in employment and payroll legislation and lead on cascading any changes required into each school i.e. safeguarding, safer recruitment, IR35, etc, and ensuring these are put in place.</w:t>
      </w:r>
      <w:r w:rsidDel="00000000" w:rsidR="00000000" w:rsidRPr="00000000">
        <w:rPr>
          <w:rtl w:val="0"/>
        </w:rPr>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With the TLT HR Administrator, monitor the HR inbox and deal promptly with school requests for support, distributing to other colleagues as appropriate.</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Take the lead on school face to face support and prioritise any additional help required from the rest of the central team or external contracts.</w:t>
      </w:r>
    </w:p>
    <w:p w:rsidR="00000000" w:rsidDel="00000000" w:rsidP="00000000" w:rsidRDefault="00000000" w:rsidRPr="00000000" w14:paraId="00000026">
      <w:pPr>
        <w:numPr>
          <w:ilvl w:val="0"/>
          <w:numId w:val="2"/>
        </w:numPr>
        <w:spacing w:after="0" w:lineRule="auto"/>
        <w:ind w:left="720" w:hanging="360"/>
        <w:rPr/>
      </w:pPr>
      <w:r w:rsidDel="00000000" w:rsidR="00000000" w:rsidRPr="00000000">
        <w:rPr>
          <w:rtl w:val="0"/>
        </w:rPr>
        <w:t xml:space="preserve">Provide leadership, guidance and support to the Headteachers and assist with decision making, casework and system development as required.</w:t>
      </w:r>
    </w:p>
    <w:p w:rsidR="00000000" w:rsidDel="00000000" w:rsidP="00000000" w:rsidRDefault="00000000" w:rsidRPr="00000000" w14:paraId="00000027">
      <w:pPr>
        <w:numPr>
          <w:ilvl w:val="0"/>
          <w:numId w:val="2"/>
        </w:numPr>
        <w:spacing w:after="0" w:lineRule="auto"/>
        <w:ind w:left="720" w:hanging="360"/>
        <w:rPr/>
      </w:pPr>
      <w:r w:rsidDel="00000000" w:rsidR="00000000" w:rsidRPr="00000000">
        <w:rPr>
          <w:rtl w:val="0"/>
        </w:rPr>
        <w:t xml:space="preserve">Work with the Headteachers and School Business Managers to ensure there is an appropriate 3-year plan in place for staffing in the school budget using the ICFP module effectively for budgeting and planning allowing for timely processes in the case of planned staffing reductions</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Monitor and interrogate the HR</w:t>
      </w:r>
      <w:r w:rsidDel="00000000" w:rsidR="00000000" w:rsidRPr="00000000">
        <w:rPr>
          <w:rtl w:val="0"/>
        </w:rPr>
        <w:t xml:space="preserve">IS </w:t>
      </w:r>
      <w:r w:rsidDel="00000000" w:rsidR="00000000" w:rsidRPr="00000000">
        <w:rPr>
          <w:color w:val="000000"/>
          <w:rtl w:val="0"/>
        </w:rPr>
        <w:t xml:space="preserve">portal ensuring each site understands the information available, follows procedure and retains the relevant documentary evidence to demonstrate compliance. </w:t>
      </w: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Support with the roll out of the HRMIS providing template documentation for the casework elements of the software.</w:t>
      </w:r>
    </w:p>
    <w:p w:rsidR="00000000" w:rsidDel="00000000" w:rsidP="00000000" w:rsidRDefault="00000000" w:rsidRPr="00000000" w14:paraId="0000002A">
      <w:pPr>
        <w:numPr>
          <w:ilvl w:val="0"/>
          <w:numId w:val="2"/>
        </w:numPr>
        <w:spacing w:after="0" w:lineRule="auto"/>
        <w:ind w:left="720" w:hanging="360"/>
        <w:rPr/>
      </w:pPr>
      <w:r w:rsidDel="00000000" w:rsidR="00000000" w:rsidRPr="00000000">
        <w:rPr>
          <w:rtl w:val="0"/>
        </w:rPr>
        <w:t xml:space="preserve">Support the CFO and TLT HR Strategy Manager with the HR elements of on-boarding new schools and carrying out due diligence to assess the key risks to the trust.</w:t>
      </w:r>
    </w:p>
    <w:p w:rsidR="00000000" w:rsidDel="00000000" w:rsidP="00000000" w:rsidRDefault="00000000" w:rsidRPr="00000000" w14:paraId="0000002B">
      <w:pPr>
        <w:numPr>
          <w:ilvl w:val="0"/>
          <w:numId w:val="2"/>
        </w:numPr>
        <w:spacing w:after="0" w:lineRule="auto"/>
        <w:ind w:left="720" w:hanging="360"/>
        <w:rPr/>
      </w:pPr>
      <w:r w:rsidDel="00000000" w:rsidR="00000000" w:rsidRPr="00000000">
        <w:rPr>
          <w:rtl w:val="0"/>
        </w:rPr>
        <w:t xml:space="preserve">Ensure all new schools can access all central HR business software at the earliest opportunity and update policies and procedures to reflect best practice.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rPr>
          <w:b w:val="1"/>
          <w:bCs w:val="1"/>
          <w:color w:val="000000"/>
        </w:rPr>
      </w:pPr>
      <w:r w:rsidDel="00000000" w:rsidR="00000000" w:rsidRPr="00000000">
        <w:rPr>
          <w:b w:val="1"/>
          <w:bCs w:val="1"/>
          <w:rtl w:val="0"/>
        </w:rPr>
        <w:t xml:space="preserve">Training</w:t>
      </w:r>
      <w:r w:rsidDel="00000000" w:rsidR="00000000" w:rsidRPr="00000000">
        <w:rPr>
          <w:b w:val="1"/>
          <w:bCs w:val="1"/>
          <w:color w:val="000000"/>
          <w:rtl w:val="0"/>
        </w:rPr>
        <w:t xml:space="preserve"> and School Support</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Arrange training for the HR teams to comply with current legislation and check that the activities and systems in the schools reflect both the law and best practice</w:t>
      </w:r>
      <w:r w:rsidDel="00000000" w:rsidR="00000000" w:rsidRPr="00000000">
        <w:rPr>
          <w:rtl w:val="0"/>
        </w:rPr>
        <w:t xml:space="preserve"> by carrying out HR audits and internal scrutiny.</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Ensure Headteachers, School Business Managers and HR Managers have up to date records and training including, but not limited to, attendance management, capability, probation, induction and investigation management. </w:t>
      </w:r>
      <w:r w:rsidDel="00000000" w:rsidR="00000000" w:rsidRPr="00000000">
        <w:rPr>
          <w:rtl w:val="0"/>
        </w:rPr>
      </w:r>
    </w:p>
    <w:p w:rsidR="00000000" w:rsidDel="00000000" w:rsidP="00000000" w:rsidRDefault="00000000" w:rsidRPr="00000000" w14:paraId="00000035">
      <w:pPr>
        <w:numPr>
          <w:ilvl w:val="0"/>
          <w:numId w:val="2"/>
        </w:numPr>
        <w:spacing w:after="0" w:lineRule="auto"/>
        <w:ind w:left="720" w:hanging="360"/>
        <w:rPr/>
      </w:pPr>
      <w:r w:rsidDel="00000000" w:rsidR="00000000" w:rsidRPr="00000000">
        <w:rPr>
          <w:rtl w:val="0"/>
        </w:rPr>
        <w:t xml:space="preserve">Oversee the work of the TLT Apprenticeship Administrator to ensure the trust is maximising the use of the Apprenticeship Levy, all staff have access to the training and that Apprentices are employed where it is possible to do so.</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Lead on the content for Trust HR &amp; Payroll Network meetings and HR Training days, and with the support of the TLT HR Administrator, organise the events.  </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Link with the Professional Learning Alliance (SWAN PLA) to deliver any training required for HR and Leader.</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 Ensure all schools can access all central business software, providing appropriate training when required and ensuring GDPR compliance.</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Ensure system manuals and appropriate documentation exists to support users, managers and trustees to access what they need to on the trust systems.</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Arrange regular training for all levels of the trust on key business software to develop their knowledge and understanding and maximise their access to areas of need.</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 Be prepared to support a trust school in the temporary absence of an SBM, HR Manager or Finance manager with key information output and vital management information. </w:t>
        <w:br w:type="textWrapping"/>
      </w:r>
    </w:p>
    <w:p w:rsidR="00000000" w:rsidDel="00000000" w:rsidP="00000000" w:rsidRDefault="00000000" w:rsidRPr="00000000" w14:paraId="0000003C">
      <w:pPr>
        <w:jc w:val="center"/>
        <w:rPr>
          <w:b w:val="1"/>
          <w:bCs w:val="1"/>
        </w:rPr>
      </w:pPr>
      <w:r w:rsidDel="00000000" w:rsidR="00000000" w:rsidRPr="00000000">
        <w:rPr>
          <w:b w:val="1"/>
          <w:bCs w:val="1"/>
          <w:rtl w:val="0"/>
        </w:rPr>
        <w:t xml:space="preserve">Tove Learning Trust expects its employees to work flexibly within the framework of the job description. This means the post holder may be expected to carry out work that is not specified in the job description but which is within the remit of the role, duties and responsibilities.</w:t>
      </w:r>
    </w:p>
    <w:p w:rsidR="00000000" w:rsidDel="00000000" w:rsidP="00000000" w:rsidRDefault="00000000" w:rsidRPr="00000000" w14:paraId="0000003D">
      <w:pPr>
        <w:jc w:val="center"/>
        <w:rPr>
          <w:b w:val="1"/>
          <w:bCs w:val="1"/>
        </w:rPr>
      </w:pPr>
      <w:r w:rsidDel="00000000" w:rsidR="00000000" w:rsidRPr="00000000">
        <w:rPr>
          <w:b w:val="1"/>
          <w:bCs w:val="1"/>
          <w:rtl w:val="0"/>
        </w:rPr>
        <w:t xml:space="preserve">Tove Learning Trust is committed to safeguarding and promoting the welfare of children, young people and vulnerable adults and expects all staff &amp; visitors to share this commitment.</w:t>
      </w:r>
    </w:p>
    <w:sectPr>
      <w:headerReference r:id="rId7" w:type="default"/>
      <w:headerReference r:id="rId8" w:type="first"/>
      <w:footerReference r:id="rId9" w:type="defaul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spacing w:after="0" w:line="240" w:lineRule="auto"/>
      <w:rPr>
        <w:sz w:val="44"/>
        <w:szCs w:val="4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spacing w:after="0" w:before="200" w:line="240" w:lineRule="auto"/>
      <w:rPr>
        <w:b w:val="1"/>
        <w:bCs w:val="1"/>
        <w:sz w:val="44"/>
        <w:szCs w:val="44"/>
      </w:rPr>
    </w:pPr>
    <w:r w:rsidDel="00000000" w:rsidR="00000000" w:rsidRPr="00000000">
      <w:rPr>
        <w:b w:val="1"/>
        <w:bCs w:val="1"/>
        <w:sz w:val="44"/>
        <w:szCs w:val="44"/>
        <w:rtl w:val="0"/>
      </w:rPr>
      <w:t xml:space="preserve">Job Description </w:t>
    </w:r>
    <w:r w:rsidDel="00000000" w:rsidR="00000000" w:rsidRPr="00000000">
      <w:drawing>
        <wp:anchor allowOverlap="1" behindDoc="1" distB="0" distT="0" distL="0" distR="0" hidden="0" layoutInCell="1" locked="0" relativeHeight="0" simplePos="0">
          <wp:simplePos x="0" y="0"/>
          <wp:positionH relativeFrom="column">
            <wp:posOffset>4410075</wp:posOffset>
          </wp:positionH>
          <wp:positionV relativeFrom="paragraph">
            <wp:posOffset>-257171</wp:posOffset>
          </wp:positionV>
          <wp:extent cx="1437052" cy="88550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37052" cy="885508"/>
                  </a:xfrm>
                  <a:prstGeom prst="rect"/>
                  <a:ln/>
                </pic:spPr>
              </pic:pic>
            </a:graphicData>
          </a:graphic>
        </wp:anchor>
      </w:drawing>
    </w:r>
  </w:p>
  <w:p w:rsidR="00000000" w:rsidDel="00000000" w:rsidP="00000000" w:rsidRDefault="00000000" w:rsidRPr="00000000" w14:paraId="00000040">
    <w:pPr>
      <w:spacing w:after="0" w:line="240" w:lineRule="auto"/>
      <w:rPr>
        <w:sz w:val="44"/>
        <w:szCs w:val="44"/>
      </w:rPr>
    </w:pPr>
    <w:r w:rsidDel="00000000" w:rsidR="00000000" w:rsidRPr="00000000">
      <w:rPr>
        <w:b w:val="1"/>
        <w:bCs w:val="1"/>
        <w:sz w:val="44"/>
        <w:szCs w:val="44"/>
        <w:rtl w:val="0"/>
      </w:rPr>
      <w:t xml:space="preserve">TLT HR</w:t>
    </w:r>
    <w:r w:rsidDel="00000000" w:rsidR="00000000" w:rsidRPr="00000000">
      <w:rPr>
        <w:sz w:val="44"/>
        <w:szCs w:val="44"/>
        <w:rtl w:val="0"/>
      </w:rPr>
      <w:t xml:space="preserve"> </w:t>
    </w:r>
    <w:r w:rsidDel="00000000" w:rsidR="00000000" w:rsidRPr="00000000">
      <w:rPr>
        <w:b w:val="1"/>
        <w:bCs w:val="1"/>
        <w:sz w:val="44"/>
        <w:szCs w:val="44"/>
        <w:rtl w:val="0"/>
      </w:rPr>
      <w:t xml:space="preserve">Manager</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QwvTrZZqBB630tawZEqMoIVpw==">CgMxLjA4AHIhMVR6U09lSkFHblh3RS1QYm1vWjQ1dU4zOHdsSmg5dXBx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