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bookmarkStart w:id="0" w:name="_Hlk106362286"/>
      <w:r w:rsidR="0044029D">
        <w:rPr>
          <w:rFonts w:asciiTheme="minorHAnsi" w:eastAsia="Gill Sans MT" w:hAnsiTheme="minorHAnsi" w:cstheme="minorHAnsi"/>
          <w:b/>
          <w:szCs w:val="24"/>
        </w:rPr>
        <w:t>Inclusion</w:t>
      </w:r>
      <w:r w:rsidR="00310369">
        <w:rPr>
          <w:rFonts w:asciiTheme="minorHAnsi" w:eastAsia="Gill Sans MT" w:hAnsiTheme="minorHAnsi" w:cstheme="minorHAnsi"/>
          <w:b/>
          <w:szCs w:val="24"/>
        </w:rPr>
        <w:t xml:space="preserve"> Administrative Assistant</w:t>
      </w:r>
    </w:p>
    <w:bookmarkEnd w:id="0"/>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7809F6">
        <w:rPr>
          <w:rFonts w:ascii="Calibri" w:hAnsi="Calibri" w:cs="Calibri"/>
          <w:b/>
          <w:szCs w:val="24"/>
        </w:rPr>
        <w:t>Derby Moor Spencer Academy</w:t>
      </w:r>
    </w:p>
    <w:p w:rsidR="0056537F" w:rsidRPr="002A30DA" w:rsidRDefault="0056537F" w:rsidP="006C73D7">
      <w:pPr>
        <w:pStyle w:val="NoSpacing"/>
        <w:rPr>
          <w:rFonts w:ascii="Calibri" w:hAnsi="Calibri" w:cs="Calibri"/>
          <w:b/>
          <w:szCs w:val="24"/>
        </w:rPr>
      </w:pPr>
    </w:p>
    <w:p w:rsidR="0056537F" w:rsidRPr="001F139B"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9032F9">
        <w:rPr>
          <w:rFonts w:ascii="Calibri" w:hAnsi="Calibri" w:cs="Calibri"/>
          <w:b/>
          <w:szCs w:val="24"/>
        </w:rPr>
        <w:t xml:space="preserve">NJC 2-6 </w:t>
      </w:r>
      <w:r w:rsidR="002A4C2A">
        <w:rPr>
          <w:rFonts w:ascii="Calibri" w:hAnsi="Calibri" w:cs="Calibri"/>
          <w:b/>
          <w:szCs w:val="24"/>
        </w:rPr>
        <w:t>(£18,374 - £19,745 actual salary, per annum)</w:t>
      </w:r>
    </w:p>
    <w:p w:rsidR="0056537F" w:rsidRPr="001F139B" w:rsidRDefault="0056537F" w:rsidP="006C73D7">
      <w:pPr>
        <w:pStyle w:val="NoSpacing"/>
        <w:rPr>
          <w:rFonts w:ascii="Calibri" w:hAnsi="Calibri" w:cs="Calibri"/>
          <w:b/>
          <w:szCs w:val="24"/>
        </w:rPr>
      </w:pPr>
    </w:p>
    <w:p w:rsidR="00F54F7E" w:rsidRPr="002A4C2A" w:rsidRDefault="0056537F" w:rsidP="006C73D7">
      <w:pPr>
        <w:pStyle w:val="NoSpacing"/>
        <w:rPr>
          <w:rFonts w:ascii="Calibri" w:hAnsi="Calibri" w:cs="Calibri"/>
          <w:b/>
          <w:szCs w:val="24"/>
        </w:rPr>
      </w:pPr>
      <w:r w:rsidRPr="001F139B">
        <w:rPr>
          <w:rFonts w:ascii="Calibri" w:hAnsi="Calibri" w:cs="Calibri"/>
          <w:b/>
          <w:szCs w:val="24"/>
        </w:rPr>
        <w:t xml:space="preserve">Hours of work: </w:t>
      </w:r>
      <w:r w:rsidRPr="001F139B">
        <w:rPr>
          <w:rFonts w:ascii="Calibri" w:hAnsi="Calibri" w:cs="Calibri"/>
          <w:b/>
          <w:szCs w:val="24"/>
        </w:rPr>
        <w:tab/>
      </w:r>
      <w:r w:rsidR="003D0425" w:rsidRPr="002A4C2A">
        <w:rPr>
          <w:rFonts w:ascii="Calibri" w:hAnsi="Calibri" w:cs="Calibri"/>
          <w:b/>
          <w:szCs w:val="24"/>
        </w:rPr>
        <w:t>Full Time,</w:t>
      </w:r>
      <w:r w:rsidR="002A4C2A">
        <w:rPr>
          <w:rFonts w:ascii="Calibri" w:hAnsi="Calibri" w:cs="Calibri"/>
          <w:b/>
          <w:szCs w:val="24"/>
        </w:rPr>
        <w:t xml:space="preserve"> 37 hours per week, </w:t>
      </w:r>
      <w:r w:rsidR="001F139B" w:rsidRPr="002A4C2A">
        <w:rPr>
          <w:rFonts w:ascii="Calibri" w:hAnsi="Calibri" w:cs="Calibri"/>
          <w:b/>
          <w:szCs w:val="24"/>
        </w:rPr>
        <w:t>Term Time</w:t>
      </w:r>
      <w:r w:rsidR="003D0425" w:rsidRPr="002A4C2A">
        <w:rPr>
          <w:rFonts w:ascii="Calibri" w:hAnsi="Calibri" w:cs="Calibri"/>
          <w:b/>
          <w:szCs w:val="24"/>
        </w:rPr>
        <w:t xml:space="preserve"> </w:t>
      </w:r>
      <w:r w:rsidR="002A4C2A">
        <w:rPr>
          <w:rFonts w:ascii="Calibri" w:hAnsi="Calibri" w:cs="Calibri"/>
          <w:b/>
          <w:szCs w:val="24"/>
        </w:rPr>
        <w:t>Plus two</w:t>
      </w:r>
      <w:r w:rsidR="003D0425" w:rsidRPr="002A4C2A">
        <w:rPr>
          <w:rFonts w:ascii="Calibri" w:hAnsi="Calibri" w:cs="Calibri"/>
          <w:b/>
          <w:szCs w:val="24"/>
        </w:rPr>
        <w:t xml:space="preserve"> </w:t>
      </w:r>
      <w:r w:rsidR="002A4C2A">
        <w:rPr>
          <w:rFonts w:ascii="Calibri" w:hAnsi="Calibri" w:cs="Calibri"/>
          <w:b/>
          <w:szCs w:val="24"/>
        </w:rPr>
        <w:t>w</w:t>
      </w:r>
      <w:r w:rsidR="003D0425" w:rsidRPr="002A4C2A">
        <w:rPr>
          <w:rFonts w:ascii="Calibri" w:hAnsi="Calibri" w:cs="Calibri"/>
          <w:b/>
          <w:szCs w:val="24"/>
        </w:rPr>
        <w:t>eeks</w:t>
      </w:r>
    </w:p>
    <w:p w:rsidR="006C73D7" w:rsidRPr="002A4C2A" w:rsidRDefault="006C73D7"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14206E">
        <w:rPr>
          <w:rFonts w:ascii="Calibri" w:hAnsi="Calibri" w:cs="Calibri"/>
          <w:b/>
          <w:szCs w:val="24"/>
        </w:rPr>
        <w:t>Principal via MAT (Multi Agency Team) Manager</w:t>
      </w:r>
      <w:r w:rsidR="001B054A">
        <w:rPr>
          <w:rFonts w:ascii="Calibri" w:hAnsi="Calibri" w:cs="Calibri"/>
          <w:b/>
          <w:szCs w:val="24"/>
        </w:rPr>
        <w:t xml:space="preserve"> </w:t>
      </w:r>
      <w:r w:rsidRPr="002A30DA">
        <w:rPr>
          <w:rFonts w:ascii="Calibri" w:hAnsi="Calibri" w:cs="Calibri"/>
          <w:b/>
          <w:szCs w:val="24"/>
        </w:rPr>
        <w:t xml:space="preserve"> </w:t>
      </w:r>
    </w:p>
    <w:p w:rsidR="0056537F" w:rsidRPr="006C73D7" w:rsidRDefault="0056537F" w:rsidP="00872955">
      <w:pPr>
        <w:rPr>
          <w:rFonts w:ascii="Calibri" w:hAnsi="Calibri"/>
          <w:b/>
          <w:szCs w:val="24"/>
        </w:rPr>
      </w:pPr>
    </w:p>
    <w:p w:rsidR="0056537F" w:rsidRPr="006C73D7" w:rsidRDefault="0056537F" w:rsidP="00872955">
      <w:pPr>
        <w:rPr>
          <w:rFonts w:ascii="Calibri" w:hAnsi="Calibri"/>
          <w:b/>
          <w:szCs w:val="24"/>
        </w:rPr>
      </w:pPr>
    </w:p>
    <w:p w:rsidR="006C73D7" w:rsidRDefault="006C73D7" w:rsidP="006C73D7">
      <w:pPr>
        <w:jc w:val="both"/>
        <w:rPr>
          <w:rFonts w:ascii="Calibri" w:hAnsi="Calibri"/>
          <w:b/>
          <w:szCs w:val="24"/>
        </w:rPr>
      </w:pPr>
      <w:r w:rsidRPr="006C73D7">
        <w:rPr>
          <w:rFonts w:ascii="Calibri" w:hAnsi="Calibri"/>
          <w:b/>
          <w:szCs w:val="24"/>
        </w:rPr>
        <w:t>Purpose of Role</w:t>
      </w:r>
    </w:p>
    <w:p w:rsidR="001F139B" w:rsidRDefault="001F139B" w:rsidP="006C73D7">
      <w:pPr>
        <w:jc w:val="both"/>
        <w:rPr>
          <w:rFonts w:ascii="Calibri" w:hAnsi="Calibri"/>
          <w:b/>
          <w:szCs w:val="24"/>
        </w:rPr>
      </w:pPr>
    </w:p>
    <w:p w:rsidR="001F139B" w:rsidRDefault="001F139B" w:rsidP="00310369">
      <w:pPr>
        <w:spacing w:after="44"/>
        <w:rPr>
          <w:rFonts w:asciiTheme="minorHAnsi" w:eastAsia="Gill Sans MT" w:hAnsiTheme="minorHAnsi" w:cstheme="minorHAnsi"/>
          <w:szCs w:val="24"/>
        </w:rPr>
      </w:pPr>
      <w:r w:rsidRPr="001F139B">
        <w:rPr>
          <w:rFonts w:asciiTheme="minorHAnsi" w:eastAsia="Gill Sans MT" w:hAnsiTheme="minorHAnsi" w:cstheme="minorHAnsi"/>
          <w:szCs w:val="24"/>
        </w:rPr>
        <w:t>The Primary focus</w:t>
      </w:r>
      <w:r w:rsidR="00310369">
        <w:rPr>
          <w:rFonts w:asciiTheme="minorHAnsi" w:eastAsia="Gill Sans MT" w:hAnsiTheme="minorHAnsi" w:cstheme="minorHAnsi"/>
          <w:szCs w:val="24"/>
        </w:rPr>
        <w:t xml:space="preserve"> of this position is to provide administrative support to the </w:t>
      </w:r>
      <w:r w:rsidR="0044029D">
        <w:rPr>
          <w:rFonts w:asciiTheme="minorHAnsi" w:eastAsia="Gill Sans MT" w:hAnsiTheme="minorHAnsi" w:cstheme="minorHAnsi"/>
          <w:szCs w:val="24"/>
        </w:rPr>
        <w:t>Inclusion</w:t>
      </w:r>
      <w:r w:rsidR="00310369">
        <w:rPr>
          <w:rFonts w:asciiTheme="minorHAnsi" w:eastAsia="Gill Sans MT" w:hAnsiTheme="minorHAnsi" w:cstheme="minorHAnsi"/>
          <w:szCs w:val="24"/>
        </w:rPr>
        <w:t xml:space="preserve"> Team.</w:t>
      </w:r>
    </w:p>
    <w:p w:rsidR="00310369" w:rsidRPr="001F139B" w:rsidRDefault="00310369" w:rsidP="00310369">
      <w:pPr>
        <w:spacing w:after="44"/>
        <w:rPr>
          <w:rFonts w:asciiTheme="minorHAnsi" w:hAnsiTheme="minorHAnsi" w:cstheme="minorHAnsi"/>
          <w:szCs w:val="24"/>
        </w:rPr>
      </w:pPr>
    </w:p>
    <w:p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rsidR="006C73D7" w:rsidRPr="006C73D7" w:rsidRDefault="006C73D7" w:rsidP="006C73D7">
      <w:pPr>
        <w:pStyle w:val="NoSpacing"/>
        <w:jc w:val="both"/>
      </w:pPr>
    </w:p>
    <w:p w:rsidR="001F139B"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rsidR="001B054A" w:rsidRPr="001B054A" w:rsidRDefault="001B054A" w:rsidP="001B054A">
      <w:pPr>
        <w:jc w:val="both"/>
        <w:rPr>
          <w:rFonts w:ascii="Calibri" w:hAnsi="Calibri"/>
          <w:szCs w:val="24"/>
        </w:rPr>
      </w:pPr>
      <w:r w:rsidRPr="001B054A">
        <w:rPr>
          <w:rFonts w:ascii="Calibri" w:hAnsi="Calibri"/>
          <w:szCs w:val="24"/>
        </w:rPr>
        <w:t xml:space="preserve"> </w:t>
      </w:r>
    </w:p>
    <w:p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t>
      </w:r>
      <w:r w:rsidR="00CB57C7">
        <w:rPr>
          <w:rFonts w:ascii="Calibri" w:hAnsi="Calibri"/>
          <w:szCs w:val="24"/>
        </w:rPr>
        <w:t xml:space="preserve">and attend training </w:t>
      </w:r>
      <w:r w:rsidRPr="001B054A">
        <w:rPr>
          <w:rFonts w:ascii="Calibri" w:hAnsi="Calibri"/>
          <w:szCs w:val="24"/>
        </w:rPr>
        <w:t xml:space="preserve">where appropriate.  </w:t>
      </w:r>
    </w:p>
    <w:p w:rsidR="006C73D7" w:rsidRPr="001B054A" w:rsidRDefault="006C73D7" w:rsidP="006C73D7">
      <w:pPr>
        <w:jc w:val="both"/>
        <w:rPr>
          <w:rFonts w:ascii="Calibri" w:hAnsi="Calibri"/>
          <w:b/>
          <w:szCs w:val="24"/>
        </w:rPr>
      </w:pPr>
    </w:p>
    <w:p w:rsid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310369" w:rsidRDefault="00310369" w:rsidP="006C73D7">
      <w:pPr>
        <w:jc w:val="both"/>
        <w:rPr>
          <w:rFonts w:ascii="Calibri" w:hAnsi="Calibri"/>
          <w:b/>
          <w:bCs/>
          <w:szCs w:val="24"/>
        </w:rPr>
      </w:pPr>
    </w:p>
    <w:p w:rsidR="00310369" w:rsidRPr="002B03B1" w:rsidRDefault="00310369" w:rsidP="002B03B1">
      <w:pPr>
        <w:pStyle w:val="ListParagraph"/>
        <w:numPr>
          <w:ilvl w:val="0"/>
          <w:numId w:val="29"/>
        </w:numPr>
        <w:jc w:val="both"/>
        <w:rPr>
          <w:rFonts w:ascii="Calibri" w:hAnsi="Calibri"/>
          <w:bCs/>
          <w:szCs w:val="24"/>
        </w:rPr>
      </w:pPr>
      <w:r w:rsidRPr="002B03B1">
        <w:rPr>
          <w:rFonts w:ascii="Calibri" w:hAnsi="Calibri"/>
          <w:bCs/>
          <w:szCs w:val="24"/>
        </w:rPr>
        <w:t>To undertake a range of clerical and administration tasks as required e.g. photocopying,</w:t>
      </w:r>
      <w:r w:rsidR="002B03B1" w:rsidRPr="002B03B1">
        <w:rPr>
          <w:rFonts w:ascii="Calibri" w:hAnsi="Calibri"/>
          <w:bCs/>
          <w:szCs w:val="24"/>
        </w:rPr>
        <w:t xml:space="preserve"> </w:t>
      </w:r>
      <w:r w:rsidRPr="002B03B1">
        <w:rPr>
          <w:rFonts w:ascii="Calibri" w:hAnsi="Calibri"/>
          <w:bCs/>
          <w:szCs w:val="24"/>
        </w:rPr>
        <w:t>word-processing, filing, emailing and other written communication</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ensure that all administrative duties, checks and documentation are completed to the required level of accuracy and within deadlines including returns and reports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input and extract information from the school’s database system/s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collate information, statistics and prepare reports as required by Line Manager</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maintain both manual and computerised record and filing systems in line with requirements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assist with planning meetings and taking minutes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deal with general enquiries from staff, students, and parents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 xml:space="preserve">To attend </w:t>
      </w:r>
      <w:r w:rsidR="0044029D" w:rsidRPr="00CA4D5A">
        <w:rPr>
          <w:rFonts w:ascii="Calibri" w:hAnsi="Calibri"/>
          <w:bCs/>
          <w:szCs w:val="24"/>
        </w:rPr>
        <w:t>various meetings as directed by the MAT manager</w:t>
      </w:r>
      <w:r w:rsidRPr="00CA4D5A">
        <w:rPr>
          <w:rFonts w:ascii="Calibri" w:hAnsi="Calibri"/>
          <w:bCs/>
          <w:szCs w:val="24"/>
        </w:rPr>
        <w:t xml:space="preserve"> and ensure paperwork is submitted on time</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 xml:space="preserve">To assist in updating </w:t>
      </w:r>
      <w:r w:rsidR="0044029D" w:rsidRPr="00CA4D5A">
        <w:rPr>
          <w:rFonts w:ascii="Calibri" w:hAnsi="Calibri"/>
          <w:bCs/>
          <w:szCs w:val="24"/>
        </w:rPr>
        <w:t>notes for TAFs, Risk Assessments and other relevant documentation relating to Inclusion</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 xml:space="preserve">To </w:t>
      </w:r>
      <w:r w:rsidR="0044029D" w:rsidRPr="00CA4D5A">
        <w:rPr>
          <w:rFonts w:ascii="Calibri" w:hAnsi="Calibri"/>
          <w:bCs/>
          <w:szCs w:val="24"/>
        </w:rPr>
        <w:t xml:space="preserve">keep an accurate record of students receiving additional interventions </w:t>
      </w:r>
    </w:p>
    <w:p w:rsidR="00A22D1D"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 xml:space="preserve">To </w:t>
      </w:r>
      <w:r w:rsidR="0044029D" w:rsidRPr="00CA4D5A">
        <w:rPr>
          <w:rFonts w:ascii="Calibri" w:hAnsi="Calibri"/>
          <w:bCs/>
          <w:szCs w:val="24"/>
        </w:rPr>
        <w:t>maintain a high level of confidentiality given the sensitive nature of the role</w:t>
      </w:r>
    </w:p>
    <w:p w:rsidR="00A22D1D" w:rsidRDefault="00A22D1D" w:rsidP="00CA4D5A">
      <w:pPr>
        <w:pStyle w:val="ListParagraph"/>
        <w:numPr>
          <w:ilvl w:val="0"/>
          <w:numId w:val="29"/>
        </w:numPr>
        <w:jc w:val="both"/>
        <w:rPr>
          <w:rFonts w:ascii="Calibri" w:hAnsi="Calibri"/>
          <w:bCs/>
          <w:szCs w:val="24"/>
        </w:rPr>
      </w:pPr>
      <w:r>
        <w:rPr>
          <w:rFonts w:ascii="Calibri" w:hAnsi="Calibri"/>
          <w:bCs/>
          <w:szCs w:val="24"/>
        </w:rPr>
        <w:t xml:space="preserve">To liaise with </w:t>
      </w:r>
      <w:r w:rsidR="0044029D">
        <w:rPr>
          <w:rFonts w:ascii="Calibri" w:hAnsi="Calibri"/>
          <w:bCs/>
          <w:szCs w:val="24"/>
        </w:rPr>
        <w:t>external agencies providing copies of meeting notes, referrals or other relevant documentation</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liaise with exams providing administration support for access arrangements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lastRenderedPageBreak/>
        <w:t>To assist with the ordering resources for the department</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assist in preparation and running of Open Evenings, Tours and Taster Days</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liaise with Primary/feeder schools and external agencies as required</w:t>
      </w:r>
    </w:p>
    <w:p w:rsidR="00310369"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liaise with and manage external visitors to the school</w:t>
      </w:r>
    </w:p>
    <w:p w:rsidR="00CA4D5A" w:rsidRPr="00CA4D5A" w:rsidRDefault="00310369" w:rsidP="00CA4D5A">
      <w:pPr>
        <w:pStyle w:val="ListParagraph"/>
        <w:numPr>
          <w:ilvl w:val="0"/>
          <w:numId w:val="29"/>
        </w:numPr>
        <w:jc w:val="both"/>
        <w:rPr>
          <w:rFonts w:ascii="Calibri" w:hAnsi="Calibri"/>
          <w:bCs/>
          <w:szCs w:val="24"/>
        </w:rPr>
      </w:pPr>
      <w:r w:rsidRPr="00CA4D5A">
        <w:rPr>
          <w:rFonts w:ascii="Calibri" w:hAnsi="Calibri"/>
          <w:bCs/>
          <w:szCs w:val="24"/>
        </w:rPr>
        <w:t>To assist in the collation, transfer and</w:t>
      </w:r>
      <w:r w:rsidR="0044029D" w:rsidRPr="00CA4D5A">
        <w:rPr>
          <w:rFonts w:ascii="Calibri" w:hAnsi="Calibri"/>
          <w:bCs/>
          <w:szCs w:val="24"/>
        </w:rPr>
        <w:t xml:space="preserve"> archive of files for students on alternative provision</w:t>
      </w:r>
    </w:p>
    <w:p w:rsidR="00CA4D5A" w:rsidRDefault="00CA4D5A" w:rsidP="00CA4D5A">
      <w:pPr>
        <w:pStyle w:val="ListParagraph"/>
        <w:numPr>
          <w:ilvl w:val="0"/>
          <w:numId w:val="29"/>
        </w:numPr>
        <w:jc w:val="both"/>
        <w:rPr>
          <w:rFonts w:ascii="Calibri" w:hAnsi="Calibri"/>
          <w:bCs/>
          <w:szCs w:val="24"/>
        </w:rPr>
      </w:pPr>
      <w:r>
        <w:rPr>
          <w:rFonts w:ascii="Calibri" w:hAnsi="Calibri"/>
          <w:bCs/>
          <w:szCs w:val="24"/>
        </w:rPr>
        <w:t>To be part of the cover / buddy rota for First Aid provision (training will be provided)</w:t>
      </w:r>
      <w:r w:rsidR="002062F1">
        <w:rPr>
          <w:rFonts w:ascii="Calibri" w:hAnsi="Calibri"/>
          <w:bCs/>
          <w:szCs w:val="24"/>
        </w:rPr>
        <w:t xml:space="preserve"> in the absence of the Primary First Aider</w:t>
      </w:r>
      <w:bookmarkStart w:id="1" w:name="_GoBack"/>
      <w:bookmarkEnd w:id="1"/>
    </w:p>
    <w:p w:rsidR="00381324" w:rsidRDefault="00381324" w:rsidP="00381324">
      <w:pPr>
        <w:jc w:val="both"/>
        <w:rPr>
          <w:rFonts w:ascii="Calibri" w:hAnsi="Calibri"/>
          <w:bCs/>
          <w:szCs w:val="24"/>
        </w:rPr>
      </w:pPr>
    </w:p>
    <w:p w:rsidR="00381324" w:rsidRPr="00983420" w:rsidRDefault="00381324" w:rsidP="00381324">
      <w:pPr>
        <w:spacing w:line="240" w:lineRule="exact"/>
        <w:rPr>
          <w:rFonts w:asciiTheme="minorHAnsi" w:hAnsiTheme="minorHAnsi" w:cstheme="minorHAnsi"/>
          <w:b/>
          <w:szCs w:val="22"/>
        </w:rPr>
      </w:pPr>
      <w:r w:rsidRPr="00983420">
        <w:rPr>
          <w:rFonts w:asciiTheme="minorHAnsi" w:hAnsiTheme="minorHAnsi" w:cstheme="minorHAnsi"/>
          <w:b/>
          <w:szCs w:val="22"/>
        </w:rPr>
        <w:t>P</w:t>
      </w:r>
      <w:r>
        <w:rPr>
          <w:rFonts w:asciiTheme="minorHAnsi" w:hAnsiTheme="minorHAnsi" w:cstheme="minorHAnsi"/>
          <w:b/>
          <w:szCs w:val="22"/>
        </w:rPr>
        <w:t>ersonal and Professional Conduct</w:t>
      </w:r>
    </w:p>
    <w:p w:rsidR="00381324" w:rsidRPr="00983420" w:rsidRDefault="00381324" w:rsidP="00381324">
      <w:pPr>
        <w:spacing w:after="120" w:line="240" w:lineRule="exact"/>
        <w:rPr>
          <w:rFonts w:asciiTheme="minorHAnsi" w:hAnsiTheme="minorHAnsi" w:cstheme="minorHAnsi"/>
          <w:szCs w:val="22"/>
        </w:rPr>
      </w:pPr>
      <w:r w:rsidRPr="00983420">
        <w:rPr>
          <w:rFonts w:asciiTheme="minorHAnsi" w:hAnsiTheme="minorHAnsi" w:cstheme="minorHAnsi"/>
          <w:szCs w:val="22"/>
        </w:rPr>
        <w:t>A</w:t>
      </w:r>
      <w:r>
        <w:rPr>
          <w:rFonts w:asciiTheme="minorHAnsi" w:hAnsiTheme="minorHAnsi" w:cstheme="minorHAnsi"/>
          <w:szCs w:val="22"/>
        </w:rPr>
        <w:t>n Inclusion Administrative Assistant</w:t>
      </w:r>
      <w:r w:rsidRPr="00983420">
        <w:rPr>
          <w:rFonts w:asciiTheme="minorHAnsi" w:hAnsiTheme="minorHAnsi" w:cstheme="minorHAnsi"/>
          <w:szCs w:val="22"/>
        </w:rPr>
        <w:t xml:space="preserve"> is expected to demonstrate consistently high standards of personal and professional conduct. The following statements define the behaviour and attitudes which set the required standard for conduct throughout their career.</w:t>
      </w:r>
    </w:p>
    <w:p w:rsidR="00381324" w:rsidRPr="00983420" w:rsidRDefault="00381324" w:rsidP="00381324">
      <w:pPr>
        <w:autoSpaceDE w:val="0"/>
        <w:autoSpaceDN w:val="0"/>
        <w:adjustRightInd w:val="0"/>
        <w:spacing w:after="120"/>
        <w:rPr>
          <w:rFonts w:asciiTheme="minorHAnsi" w:hAnsiTheme="minorHAnsi" w:cstheme="minorHAnsi"/>
          <w:color w:val="000000"/>
          <w:szCs w:val="22"/>
        </w:rPr>
      </w:pPr>
      <w:r>
        <w:rPr>
          <w:rFonts w:asciiTheme="minorHAnsi" w:hAnsiTheme="minorHAnsi" w:cstheme="minorHAnsi"/>
          <w:color w:val="000000"/>
          <w:szCs w:val="22"/>
        </w:rPr>
        <w:t>Inclusion Administrative Assistants</w:t>
      </w:r>
      <w:r w:rsidRPr="00983420">
        <w:rPr>
          <w:rFonts w:asciiTheme="minorHAnsi" w:hAnsiTheme="minorHAnsi" w:cstheme="minorHAnsi"/>
          <w:color w:val="000000"/>
          <w:szCs w:val="22"/>
        </w:rPr>
        <w:t xml:space="preserve"> uphold public trust in the profession and maintain high standards of ethics and behaviour, within and outside school, by:</w:t>
      </w:r>
    </w:p>
    <w:p w:rsidR="00381324" w:rsidRPr="00983420" w:rsidRDefault="00381324" w:rsidP="00381324">
      <w:pPr>
        <w:numPr>
          <w:ilvl w:val="0"/>
          <w:numId w:val="30"/>
        </w:numPr>
        <w:autoSpaceDE w:val="0"/>
        <w:autoSpaceDN w:val="0"/>
        <w:adjustRightInd w:val="0"/>
        <w:rPr>
          <w:rFonts w:asciiTheme="minorHAnsi" w:hAnsiTheme="minorHAnsi" w:cstheme="minorHAnsi"/>
          <w:color w:val="000000"/>
          <w:szCs w:val="22"/>
        </w:rPr>
      </w:pPr>
      <w:r w:rsidRPr="00983420">
        <w:rPr>
          <w:rFonts w:asciiTheme="minorHAnsi" w:hAnsiTheme="minorHAnsi" w:cstheme="minorHAnsi"/>
          <w:color w:val="000000"/>
          <w:szCs w:val="22"/>
        </w:rPr>
        <w:t xml:space="preserve">treating students with dignity, building relationships rooted in mutual respect, and at all times observing proper boundaries appropriate to a teaching assistant’s professional position. </w:t>
      </w:r>
    </w:p>
    <w:p w:rsidR="00381324" w:rsidRPr="00983420" w:rsidRDefault="00381324" w:rsidP="00381324">
      <w:pPr>
        <w:numPr>
          <w:ilvl w:val="0"/>
          <w:numId w:val="30"/>
        </w:numPr>
        <w:autoSpaceDE w:val="0"/>
        <w:autoSpaceDN w:val="0"/>
        <w:adjustRightInd w:val="0"/>
        <w:rPr>
          <w:rFonts w:asciiTheme="minorHAnsi" w:hAnsiTheme="minorHAnsi" w:cstheme="minorHAnsi"/>
          <w:color w:val="000000"/>
          <w:szCs w:val="22"/>
        </w:rPr>
      </w:pPr>
      <w:r w:rsidRPr="00983420">
        <w:rPr>
          <w:rFonts w:asciiTheme="minorHAnsi" w:hAnsiTheme="minorHAnsi" w:cstheme="minorHAnsi"/>
          <w:color w:val="000000"/>
          <w:szCs w:val="22"/>
        </w:rPr>
        <w:t xml:space="preserve">having regard for the need to safeguard students’ well-being, in accordance with statutory provisions. </w:t>
      </w:r>
    </w:p>
    <w:p w:rsidR="00381324" w:rsidRPr="00983420" w:rsidRDefault="00381324" w:rsidP="00381324">
      <w:pPr>
        <w:numPr>
          <w:ilvl w:val="0"/>
          <w:numId w:val="30"/>
        </w:numPr>
        <w:autoSpaceDE w:val="0"/>
        <w:autoSpaceDN w:val="0"/>
        <w:adjustRightInd w:val="0"/>
        <w:rPr>
          <w:rFonts w:asciiTheme="minorHAnsi" w:hAnsiTheme="minorHAnsi" w:cstheme="minorHAnsi"/>
          <w:color w:val="000000"/>
          <w:szCs w:val="22"/>
        </w:rPr>
      </w:pPr>
      <w:r w:rsidRPr="00983420">
        <w:rPr>
          <w:rFonts w:asciiTheme="minorHAnsi" w:hAnsiTheme="minorHAnsi" w:cstheme="minorHAnsi"/>
          <w:color w:val="000000"/>
          <w:szCs w:val="22"/>
        </w:rPr>
        <w:t xml:space="preserve">showing tolerance of and respect for the rights of others. </w:t>
      </w:r>
    </w:p>
    <w:p w:rsidR="00381324" w:rsidRPr="00983420" w:rsidRDefault="00381324" w:rsidP="00381324">
      <w:pPr>
        <w:numPr>
          <w:ilvl w:val="0"/>
          <w:numId w:val="30"/>
        </w:numPr>
        <w:autoSpaceDE w:val="0"/>
        <w:autoSpaceDN w:val="0"/>
        <w:adjustRightInd w:val="0"/>
        <w:rPr>
          <w:rFonts w:asciiTheme="minorHAnsi" w:hAnsiTheme="minorHAnsi" w:cstheme="minorHAnsi"/>
          <w:color w:val="000000"/>
          <w:szCs w:val="22"/>
        </w:rPr>
      </w:pPr>
      <w:r w:rsidRPr="00983420">
        <w:rPr>
          <w:rFonts w:asciiTheme="minorHAnsi" w:hAnsiTheme="minorHAnsi" w:cstheme="minorHAnsi"/>
          <w:color w:val="000000"/>
          <w:szCs w:val="22"/>
        </w:rPr>
        <w:t xml:space="preserve">not undermining fundamental British values, including democracy, the rule of law, individual liberty and mutual respect, and tolerance of those with different faiths and beliefs. </w:t>
      </w:r>
    </w:p>
    <w:p w:rsidR="00381324" w:rsidRDefault="00381324" w:rsidP="00381324">
      <w:pPr>
        <w:numPr>
          <w:ilvl w:val="0"/>
          <w:numId w:val="30"/>
        </w:numPr>
        <w:autoSpaceDE w:val="0"/>
        <w:autoSpaceDN w:val="0"/>
        <w:adjustRightInd w:val="0"/>
        <w:rPr>
          <w:rFonts w:asciiTheme="minorHAnsi" w:hAnsiTheme="minorHAnsi" w:cstheme="minorHAnsi"/>
          <w:color w:val="000000"/>
          <w:szCs w:val="22"/>
        </w:rPr>
      </w:pPr>
      <w:r w:rsidRPr="00983420">
        <w:rPr>
          <w:rFonts w:asciiTheme="minorHAnsi" w:hAnsiTheme="minorHAnsi" w:cstheme="minorHAnsi"/>
          <w:color w:val="000000"/>
          <w:szCs w:val="22"/>
        </w:rPr>
        <w:t xml:space="preserve">ensuring that personal beliefs are not expressed in ways which exploit students’ vulnerability or might lead them to break the law. </w:t>
      </w:r>
    </w:p>
    <w:p w:rsidR="00381324" w:rsidRPr="00983420" w:rsidRDefault="00381324" w:rsidP="00381324">
      <w:pPr>
        <w:autoSpaceDE w:val="0"/>
        <w:autoSpaceDN w:val="0"/>
        <w:adjustRightInd w:val="0"/>
        <w:ind w:left="360"/>
        <w:rPr>
          <w:rFonts w:asciiTheme="minorHAnsi" w:hAnsiTheme="minorHAnsi" w:cstheme="minorHAnsi"/>
          <w:color w:val="000000"/>
          <w:szCs w:val="22"/>
        </w:rPr>
      </w:pPr>
    </w:p>
    <w:p w:rsidR="00381324" w:rsidRDefault="00040AF7" w:rsidP="00381324">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An Inclusion Administrative Assistant</w:t>
      </w:r>
      <w:r w:rsidR="00381324" w:rsidRPr="00983420">
        <w:rPr>
          <w:rFonts w:asciiTheme="minorHAnsi" w:hAnsiTheme="minorHAnsi" w:cstheme="minorHAnsi"/>
          <w:color w:val="000000"/>
          <w:szCs w:val="22"/>
        </w:rPr>
        <w:t xml:space="preserve"> must have proper and professional regard for the ethos, policies and practices of the school in which they work, and maintain high standards in their own attendance and punctuality. </w:t>
      </w:r>
    </w:p>
    <w:p w:rsidR="00381324" w:rsidRPr="00983420" w:rsidRDefault="00381324" w:rsidP="00381324">
      <w:pPr>
        <w:autoSpaceDE w:val="0"/>
        <w:autoSpaceDN w:val="0"/>
        <w:adjustRightInd w:val="0"/>
        <w:rPr>
          <w:rFonts w:asciiTheme="minorHAnsi" w:hAnsiTheme="minorHAnsi" w:cstheme="minorHAnsi"/>
          <w:color w:val="000000"/>
          <w:szCs w:val="22"/>
        </w:rPr>
      </w:pPr>
    </w:p>
    <w:p w:rsidR="00381324" w:rsidRPr="00381324" w:rsidRDefault="00381324" w:rsidP="00381324">
      <w:pPr>
        <w:autoSpaceDE w:val="0"/>
        <w:autoSpaceDN w:val="0"/>
        <w:adjustRightInd w:val="0"/>
        <w:spacing w:after="240"/>
        <w:rPr>
          <w:rFonts w:asciiTheme="minorHAnsi" w:hAnsiTheme="minorHAnsi" w:cstheme="minorHAnsi"/>
          <w:color w:val="000000"/>
          <w:szCs w:val="22"/>
        </w:rPr>
      </w:pPr>
      <w:r>
        <w:rPr>
          <w:rFonts w:asciiTheme="minorHAnsi" w:hAnsiTheme="minorHAnsi" w:cstheme="minorHAnsi"/>
          <w:color w:val="000000"/>
          <w:szCs w:val="22"/>
        </w:rPr>
        <w:t>An Inclusion Administrative Assistant</w:t>
      </w:r>
      <w:r w:rsidRPr="00983420">
        <w:rPr>
          <w:rFonts w:asciiTheme="minorHAnsi" w:hAnsiTheme="minorHAnsi" w:cstheme="minorHAnsi"/>
          <w:color w:val="000000"/>
          <w:szCs w:val="22"/>
        </w:rPr>
        <w:t xml:space="preserve"> must understand, and always act within, the national occupational standards for supporting teaching and learning in schools.</w:t>
      </w:r>
    </w:p>
    <w:p w:rsidR="006C73D7" w:rsidRPr="006C73D7" w:rsidRDefault="006C73D7" w:rsidP="00542543">
      <w:pPr>
        <w:jc w:val="both"/>
        <w:rPr>
          <w:rFonts w:ascii="Calibri" w:hAnsi="Calibri"/>
          <w:b/>
          <w:szCs w:val="24"/>
        </w:rPr>
      </w:pPr>
      <w:r w:rsidRPr="006C73D7">
        <w:rPr>
          <w:rFonts w:ascii="Calibri" w:hAnsi="Calibri"/>
          <w:b/>
          <w:szCs w:val="24"/>
        </w:rPr>
        <w:t>General</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rsidR="006C73D7" w:rsidRDefault="006C73D7" w:rsidP="006C73D7">
      <w:pPr>
        <w:ind w:left="284"/>
        <w:rPr>
          <w:rFonts w:ascii="Calibri" w:hAnsi="Calibri"/>
          <w:szCs w:val="24"/>
        </w:rPr>
      </w:pPr>
    </w:p>
    <w:p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6C73D7" w:rsidRDefault="006C73D7" w:rsidP="006C73D7">
      <w:pPr>
        <w:rPr>
          <w:rFonts w:ascii="Calibri" w:hAnsi="Calibri"/>
          <w:szCs w:val="24"/>
        </w:rPr>
      </w:pPr>
    </w:p>
    <w:tbl>
      <w:tblPr>
        <w:tblStyle w:val="TableGrid"/>
        <w:tblW w:w="0" w:type="auto"/>
        <w:tblLook w:val="04A0" w:firstRow="1" w:lastRow="0" w:firstColumn="1" w:lastColumn="0" w:noHBand="0" w:noVBand="1"/>
      </w:tblPr>
      <w:tblGrid>
        <w:gridCol w:w="1555"/>
        <w:gridCol w:w="7505"/>
      </w:tblGrid>
      <w:tr w:rsidR="00EA0264" w:rsidTr="00EA0264">
        <w:trPr>
          <w:trHeight w:val="454"/>
        </w:trPr>
        <w:tc>
          <w:tcPr>
            <w:tcW w:w="1555" w:type="dxa"/>
          </w:tcPr>
          <w:p w:rsidR="00EA0264" w:rsidRDefault="00EA0264" w:rsidP="00EA0264">
            <w:pPr>
              <w:rPr>
                <w:rFonts w:ascii="Calibri" w:hAnsi="Calibri"/>
                <w:szCs w:val="24"/>
              </w:rPr>
            </w:pPr>
            <w:r w:rsidRPr="006C73D7">
              <w:rPr>
                <w:rFonts w:ascii="Calibri" w:hAnsi="Calibri"/>
                <w:szCs w:val="24"/>
              </w:rPr>
              <w:t>Name</w:t>
            </w:r>
          </w:p>
        </w:tc>
        <w:tc>
          <w:tcPr>
            <w:tcW w:w="7505" w:type="dxa"/>
          </w:tcPr>
          <w:p w:rsidR="00EA0264" w:rsidRDefault="00EA0264" w:rsidP="00872955">
            <w:pPr>
              <w:rPr>
                <w:rFonts w:ascii="Calibri" w:hAnsi="Calibri"/>
                <w:szCs w:val="24"/>
              </w:rPr>
            </w:pPr>
          </w:p>
        </w:tc>
      </w:tr>
      <w:tr w:rsidR="00EA0264" w:rsidTr="00EA0264">
        <w:trPr>
          <w:trHeight w:val="454"/>
        </w:trPr>
        <w:tc>
          <w:tcPr>
            <w:tcW w:w="1555" w:type="dxa"/>
          </w:tcPr>
          <w:p w:rsidR="00EA0264" w:rsidRDefault="00EA0264" w:rsidP="00872955">
            <w:pPr>
              <w:rPr>
                <w:rFonts w:ascii="Calibri" w:hAnsi="Calibri"/>
                <w:szCs w:val="24"/>
              </w:rPr>
            </w:pPr>
            <w:r w:rsidRPr="006C73D7">
              <w:rPr>
                <w:rFonts w:ascii="Calibri" w:hAnsi="Calibri"/>
                <w:szCs w:val="24"/>
              </w:rPr>
              <w:t>Signature</w:t>
            </w:r>
          </w:p>
        </w:tc>
        <w:tc>
          <w:tcPr>
            <w:tcW w:w="7505" w:type="dxa"/>
          </w:tcPr>
          <w:p w:rsidR="00EA0264" w:rsidRDefault="00EA0264" w:rsidP="00872955">
            <w:pPr>
              <w:rPr>
                <w:rFonts w:ascii="Calibri" w:hAnsi="Calibri"/>
                <w:szCs w:val="24"/>
              </w:rPr>
            </w:pPr>
          </w:p>
        </w:tc>
      </w:tr>
      <w:tr w:rsidR="00EA0264" w:rsidTr="00EA0264">
        <w:trPr>
          <w:trHeight w:val="454"/>
        </w:trPr>
        <w:tc>
          <w:tcPr>
            <w:tcW w:w="1555" w:type="dxa"/>
          </w:tcPr>
          <w:p w:rsidR="00EA0264" w:rsidRDefault="00EA0264" w:rsidP="00872955">
            <w:pPr>
              <w:rPr>
                <w:rFonts w:ascii="Calibri" w:hAnsi="Calibri"/>
                <w:szCs w:val="24"/>
              </w:rPr>
            </w:pPr>
            <w:r w:rsidRPr="006C73D7">
              <w:rPr>
                <w:rFonts w:ascii="Calibri" w:hAnsi="Calibri"/>
                <w:szCs w:val="24"/>
              </w:rPr>
              <w:t>Date</w:t>
            </w:r>
          </w:p>
        </w:tc>
        <w:tc>
          <w:tcPr>
            <w:tcW w:w="7505" w:type="dxa"/>
          </w:tcPr>
          <w:p w:rsidR="00EA0264" w:rsidRDefault="00EA0264" w:rsidP="00872955">
            <w:pPr>
              <w:rPr>
                <w:rFonts w:ascii="Calibri" w:hAnsi="Calibri"/>
                <w:szCs w:val="24"/>
              </w:rPr>
            </w:pPr>
          </w:p>
        </w:tc>
      </w:tr>
    </w:tbl>
    <w:p w:rsidR="00EA0264" w:rsidRDefault="00EA0264" w:rsidP="00872955">
      <w:pPr>
        <w:rPr>
          <w:rFonts w:ascii="Calibri" w:hAnsi="Calibri"/>
          <w:szCs w:val="24"/>
        </w:rPr>
      </w:pPr>
    </w:p>
    <w:p w:rsidR="001F139B" w:rsidRDefault="001F139B" w:rsidP="00872955">
      <w:pPr>
        <w:rPr>
          <w:rFonts w:ascii="Calibri" w:hAnsi="Calibri"/>
          <w:szCs w:val="24"/>
        </w:rPr>
      </w:pPr>
    </w:p>
    <w:p w:rsidR="001F139B" w:rsidRDefault="001F139B" w:rsidP="00872955">
      <w:pPr>
        <w:rPr>
          <w:rFonts w:ascii="Calibri" w:hAnsi="Calibri"/>
          <w:szCs w:val="24"/>
        </w:rPr>
      </w:pPr>
    </w:p>
    <w:p w:rsidR="001F139B" w:rsidRDefault="001F139B" w:rsidP="00872955">
      <w:pPr>
        <w:rPr>
          <w:rFonts w:ascii="Calibri" w:hAnsi="Calibri"/>
          <w:szCs w:val="24"/>
        </w:rPr>
      </w:pPr>
    </w:p>
    <w:p w:rsidR="001F139B" w:rsidRDefault="001F139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Default="007F6D3B" w:rsidP="00872955">
      <w:pPr>
        <w:rPr>
          <w:rFonts w:ascii="Calibri" w:hAnsi="Calibri"/>
          <w:szCs w:val="24"/>
        </w:rPr>
      </w:pPr>
    </w:p>
    <w:p w:rsidR="007F6D3B" w:rsidRPr="006C73D7" w:rsidRDefault="007F6D3B" w:rsidP="00872955">
      <w:pPr>
        <w:rPr>
          <w:rFonts w:ascii="Calibri" w:hAnsi="Calibri"/>
          <w:szCs w:val="24"/>
        </w:rPr>
      </w:pPr>
    </w:p>
    <w:p w:rsidR="004F6352" w:rsidRDefault="004F6352" w:rsidP="006C73D7">
      <w:pPr>
        <w:rPr>
          <w:rFonts w:ascii="Calibri" w:eastAsia="Times New Roman" w:hAnsi="Calibri" w:cs="Arial"/>
          <w:b/>
          <w:sz w:val="28"/>
          <w:szCs w:val="28"/>
          <w:lang w:eastAsia="en-GB"/>
        </w:rPr>
      </w:pPr>
    </w:p>
    <w:p w:rsidR="004F6352" w:rsidRDefault="004F6352"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EA0264" w:rsidRDefault="00EA0264" w:rsidP="006C73D7">
      <w:pPr>
        <w:rPr>
          <w:rFonts w:ascii="Calibri" w:eastAsia="Times New Roman" w:hAnsi="Calibri" w:cs="Arial"/>
          <w:b/>
          <w:sz w:val="28"/>
          <w:szCs w:val="28"/>
          <w:lang w:eastAsia="en-GB"/>
        </w:rPr>
      </w:pPr>
    </w:p>
    <w:p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rsidTr="00EA0264">
        <w:trPr>
          <w:trHeight w:val="397"/>
        </w:trPr>
        <w:tc>
          <w:tcPr>
            <w:tcW w:w="6353" w:type="dxa"/>
            <w:shd w:val="clear" w:color="auto" w:fill="auto"/>
          </w:tcPr>
          <w:p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rsidR="0031318F" w:rsidRPr="0025594D" w:rsidRDefault="0031318F" w:rsidP="006C73D7">
            <w:pPr>
              <w:rPr>
                <w:rFonts w:ascii="Calibri" w:eastAsia="Times New Roman" w:hAnsi="Calibri" w:cs="Arial"/>
                <w:b/>
                <w:sz w:val="22"/>
                <w:szCs w:val="22"/>
                <w:lang w:eastAsia="en-GB"/>
              </w:rPr>
            </w:pPr>
          </w:p>
        </w:tc>
        <w:tc>
          <w:tcPr>
            <w:tcW w:w="1559" w:type="dxa"/>
          </w:tcPr>
          <w:p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rsidR="0031318F" w:rsidRPr="0025594D" w:rsidRDefault="0031318F" w:rsidP="004D17A2">
            <w:pPr>
              <w:rPr>
                <w:rFonts w:ascii="Calibri" w:eastAsia="Times New Roman" w:hAnsi="Calibri" w:cs="Arial"/>
                <w:b/>
                <w:sz w:val="22"/>
                <w:szCs w:val="22"/>
                <w:lang w:eastAsia="en-GB"/>
              </w:rPr>
            </w:pPr>
          </w:p>
        </w:tc>
      </w:tr>
      <w:tr w:rsidR="0031318F" w:rsidRPr="0025594D" w:rsidTr="00EA0264">
        <w:trPr>
          <w:trHeight w:val="397"/>
        </w:trPr>
        <w:tc>
          <w:tcPr>
            <w:tcW w:w="9471" w:type="dxa"/>
            <w:gridSpan w:val="3"/>
            <w:shd w:val="clear" w:color="auto" w:fill="auto"/>
          </w:tcPr>
          <w:p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 xml:space="preserve">Good standard of education especially with regard to literacy and numeracy skills. </w:t>
            </w:r>
          </w:p>
        </w:tc>
        <w:tc>
          <w:tcPr>
            <w:tcW w:w="1559" w:type="dxa"/>
            <w:shd w:val="clear" w:color="auto" w:fill="auto"/>
          </w:tcPr>
          <w:p w:rsidR="0097386C" w:rsidRPr="004B3A2A" w:rsidRDefault="00B6037E" w:rsidP="0097386C">
            <w:pPr>
              <w:jc w:val="cente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c>
          <w:tcPr>
            <w:tcW w:w="1559" w:type="dxa"/>
          </w:tcPr>
          <w:p w:rsidR="0097386C" w:rsidRPr="004B3A2A" w:rsidRDefault="0097386C" w:rsidP="0097386C">
            <w:pPr>
              <w:rPr>
                <w:rFonts w:ascii="Calibri" w:eastAsia="Times New Roman" w:hAnsi="Calibri" w:cs="Arial"/>
                <w:sz w:val="16"/>
                <w:szCs w:val="16"/>
                <w:lang w:eastAsia="en-GB"/>
              </w:rPr>
            </w:pP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 xml:space="preserve">GCSE Maths and English grade C or equivalent </w:t>
            </w:r>
          </w:p>
        </w:tc>
        <w:tc>
          <w:tcPr>
            <w:tcW w:w="1559" w:type="dxa"/>
            <w:shd w:val="clear" w:color="auto" w:fill="auto"/>
          </w:tcPr>
          <w:p w:rsidR="0097386C" w:rsidRPr="004B3A2A" w:rsidRDefault="00B6037E" w:rsidP="0097386C">
            <w:pPr>
              <w:jc w:val="cente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c>
          <w:tcPr>
            <w:tcW w:w="1559" w:type="dxa"/>
          </w:tcPr>
          <w:p w:rsidR="0097386C" w:rsidRPr="004B3A2A" w:rsidRDefault="0097386C" w:rsidP="0097386C">
            <w:pPr>
              <w:rPr>
                <w:rFonts w:ascii="Calibri" w:eastAsia="Times New Roman" w:hAnsi="Calibri" w:cs="Arial"/>
                <w:sz w:val="16"/>
                <w:szCs w:val="16"/>
                <w:lang w:eastAsia="en-GB"/>
              </w:rPr>
            </w:pP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Understanding of National and Local Policies for Inclusion</w:t>
            </w:r>
          </w:p>
        </w:tc>
        <w:tc>
          <w:tcPr>
            <w:tcW w:w="1559" w:type="dxa"/>
            <w:shd w:val="clear" w:color="auto" w:fill="auto"/>
          </w:tcPr>
          <w:p w:rsidR="0097386C" w:rsidRPr="004B3A2A" w:rsidRDefault="0097386C" w:rsidP="0097386C">
            <w:pPr>
              <w:jc w:val="center"/>
              <w:rPr>
                <w:rFonts w:ascii="Calibri" w:eastAsia="Times New Roman" w:hAnsi="Calibri" w:cs="Arial"/>
                <w:sz w:val="16"/>
                <w:szCs w:val="16"/>
                <w:lang w:eastAsia="en-GB"/>
              </w:rPr>
            </w:pPr>
          </w:p>
        </w:tc>
        <w:tc>
          <w:tcPr>
            <w:tcW w:w="1559" w:type="dxa"/>
          </w:tcPr>
          <w:p w:rsidR="0097386C" w:rsidRPr="004B3A2A" w:rsidRDefault="00B6037E" w:rsidP="0097386C">
            <w:pP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 xml:space="preserve">Previous experience in an education environment  </w:t>
            </w:r>
          </w:p>
        </w:tc>
        <w:tc>
          <w:tcPr>
            <w:tcW w:w="1559" w:type="dxa"/>
            <w:shd w:val="clear" w:color="auto" w:fill="auto"/>
          </w:tcPr>
          <w:p w:rsidR="0097386C" w:rsidRPr="004B3A2A" w:rsidRDefault="0097386C" w:rsidP="0097386C">
            <w:pPr>
              <w:jc w:val="center"/>
              <w:rPr>
                <w:rFonts w:ascii="Calibri" w:eastAsia="Times New Roman" w:hAnsi="Calibri" w:cs="Arial"/>
                <w:sz w:val="16"/>
                <w:szCs w:val="16"/>
                <w:lang w:eastAsia="en-GB"/>
              </w:rPr>
            </w:pPr>
          </w:p>
        </w:tc>
        <w:tc>
          <w:tcPr>
            <w:tcW w:w="1559" w:type="dxa"/>
          </w:tcPr>
          <w:p w:rsidR="0097386C" w:rsidRPr="004B3A2A" w:rsidRDefault="00B6037E" w:rsidP="0097386C">
            <w:pP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 xml:space="preserve">Experience of working with students, parents and professionals  </w:t>
            </w:r>
          </w:p>
        </w:tc>
        <w:tc>
          <w:tcPr>
            <w:tcW w:w="1559" w:type="dxa"/>
            <w:shd w:val="clear" w:color="auto" w:fill="auto"/>
          </w:tcPr>
          <w:p w:rsidR="0097386C" w:rsidRPr="004B3A2A" w:rsidRDefault="0097386C" w:rsidP="0097386C">
            <w:pPr>
              <w:jc w:val="center"/>
              <w:rPr>
                <w:rFonts w:ascii="Calibri" w:eastAsia="Times New Roman" w:hAnsi="Calibri" w:cs="Arial"/>
                <w:sz w:val="16"/>
                <w:szCs w:val="16"/>
                <w:lang w:eastAsia="en-GB"/>
              </w:rPr>
            </w:pPr>
          </w:p>
        </w:tc>
        <w:tc>
          <w:tcPr>
            <w:tcW w:w="1559" w:type="dxa"/>
          </w:tcPr>
          <w:p w:rsidR="0097386C" w:rsidRPr="004B3A2A" w:rsidRDefault="00B6037E" w:rsidP="0097386C">
            <w:pP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 xml:space="preserve">Experience of training and knowledge in relation to the code of practice  </w:t>
            </w:r>
          </w:p>
        </w:tc>
        <w:tc>
          <w:tcPr>
            <w:tcW w:w="1559" w:type="dxa"/>
            <w:shd w:val="clear" w:color="auto" w:fill="auto"/>
          </w:tcPr>
          <w:p w:rsidR="0097386C" w:rsidRPr="004B3A2A" w:rsidRDefault="0097386C" w:rsidP="0097386C">
            <w:pPr>
              <w:jc w:val="center"/>
              <w:rPr>
                <w:rFonts w:ascii="Calibri" w:eastAsia="Times New Roman" w:hAnsi="Calibri" w:cs="Arial"/>
                <w:sz w:val="16"/>
                <w:szCs w:val="16"/>
                <w:lang w:eastAsia="en-GB"/>
              </w:rPr>
            </w:pPr>
          </w:p>
        </w:tc>
        <w:tc>
          <w:tcPr>
            <w:tcW w:w="1559" w:type="dxa"/>
          </w:tcPr>
          <w:p w:rsidR="0097386C" w:rsidRPr="004B3A2A" w:rsidRDefault="00B6037E" w:rsidP="0097386C">
            <w:pP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r>
      <w:tr w:rsidR="0097386C" w:rsidRPr="0025594D" w:rsidTr="00EA0264">
        <w:trPr>
          <w:trHeight w:val="397"/>
        </w:trPr>
        <w:tc>
          <w:tcPr>
            <w:tcW w:w="6353" w:type="dxa"/>
            <w:shd w:val="clear" w:color="auto" w:fill="auto"/>
          </w:tcPr>
          <w:p w:rsidR="0097386C" w:rsidRPr="0003554A" w:rsidRDefault="0097386C" w:rsidP="0097386C">
            <w:pPr>
              <w:numPr>
                <w:ilvl w:val="0"/>
                <w:numId w:val="22"/>
              </w:numPr>
              <w:spacing w:after="58" w:line="237" w:lineRule="auto"/>
              <w:ind w:left="291" w:hanging="284"/>
              <w:rPr>
                <w:rFonts w:asciiTheme="minorHAnsi" w:eastAsia="Gill Sans MT" w:hAnsiTheme="minorHAnsi" w:cstheme="minorHAnsi"/>
                <w:sz w:val="18"/>
                <w:szCs w:val="18"/>
              </w:rPr>
            </w:pPr>
            <w:r w:rsidRPr="001D4BEE">
              <w:rPr>
                <w:rFonts w:asciiTheme="minorHAnsi" w:eastAsia="Gill Sans MT" w:hAnsiTheme="minorHAnsi" w:cstheme="minorHAnsi"/>
                <w:sz w:val="18"/>
                <w:szCs w:val="18"/>
              </w:rPr>
              <w:t>Experience and understanding of safeguarding and child protection procedures</w:t>
            </w:r>
          </w:p>
        </w:tc>
        <w:tc>
          <w:tcPr>
            <w:tcW w:w="1559" w:type="dxa"/>
            <w:shd w:val="clear" w:color="auto" w:fill="auto"/>
          </w:tcPr>
          <w:p w:rsidR="0097386C" w:rsidRPr="004B3A2A" w:rsidRDefault="00B6037E" w:rsidP="0097386C">
            <w:pPr>
              <w:jc w:val="center"/>
              <w:rPr>
                <w:rFonts w:ascii="Calibri" w:eastAsia="Times New Roman" w:hAnsi="Calibri" w:cs="Arial"/>
                <w:sz w:val="16"/>
                <w:szCs w:val="16"/>
                <w:lang w:eastAsia="en-GB"/>
              </w:rPr>
            </w:pPr>
            <w:r>
              <w:rPr>
                <w:rFonts w:ascii="Calibri" w:eastAsia="Times New Roman" w:hAnsi="Calibri" w:cs="Arial"/>
                <w:sz w:val="16"/>
                <w:szCs w:val="16"/>
                <w:lang w:eastAsia="en-GB"/>
              </w:rPr>
              <w:sym w:font="Wingdings" w:char="F0FC"/>
            </w:r>
          </w:p>
        </w:tc>
        <w:tc>
          <w:tcPr>
            <w:tcW w:w="1559" w:type="dxa"/>
          </w:tcPr>
          <w:p w:rsidR="0097386C" w:rsidRPr="004B3A2A" w:rsidRDefault="0097386C" w:rsidP="0097386C">
            <w:pPr>
              <w:rPr>
                <w:rFonts w:ascii="Calibri" w:eastAsia="Times New Roman" w:hAnsi="Calibri" w:cs="Arial"/>
                <w:sz w:val="16"/>
                <w:szCs w:val="16"/>
                <w:lang w:eastAsia="en-GB"/>
              </w:rPr>
            </w:pPr>
          </w:p>
        </w:tc>
      </w:tr>
      <w:tr w:rsidR="001F139B" w:rsidRPr="0025594D" w:rsidTr="00EA0264">
        <w:trPr>
          <w:trHeight w:val="397"/>
        </w:trPr>
        <w:tc>
          <w:tcPr>
            <w:tcW w:w="9471" w:type="dxa"/>
            <w:gridSpan w:val="3"/>
            <w:shd w:val="clear" w:color="auto" w:fill="auto"/>
          </w:tcPr>
          <w:p w:rsidR="001F139B" w:rsidRPr="0025594D" w:rsidRDefault="001F139B" w:rsidP="001F139B">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 xml:space="preserve">Ability to build and form good relationships with students, parents/carers and colleagues </w:t>
            </w:r>
          </w:p>
        </w:tc>
        <w:tc>
          <w:tcPr>
            <w:tcW w:w="1559" w:type="dxa"/>
            <w:shd w:val="clear" w:color="auto" w:fill="auto"/>
          </w:tcPr>
          <w:p w:rsidR="004226A5" w:rsidRPr="0003554A" w:rsidRDefault="00B6037E" w:rsidP="00B6037E">
            <w:pPr>
              <w:jc w:val="center"/>
              <w:rPr>
                <w:rFonts w:ascii="Wingdings" w:eastAsia="Times New Roman" w:hAnsi="Wingdings" w:cs="Calibri"/>
                <w:sz w:val="18"/>
                <w:szCs w:val="18"/>
                <w:lang w:eastAsia="en-GB"/>
              </w:rPr>
            </w:pPr>
            <w:r>
              <w:rPr>
                <w:rFonts w:ascii="Calibri" w:eastAsia="Times New Roman" w:hAnsi="Calibri" w:cs="Arial"/>
                <w:sz w:val="16"/>
                <w:szCs w:val="16"/>
                <w:lang w:eastAsia="en-GB"/>
              </w:rPr>
              <w:sym w:font="Wingdings" w:char="F0FC"/>
            </w:r>
          </w:p>
        </w:tc>
        <w:tc>
          <w:tcPr>
            <w:tcW w:w="1559" w:type="dxa"/>
          </w:tcPr>
          <w:p w:rsidR="004226A5" w:rsidRPr="0003554A" w:rsidRDefault="004226A5" w:rsidP="00B6037E">
            <w:pPr>
              <w:ind w:left="720"/>
              <w:jc w:val="center"/>
              <w:rPr>
                <w:rFonts w:ascii="Calibri" w:eastAsia="Times New Roman" w:hAnsi="Calibri" w:cs="Arial"/>
                <w:sz w:val="18"/>
                <w:szCs w:val="18"/>
                <w:lang w:eastAsia="en-GB"/>
              </w:rPr>
            </w:pP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 xml:space="preserve">Good verbal and written communication skills appropriate to the need to communicate effectively with colleagues, students, parents/carers and other professionals </w:t>
            </w:r>
          </w:p>
        </w:tc>
        <w:tc>
          <w:tcPr>
            <w:tcW w:w="1559" w:type="dxa"/>
            <w:shd w:val="clear" w:color="auto" w:fill="auto"/>
          </w:tcPr>
          <w:p w:rsidR="004226A5" w:rsidRPr="0003554A" w:rsidRDefault="00B6037E" w:rsidP="00B6037E">
            <w:pPr>
              <w:jc w:val="center"/>
              <w:rPr>
                <w:rFonts w:ascii="Wingdings" w:eastAsia="Times New Roman" w:hAnsi="Wingdings" w:cs="Calibri"/>
                <w:sz w:val="18"/>
                <w:szCs w:val="18"/>
                <w:lang w:eastAsia="en-GB"/>
              </w:rPr>
            </w:pPr>
            <w:r>
              <w:rPr>
                <w:rFonts w:ascii="Calibri" w:eastAsia="Times New Roman" w:hAnsi="Calibri" w:cs="Arial"/>
                <w:sz w:val="16"/>
                <w:szCs w:val="16"/>
                <w:lang w:eastAsia="en-GB"/>
              </w:rPr>
              <w:sym w:font="Wingdings" w:char="F0FC"/>
            </w:r>
          </w:p>
        </w:tc>
        <w:tc>
          <w:tcPr>
            <w:tcW w:w="1559" w:type="dxa"/>
          </w:tcPr>
          <w:p w:rsidR="004226A5" w:rsidRPr="0003554A" w:rsidRDefault="004226A5" w:rsidP="00B6037E">
            <w:pPr>
              <w:ind w:left="720"/>
              <w:jc w:val="center"/>
              <w:rPr>
                <w:rFonts w:ascii="Calibri" w:eastAsia="Times New Roman" w:hAnsi="Calibri" w:cs="Arial"/>
                <w:sz w:val="18"/>
                <w:szCs w:val="18"/>
                <w:lang w:eastAsia="en-GB"/>
              </w:rPr>
            </w:pP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 xml:space="preserve">Ability to work constructively as part of a team, understanding school roles and responsibilities including own </w:t>
            </w:r>
          </w:p>
        </w:tc>
        <w:tc>
          <w:tcPr>
            <w:tcW w:w="1559" w:type="dxa"/>
            <w:shd w:val="clear" w:color="auto" w:fill="auto"/>
          </w:tcPr>
          <w:p w:rsidR="004226A5" w:rsidRPr="0003554A" w:rsidRDefault="00B6037E" w:rsidP="00B6037E">
            <w:pPr>
              <w:jc w:val="center"/>
              <w:rPr>
                <w:rFonts w:ascii="Wingdings" w:eastAsia="Times New Roman" w:hAnsi="Wingdings" w:cs="Calibri"/>
                <w:sz w:val="18"/>
                <w:szCs w:val="18"/>
                <w:lang w:eastAsia="en-GB"/>
              </w:rPr>
            </w:pPr>
            <w:r>
              <w:rPr>
                <w:rFonts w:ascii="Calibri" w:eastAsia="Times New Roman" w:hAnsi="Calibri" w:cs="Arial"/>
                <w:sz w:val="16"/>
                <w:szCs w:val="16"/>
                <w:lang w:eastAsia="en-GB"/>
              </w:rPr>
              <w:sym w:font="Wingdings" w:char="F0FC"/>
            </w:r>
          </w:p>
        </w:tc>
        <w:tc>
          <w:tcPr>
            <w:tcW w:w="1559" w:type="dxa"/>
          </w:tcPr>
          <w:p w:rsidR="004226A5" w:rsidRPr="0003554A" w:rsidRDefault="004226A5" w:rsidP="00B6037E">
            <w:pPr>
              <w:ind w:left="720"/>
              <w:jc w:val="center"/>
              <w:rPr>
                <w:rFonts w:ascii="Calibri" w:eastAsia="Times New Roman" w:hAnsi="Calibri" w:cs="Arial"/>
                <w:sz w:val="18"/>
                <w:szCs w:val="18"/>
                <w:lang w:eastAsia="en-GB"/>
              </w:rPr>
            </w:pP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 xml:space="preserve">Good standard of numeracy and literacy skills </w:t>
            </w:r>
          </w:p>
        </w:tc>
        <w:tc>
          <w:tcPr>
            <w:tcW w:w="1559" w:type="dxa"/>
            <w:shd w:val="clear" w:color="auto" w:fill="auto"/>
          </w:tcPr>
          <w:p w:rsidR="004226A5" w:rsidRPr="0003554A" w:rsidRDefault="00B6037E" w:rsidP="00B6037E">
            <w:pPr>
              <w:jc w:val="center"/>
              <w:rPr>
                <w:rFonts w:ascii="Wingdings" w:eastAsia="Times New Roman" w:hAnsi="Wingdings" w:cs="Calibri"/>
                <w:sz w:val="18"/>
                <w:szCs w:val="18"/>
                <w:lang w:eastAsia="en-GB"/>
              </w:rPr>
            </w:pPr>
            <w:r>
              <w:rPr>
                <w:rFonts w:ascii="Calibri" w:eastAsia="Times New Roman" w:hAnsi="Calibri" w:cs="Arial"/>
                <w:sz w:val="16"/>
                <w:szCs w:val="16"/>
                <w:lang w:eastAsia="en-GB"/>
              </w:rPr>
              <w:sym w:font="Wingdings" w:char="F0FC"/>
            </w:r>
          </w:p>
        </w:tc>
        <w:tc>
          <w:tcPr>
            <w:tcW w:w="1559" w:type="dxa"/>
          </w:tcPr>
          <w:p w:rsidR="004226A5" w:rsidRPr="0003554A" w:rsidRDefault="004226A5" w:rsidP="00B6037E">
            <w:pPr>
              <w:ind w:left="720"/>
              <w:jc w:val="center"/>
              <w:rPr>
                <w:rFonts w:ascii="Calibri" w:eastAsia="Times New Roman" w:hAnsi="Calibri" w:cs="Arial"/>
                <w:sz w:val="18"/>
                <w:szCs w:val="18"/>
                <w:lang w:eastAsia="en-GB"/>
              </w:rPr>
            </w:pP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 xml:space="preserve">Ability to use basic ICT packages and equipment effectively </w:t>
            </w:r>
          </w:p>
        </w:tc>
        <w:tc>
          <w:tcPr>
            <w:tcW w:w="1559" w:type="dxa"/>
            <w:shd w:val="clear" w:color="auto" w:fill="auto"/>
          </w:tcPr>
          <w:p w:rsidR="004226A5" w:rsidRPr="0003554A" w:rsidRDefault="00B6037E" w:rsidP="00B6037E">
            <w:pPr>
              <w:jc w:val="center"/>
              <w:rPr>
                <w:rFonts w:ascii="Wingdings" w:eastAsia="Times New Roman" w:hAnsi="Wingdings" w:cs="Calibri"/>
                <w:sz w:val="18"/>
                <w:szCs w:val="18"/>
                <w:lang w:eastAsia="en-GB"/>
              </w:rPr>
            </w:pPr>
            <w:r>
              <w:rPr>
                <w:rFonts w:ascii="Calibri" w:eastAsia="Times New Roman" w:hAnsi="Calibri" w:cs="Arial"/>
                <w:sz w:val="16"/>
                <w:szCs w:val="16"/>
                <w:lang w:eastAsia="en-GB"/>
              </w:rPr>
              <w:sym w:font="Wingdings" w:char="F0FC"/>
            </w:r>
          </w:p>
        </w:tc>
        <w:tc>
          <w:tcPr>
            <w:tcW w:w="1559" w:type="dxa"/>
          </w:tcPr>
          <w:p w:rsidR="004226A5" w:rsidRPr="0003554A" w:rsidRDefault="004226A5" w:rsidP="00B6037E">
            <w:pPr>
              <w:ind w:left="720"/>
              <w:jc w:val="center"/>
              <w:rPr>
                <w:rFonts w:ascii="Calibri" w:eastAsia="Times New Roman" w:hAnsi="Calibri" w:cs="Arial"/>
                <w:sz w:val="18"/>
                <w:szCs w:val="18"/>
                <w:lang w:eastAsia="en-GB"/>
              </w:rPr>
            </w:pP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 xml:space="preserve">Working knowledge of relevant policies and procedures, and awareness of relevant legislation </w:t>
            </w:r>
          </w:p>
        </w:tc>
        <w:tc>
          <w:tcPr>
            <w:tcW w:w="1559" w:type="dxa"/>
            <w:shd w:val="clear" w:color="auto" w:fill="auto"/>
          </w:tcPr>
          <w:p w:rsidR="004226A5" w:rsidRPr="0003554A" w:rsidRDefault="00B6037E" w:rsidP="00B6037E">
            <w:pPr>
              <w:jc w:val="center"/>
              <w:rPr>
                <w:rFonts w:ascii="Wingdings" w:eastAsia="Times New Roman" w:hAnsi="Wingdings" w:cs="Calibri"/>
                <w:sz w:val="18"/>
                <w:szCs w:val="18"/>
                <w:lang w:eastAsia="en-GB"/>
              </w:rPr>
            </w:pPr>
            <w:r>
              <w:rPr>
                <w:rFonts w:ascii="Calibri" w:eastAsia="Times New Roman" w:hAnsi="Calibri" w:cs="Arial"/>
                <w:sz w:val="16"/>
                <w:szCs w:val="16"/>
                <w:lang w:eastAsia="en-GB"/>
              </w:rPr>
              <w:sym w:font="Wingdings" w:char="F0FC"/>
            </w:r>
          </w:p>
        </w:tc>
        <w:tc>
          <w:tcPr>
            <w:tcW w:w="1559" w:type="dxa"/>
          </w:tcPr>
          <w:p w:rsidR="004226A5" w:rsidRPr="0003554A" w:rsidRDefault="004226A5" w:rsidP="00B6037E">
            <w:pPr>
              <w:ind w:left="720"/>
              <w:jc w:val="center"/>
              <w:rPr>
                <w:rFonts w:ascii="Calibri" w:eastAsia="Times New Roman" w:hAnsi="Calibri" w:cs="Arial"/>
                <w:sz w:val="18"/>
                <w:szCs w:val="18"/>
                <w:lang w:eastAsia="en-GB"/>
              </w:rPr>
            </w:pPr>
          </w:p>
        </w:tc>
      </w:tr>
      <w:tr w:rsidR="004226A5" w:rsidRPr="0025594D" w:rsidTr="00EA0264">
        <w:trPr>
          <w:trHeight w:val="397"/>
        </w:trPr>
        <w:tc>
          <w:tcPr>
            <w:tcW w:w="6353" w:type="dxa"/>
            <w:shd w:val="clear" w:color="auto" w:fill="auto"/>
          </w:tcPr>
          <w:p w:rsidR="004226A5" w:rsidRPr="0003554A" w:rsidRDefault="004226A5" w:rsidP="004226A5">
            <w:pPr>
              <w:numPr>
                <w:ilvl w:val="0"/>
                <w:numId w:val="23"/>
              </w:numPr>
              <w:spacing w:after="58" w:line="237" w:lineRule="auto"/>
              <w:ind w:hanging="292"/>
              <w:rPr>
                <w:rFonts w:asciiTheme="minorHAnsi" w:eastAsia="Gill Sans MT" w:hAnsiTheme="minorHAnsi" w:cstheme="minorHAnsi"/>
                <w:sz w:val="18"/>
                <w:szCs w:val="18"/>
              </w:rPr>
            </w:pPr>
            <w:r w:rsidRPr="0019234B">
              <w:rPr>
                <w:rFonts w:asciiTheme="minorHAnsi" w:eastAsia="Gill Sans MT" w:hAnsiTheme="minorHAnsi" w:cstheme="minorHAnsi"/>
                <w:sz w:val="18"/>
                <w:szCs w:val="18"/>
              </w:rPr>
              <w:t>Good understanding and experience of effective strategies and interventions to support pupils with SEMH needs</w:t>
            </w:r>
          </w:p>
        </w:tc>
        <w:tc>
          <w:tcPr>
            <w:tcW w:w="1559" w:type="dxa"/>
            <w:shd w:val="clear" w:color="auto" w:fill="auto"/>
          </w:tcPr>
          <w:p w:rsidR="004226A5" w:rsidRPr="0003554A" w:rsidRDefault="004226A5" w:rsidP="00B6037E">
            <w:pPr>
              <w:jc w:val="center"/>
              <w:rPr>
                <w:rFonts w:ascii="Wingdings" w:eastAsia="Times New Roman" w:hAnsi="Wingdings" w:cs="Calibri"/>
                <w:sz w:val="18"/>
                <w:szCs w:val="18"/>
                <w:lang w:eastAsia="en-GB"/>
              </w:rPr>
            </w:pPr>
          </w:p>
        </w:tc>
        <w:tc>
          <w:tcPr>
            <w:tcW w:w="1559" w:type="dxa"/>
          </w:tcPr>
          <w:p w:rsidR="004226A5" w:rsidRPr="0003554A" w:rsidRDefault="00B6037E" w:rsidP="00B6037E">
            <w:pPr>
              <w:ind w:left="720"/>
              <w:rPr>
                <w:rFonts w:ascii="Calibri" w:eastAsia="Times New Roman" w:hAnsi="Calibri" w:cs="Arial"/>
                <w:sz w:val="18"/>
                <w:szCs w:val="18"/>
                <w:lang w:eastAsia="en-GB"/>
              </w:rPr>
            </w:pPr>
            <w:r>
              <w:rPr>
                <w:rFonts w:ascii="Calibri" w:eastAsia="Times New Roman" w:hAnsi="Calibri" w:cs="Arial"/>
                <w:sz w:val="16"/>
                <w:szCs w:val="16"/>
                <w:lang w:eastAsia="en-GB"/>
              </w:rPr>
              <w:sym w:font="Wingdings" w:char="F0FC"/>
            </w:r>
          </w:p>
        </w:tc>
      </w:tr>
      <w:tr w:rsidR="0003554A" w:rsidRPr="0025594D" w:rsidTr="00EA0264">
        <w:trPr>
          <w:trHeight w:val="397"/>
        </w:trPr>
        <w:tc>
          <w:tcPr>
            <w:tcW w:w="9471" w:type="dxa"/>
            <w:gridSpan w:val="3"/>
            <w:shd w:val="clear" w:color="auto" w:fill="auto"/>
          </w:tcPr>
          <w:p w:rsidR="0003554A" w:rsidRPr="0025594D" w:rsidRDefault="0003554A" w:rsidP="0003554A">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hAnsi="Calibri"/>
                <w:sz w:val="18"/>
                <w:szCs w:val="18"/>
                <w:lang w:eastAsia="en-GB"/>
              </w:rPr>
              <w:t>Strong interpersonal skills and the ability to maintain strict confidentiality</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hAnsi="Calibri"/>
                <w:sz w:val="18"/>
                <w:szCs w:val="18"/>
                <w:lang w:eastAsia="en-GB"/>
              </w:rPr>
              <w:t>Efficient and meticulous organisation</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hAnsi="Calibri"/>
                <w:sz w:val="18"/>
                <w:szCs w:val="18"/>
                <w:lang w:eastAsia="en-GB"/>
              </w:rPr>
              <w:t>Able to follow direction and work in collaboration with the leadership team</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eastAsia="Times New Roman" w:hAnsi="Calibri" w:cs="Arial"/>
                <w:sz w:val="18"/>
                <w:szCs w:val="18"/>
                <w:lang w:eastAsia="en-GB"/>
              </w:rPr>
              <w:t>Able to effectively manage workload</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eastAsia="Times New Roman" w:hAnsi="Calibri" w:cs="Arial"/>
                <w:sz w:val="18"/>
                <w:szCs w:val="18"/>
                <w:lang w:eastAsia="en-GB"/>
              </w:rPr>
              <w:t>Commitment to the highest standards of child protection and safeguarding</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eastAsia="Times New Roman" w:hAnsi="Calibri" w:cs="Arial"/>
                <w:sz w:val="18"/>
                <w:szCs w:val="18"/>
                <w:lang w:eastAsia="en-GB"/>
              </w:rPr>
              <w:t>Recognition of the importance of personal responsibility for health and safety</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r w:rsidR="004226A5" w:rsidRPr="0025594D" w:rsidTr="00EA0264">
        <w:trPr>
          <w:trHeight w:val="397"/>
        </w:trPr>
        <w:tc>
          <w:tcPr>
            <w:tcW w:w="6353" w:type="dxa"/>
            <w:shd w:val="clear" w:color="auto" w:fill="auto"/>
          </w:tcPr>
          <w:p w:rsidR="004226A5" w:rsidRDefault="004226A5" w:rsidP="004226A5">
            <w:pPr>
              <w:pStyle w:val="NoSpacing"/>
              <w:numPr>
                <w:ilvl w:val="0"/>
                <w:numId w:val="27"/>
              </w:numPr>
              <w:rPr>
                <w:rFonts w:ascii="Calibri" w:hAnsi="Calibri"/>
                <w:sz w:val="18"/>
                <w:szCs w:val="18"/>
                <w:lang w:eastAsia="en-GB"/>
              </w:rPr>
            </w:pPr>
            <w:r w:rsidRPr="00F513CF">
              <w:rPr>
                <w:rFonts w:ascii="Calibri" w:eastAsia="Times New Roman" w:hAnsi="Calibri" w:cs="Arial"/>
                <w:sz w:val="18"/>
                <w:szCs w:val="18"/>
                <w:lang w:eastAsia="en-GB"/>
              </w:rPr>
              <w:t>Commitment to the school and Trust’s ethos and values.</w:t>
            </w:r>
          </w:p>
        </w:tc>
        <w:tc>
          <w:tcPr>
            <w:tcW w:w="1559" w:type="dxa"/>
            <w:shd w:val="clear" w:color="auto" w:fill="auto"/>
          </w:tcPr>
          <w:p w:rsidR="004226A5" w:rsidRPr="004B3A2A" w:rsidRDefault="00B6037E" w:rsidP="00B6037E">
            <w:pPr>
              <w:jc w:val="center"/>
              <w:rPr>
                <w:rFonts w:ascii="Wingdings" w:eastAsia="Times New Roman" w:hAnsi="Wingdings" w:cs="Calibri"/>
                <w:sz w:val="20"/>
                <w:lang w:eastAsia="en-GB"/>
              </w:rPr>
            </w:pPr>
            <w:r>
              <w:rPr>
                <w:rFonts w:ascii="Calibri" w:eastAsia="Times New Roman" w:hAnsi="Calibri" w:cs="Arial"/>
                <w:sz w:val="16"/>
                <w:szCs w:val="16"/>
                <w:lang w:eastAsia="en-GB"/>
              </w:rPr>
              <w:sym w:font="Wingdings" w:char="F0FC"/>
            </w:r>
          </w:p>
        </w:tc>
        <w:tc>
          <w:tcPr>
            <w:tcW w:w="1559" w:type="dxa"/>
            <w:shd w:val="clear" w:color="auto" w:fill="auto"/>
          </w:tcPr>
          <w:p w:rsidR="004226A5" w:rsidRPr="0025594D" w:rsidRDefault="004226A5" w:rsidP="00B6037E">
            <w:pPr>
              <w:jc w:val="center"/>
              <w:rPr>
                <w:rFonts w:ascii="Calibri" w:eastAsia="Times New Roman" w:hAnsi="Calibri" w:cs="Arial"/>
                <w:b/>
                <w:sz w:val="20"/>
                <w:lang w:eastAsia="en-GB"/>
              </w:rPr>
            </w:pPr>
          </w:p>
        </w:tc>
      </w:tr>
    </w:tbl>
    <w:p w:rsidR="00872955" w:rsidRPr="0025594D" w:rsidRDefault="00872955" w:rsidP="00EC0DD8">
      <w:pPr>
        <w:jc w:val="right"/>
        <w:rPr>
          <w:rFonts w:ascii="Calibri" w:hAnsi="Calibri"/>
        </w:rPr>
      </w:pPr>
    </w:p>
    <w:p w:rsidR="007A1B7D" w:rsidRPr="0025594D" w:rsidRDefault="007A1B7D">
      <w:pPr>
        <w:jc w:val="right"/>
        <w:rPr>
          <w:rFonts w:ascii="Calibri" w:hAnsi="Calibri"/>
        </w:rPr>
      </w:pPr>
    </w:p>
    <w:sectPr w:rsidR="007A1B7D" w:rsidRPr="0025594D" w:rsidSect="002B03B1">
      <w:headerReference w:type="default" r:id="rId11"/>
      <w:footerReference w:type="default" r:id="rId12"/>
      <w:pgSz w:w="11906" w:h="16838"/>
      <w:pgMar w:top="1418" w:right="1418" w:bottom="1418" w:left="1418" w:header="284" w:footer="5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9" w:rsidRDefault="00E20739">
      <w:r>
        <w:separator/>
      </w:r>
    </w:p>
  </w:endnote>
  <w:endnote w:type="continuationSeparator" w:id="0">
    <w:p w:rsidR="00E20739" w:rsidRDefault="00E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7809F6" w:rsidP="00B176A2">
    <w:pPr>
      <w:pStyle w:val="Footer"/>
      <w:rPr>
        <w:lang w:val="en-US"/>
      </w:rPr>
    </w:pPr>
    <w:r>
      <w:rPr>
        <w:lang w:val="en-US"/>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9" w:rsidRDefault="00E20739">
      <w:r>
        <w:separator/>
      </w:r>
    </w:p>
  </w:footnote>
  <w:footnote w:type="continuationSeparator" w:id="0">
    <w:p w:rsidR="00E20739" w:rsidRDefault="00E2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54A2"/>
    <w:multiLevelType w:val="hybridMultilevel"/>
    <w:tmpl w:val="FECEB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56CC3"/>
    <w:multiLevelType w:val="hybridMultilevel"/>
    <w:tmpl w:val="89FC2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67BED"/>
    <w:multiLevelType w:val="hybridMultilevel"/>
    <w:tmpl w:val="6BAE69FA"/>
    <w:lvl w:ilvl="0" w:tplc="87961E52">
      <w:start w:val="1"/>
      <w:numFmt w:val="bullet"/>
      <w:lvlText w:val=""/>
      <w:lvlJc w:val="left"/>
      <w:pPr>
        <w:ind w:left="720"/>
      </w:pPr>
      <w:rPr>
        <w:rFonts w:ascii="Symbol" w:hAnsi="Symbol" w:hint="default"/>
        <w:b w:val="0"/>
        <w:i w:val="0"/>
        <w:strike w:val="0"/>
        <w:dstrike w:val="0"/>
        <w:color w:val="CC0066"/>
        <w:sz w:val="22"/>
        <w:szCs w:val="24"/>
        <w:u w:val="none" w:color="000000"/>
        <w:bdr w:val="none" w:sz="0" w:space="0" w:color="auto"/>
        <w:shd w:val="clear" w:color="auto" w:fill="auto"/>
        <w:vertAlign w:val="baseline"/>
      </w:rPr>
    </w:lvl>
    <w:lvl w:ilvl="1" w:tplc="06E28B4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458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6E3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EED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C9B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33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CF5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25A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A32C3"/>
    <w:multiLevelType w:val="hybridMultilevel"/>
    <w:tmpl w:val="17E876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930DC"/>
    <w:multiLevelType w:val="hybridMultilevel"/>
    <w:tmpl w:val="6C9294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263E3"/>
    <w:multiLevelType w:val="hybridMultilevel"/>
    <w:tmpl w:val="821E3F38"/>
    <w:lvl w:ilvl="0" w:tplc="A348A01A">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EC830">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38CDE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DD96">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CCBE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2752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0AB90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132">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E6B8A">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091B8B"/>
    <w:multiLevelType w:val="hybridMultilevel"/>
    <w:tmpl w:val="57FA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8275C"/>
    <w:multiLevelType w:val="hybridMultilevel"/>
    <w:tmpl w:val="4AF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459CE"/>
    <w:multiLevelType w:val="hybridMultilevel"/>
    <w:tmpl w:val="672219A4"/>
    <w:lvl w:ilvl="0" w:tplc="87961E52">
      <w:start w:val="1"/>
      <w:numFmt w:val="bullet"/>
      <w:lvlText w:val=""/>
      <w:lvlJc w:val="left"/>
      <w:pPr>
        <w:tabs>
          <w:tab w:val="num" w:pos="720"/>
        </w:tabs>
        <w:ind w:left="720" w:hanging="360"/>
      </w:pPr>
      <w:rPr>
        <w:rFonts w:ascii="Symbol" w:hAnsi="Symbol" w:hint="default"/>
        <w:color w:val="CC0066"/>
      </w:rPr>
    </w:lvl>
    <w:lvl w:ilvl="1" w:tplc="4374122C" w:tentative="1">
      <w:start w:val="1"/>
      <w:numFmt w:val="bullet"/>
      <w:lvlText w:val="•"/>
      <w:lvlJc w:val="left"/>
      <w:pPr>
        <w:tabs>
          <w:tab w:val="num" w:pos="1440"/>
        </w:tabs>
        <w:ind w:left="1440" w:hanging="360"/>
      </w:pPr>
      <w:rPr>
        <w:rFonts w:ascii="Arial" w:hAnsi="Arial" w:hint="default"/>
      </w:rPr>
    </w:lvl>
    <w:lvl w:ilvl="2" w:tplc="A0BCEFFA" w:tentative="1">
      <w:start w:val="1"/>
      <w:numFmt w:val="bullet"/>
      <w:lvlText w:val="•"/>
      <w:lvlJc w:val="left"/>
      <w:pPr>
        <w:tabs>
          <w:tab w:val="num" w:pos="2160"/>
        </w:tabs>
        <w:ind w:left="2160" w:hanging="360"/>
      </w:pPr>
      <w:rPr>
        <w:rFonts w:ascii="Arial" w:hAnsi="Arial" w:hint="default"/>
      </w:rPr>
    </w:lvl>
    <w:lvl w:ilvl="3" w:tplc="FBFECC8E" w:tentative="1">
      <w:start w:val="1"/>
      <w:numFmt w:val="bullet"/>
      <w:lvlText w:val="•"/>
      <w:lvlJc w:val="left"/>
      <w:pPr>
        <w:tabs>
          <w:tab w:val="num" w:pos="2880"/>
        </w:tabs>
        <w:ind w:left="2880" w:hanging="360"/>
      </w:pPr>
      <w:rPr>
        <w:rFonts w:ascii="Arial" w:hAnsi="Arial" w:hint="default"/>
      </w:rPr>
    </w:lvl>
    <w:lvl w:ilvl="4" w:tplc="02D04AF6" w:tentative="1">
      <w:start w:val="1"/>
      <w:numFmt w:val="bullet"/>
      <w:lvlText w:val="•"/>
      <w:lvlJc w:val="left"/>
      <w:pPr>
        <w:tabs>
          <w:tab w:val="num" w:pos="3600"/>
        </w:tabs>
        <w:ind w:left="3600" w:hanging="360"/>
      </w:pPr>
      <w:rPr>
        <w:rFonts w:ascii="Arial" w:hAnsi="Arial" w:hint="default"/>
      </w:rPr>
    </w:lvl>
    <w:lvl w:ilvl="5" w:tplc="334A1AAE" w:tentative="1">
      <w:start w:val="1"/>
      <w:numFmt w:val="bullet"/>
      <w:lvlText w:val="•"/>
      <w:lvlJc w:val="left"/>
      <w:pPr>
        <w:tabs>
          <w:tab w:val="num" w:pos="4320"/>
        </w:tabs>
        <w:ind w:left="4320" w:hanging="360"/>
      </w:pPr>
      <w:rPr>
        <w:rFonts w:ascii="Arial" w:hAnsi="Arial" w:hint="default"/>
      </w:rPr>
    </w:lvl>
    <w:lvl w:ilvl="6" w:tplc="CFC0A670" w:tentative="1">
      <w:start w:val="1"/>
      <w:numFmt w:val="bullet"/>
      <w:lvlText w:val="•"/>
      <w:lvlJc w:val="left"/>
      <w:pPr>
        <w:tabs>
          <w:tab w:val="num" w:pos="5040"/>
        </w:tabs>
        <w:ind w:left="5040" w:hanging="360"/>
      </w:pPr>
      <w:rPr>
        <w:rFonts w:ascii="Arial" w:hAnsi="Arial" w:hint="default"/>
      </w:rPr>
    </w:lvl>
    <w:lvl w:ilvl="7" w:tplc="C2444826" w:tentative="1">
      <w:start w:val="1"/>
      <w:numFmt w:val="bullet"/>
      <w:lvlText w:val="•"/>
      <w:lvlJc w:val="left"/>
      <w:pPr>
        <w:tabs>
          <w:tab w:val="num" w:pos="5760"/>
        </w:tabs>
        <w:ind w:left="5760" w:hanging="360"/>
      </w:pPr>
      <w:rPr>
        <w:rFonts w:ascii="Arial" w:hAnsi="Arial" w:hint="default"/>
      </w:rPr>
    </w:lvl>
    <w:lvl w:ilvl="8" w:tplc="65F028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02136D"/>
    <w:multiLevelType w:val="hybridMultilevel"/>
    <w:tmpl w:val="DDA0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106F6"/>
    <w:multiLevelType w:val="hybridMultilevel"/>
    <w:tmpl w:val="E682C480"/>
    <w:lvl w:ilvl="0" w:tplc="8FFE6B48">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63D95"/>
    <w:multiLevelType w:val="hybridMultilevel"/>
    <w:tmpl w:val="61C2A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2"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56241E"/>
    <w:multiLevelType w:val="hybridMultilevel"/>
    <w:tmpl w:val="B78AC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6E7653"/>
    <w:multiLevelType w:val="hybridMultilevel"/>
    <w:tmpl w:val="EE526732"/>
    <w:lvl w:ilvl="0" w:tplc="8864E3EE">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23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9A40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26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6EA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0C7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01B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C3C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E4E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87DAF"/>
    <w:multiLevelType w:val="hybridMultilevel"/>
    <w:tmpl w:val="EB6636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6"/>
  </w:num>
  <w:num w:numId="4">
    <w:abstractNumId w:val="23"/>
  </w:num>
  <w:num w:numId="5">
    <w:abstractNumId w:val="17"/>
  </w:num>
  <w:num w:numId="6">
    <w:abstractNumId w:val="4"/>
  </w:num>
  <w:num w:numId="7">
    <w:abstractNumId w:val="0"/>
  </w:num>
  <w:num w:numId="8">
    <w:abstractNumId w:val="28"/>
  </w:num>
  <w:num w:numId="9">
    <w:abstractNumId w:val="14"/>
  </w:num>
  <w:num w:numId="10">
    <w:abstractNumId w:val="10"/>
  </w:num>
  <w:num w:numId="11">
    <w:abstractNumId w:val="21"/>
  </w:num>
  <w:num w:numId="12">
    <w:abstractNumId w:val="16"/>
  </w:num>
  <w:num w:numId="13">
    <w:abstractNumId w:val="1"/>
  </w:num>
  <w:num w:numId="14">
    <w:abstractNumId w:val="26"/>
  </w:num>
  <w:num w:numId="15">
    <w:abstractNumId w:val="22"/>
  </w:num>
  <w:num w:numId="16">
    <w:abstractNumId w:val="15"/>
  </w:num>
  <w:num w:numId="17">
    <w:abstractNumId w:val="13"/>
  </w:num>
  <w:num w:numId="18">
    <w:abstractNumId w:val="24"/>
  </w:num>
  <w:num w:numId="19">
    <w:abstractNumId w:val="5"/>
  </w:num>
  <w:num w:numId="20">
    <w:abstractNumId w:val="27"/>
  </w:num>
  <w:num w:numId="21">
    <w:abstractNumId w:val="9"/>
  </w:num>
  <w:num w:numId="22">
    <w:abstractNumId w:val="11"/>
  </w:num>
  <w:num w:numId="23">
    <w:abstractNumId w:val="25"/>
  </w:num>
  <w:num w:numId="24">
    <w:abstractNumId w:val="2"/>
  </w:num>
  <w:num w:numId="25">
    <w:abstractNumId w:val="20"/>
  </w:num>
  <w:num w:numId="26">
    <w:abstractNumId w:val="3"/>
  </w:num>
  <w:num w:numId="27">
    <w:abstractNumId w:val="8"/>
  </w:num>
  <w:num w:numId="28">
    <w:abstractNumId w:val="18"/>
  </w:num>
  <w:num w:numId="29">
    <w:abstractNumId w:val="19"/>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554A"/>
    <w:rsid w:val="00040AF7"/>
    <w:rsid w:val="0006785B"/>
    <w:rsid w:val="00084116"/>
    <w:rsid w:val="000B49C8"/>
    <w:rsid w:val="000C5768"/>
    <w:rsid w:val="000D1DAB"/>
    <w:rsid w:val="001028F4"/>
    <w:rsid w:val="00122EAB"/>
    <w:rsid w:val="0012326A"/>
    <w:rsid w:val="00124C2E"/>
    <w:rsid w:val="00125935"/>
    <w:rsid w:val="00131DA1"/>
    <w:rsid w:val="0014206E"/>
    <w:rsid w:val="001838F0"/>
    <w:rsid w:val="001B054A"/>
    <w:rsid w:val="001F139B"/>
    <w:rsid w:val="002062F1"/>
    <w:rsid w:val="002125C5"/>
    <w:rsid w:val="002177B4"/>
    <w:rsid w:val="00220906"/>
    <w:rsid w:val="00230844"/>
    <w:rsid w:val="00244B2E"/>
    <w:rsid w:val="0025594D"/>
    <w:rsid w:val="00264E04"/>
    <w:rsid w:val="00281A2B"/>
    <w:rsid w:val="00290A3D"/>
    <w:rsid w:val="002A17A1"/>
    <w:rsid w:val="002A30DA"/>
    <w:rsid w:val="002A4C2A"/>
    <w:rsid w:val="002B03B1"/>
    <w:rsid w:val="00307577"/>
    <w:rsid w:val="00310369"/>
    <w:rsid w:val="0031318F"/>
    <w:rsid w:val="00323506"/>
    <w:rsid w:val="00323B63"/>
    <w:rsid w:val="00360CC9"/>
    <w:rsid w:val="003722AB"/>
    <w:rsid w:val="00381324"/>
    <w:rsid w:val="00391126"/>
    <w:rsid w:val="00394C2C"/>
    <w:rsid w:val="003B0EE3"/>
    <w:rsid w:val="003B506C"/>
    <w:rsid w:val="003D0425"/>
    <w:rsid w:val="003F0570"/>
    <w:rsid w:val="0042187F"/>
    <w:rsid w:val="004226A5"/>
    <w:rsid w:val="0043375C"/>
    <w:rsid w:val="0044029D"/>
    <w:rsid w:val="00441BD3"/>
    <w:rsid w:val="004A2841"/>
    <w:rsid w:val="004D073F"/>
    <w:rsid w:val="004D17A2"/>
    <w:rsid w:val="004F06C7"/>
    <w:rsid w:val="004F6352"/>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809F6"/>
    <w:rsid w:val="007A1B7D"/>
    <w:rsid w:val="007E17FE"/>
    <w:rsid w:val="007F6D3B"/>
    <w:rsid w:val="00805F08"/>
    <w:rsid w:val="00822FF1"/>
    <w:rsid w:val="008239F1"/>
    <w:rsid w:val="00872955"/>
    <w:rsid w:val="00876407"/>
    <w:rsid w:val="009032F9"/>
    <w:rsid w:val="0090595A"/>
    <w:rsid w:val="0093459B"/>
    <w:rsid w:val="0093486F"/>
    <w:rsid w:val="00936755"/>
    <w:rsid w:val="009509DF"/>
    <w:rsid w:val="00951BD9"/>
    <w:rsid w:val="009707D2"/>
    <w:rsid w:val="0097386C"/>
    <w:rsid w:val="00995669"/>
    <w:rsid w:val="009E152C"/>
    <w:rsid w:val="009F2089"/>
    <w:rsid w:val="009F6AA3"/>
    <w:rsid w:val="00A064C7"/>
    <w:rsid w:val="00A10731"/>
    <w:rsid w:val="00A13938"/>
    <w:rsid w:val="00A13DEB"/>
    <w:rsid w:val="00A16907"/>
    <w:rsid w:val="00A22D1D"/>
    <w:rsid w:val="00A30EEA"/>
    <w:rsid w:val="00A34535"/>
    <w:rsid w:val="00A87DA9"/>
    <w:rsid w:val="00AA6273"/>
    <w:rsid w:val="00AD36C0"/>
    <w:rsid w:val="00B176A2"/>
    <w:rsid w:val="00B44961"/>
    <w:rsid w:val="00B52B38"/>
    <w:rsid w:val="00B6037E"/>
    <w:rsid w:val="00B67C73"/>
    <w:rsid w:val="00B76568"/>
    <w:rsid w:val="00B93444"/>
    <w:rsid w:val="00C1298C"/>
    <w:rsid w:val="00C60B24"/>
    <w:rsid w:val="00C66C2E"/>
    <w:rsid w:val="00CA4D5A"/>
    <w:rsid w:val="00CA731B"/>
    <w:rsid w:val="00CB57C7"/>
    <w:rsid w:val="00CC0123"/>
    <w:rsid w:val="00CE5B26"/>
    <w:rsid w:val="00CF3E10"/>
    <w:rsid w:val="00D11808"/>
    <w:rsid w:val="00D135DD"/>
    <w:rsid w:val="00D52672"/>
    <w:rsid w:val="00DB0F62"/>
    <w:rsid w:val="00DD031C"/>
    <w:rsid w:val="00DF0740"/>
    <w:rsid w:val="00DF5F92"/>
    <w:rsid w:val="00E05E59"/>
    <w:rsid w:val="00E20739"/>
    <w:rsid w:val="00E343DB"/>
    <w:rsid w:val="00E37F8B"/>
    <w:rsid w:val="00E56F64"/>
    <w:rsid w:val="00E8096E"/>
    <w:rsid w:val="00E929B1"/>
    <w:rsid w:val="00EA0264"/>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D6F937"/>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125BC-07F1-41BE-AAFE-6D1AEE66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1022</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11</cp:revision>
  <cp:lastPrinted>2016-11-08T13:07:00Z</cp:lastPrinted>
  <dcterms:created xsi:type="dcterms:W3CDTF">2023-03-06T10:21:00Z</dcterms:created>
  <dcterms:modified xsi:type="dcterms:W3CDTF">2023-03-07T10:45:00Z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