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2BE0D" w14:textId="5E45F1DD" w:rsidR="000A4C88" w:rsidRPr="000A4C88" w:rsidRDefault="000A4C88" w:rsidP="000A4C88">
      <w:r w:rsidRPr="580B9ABA">
        <w:rPr>
          <w:b/>
          <w:bCs/>
        </w:rPr>
        <w:t xml:space="preserve">Job Description: Inclusion Administrator </w:t>
      </w:r>
      <w:r>
        <w:br/>
      </w:r>
      <w:r>
        <w:br/>
      </w:r>
      <w:r w:rsidRPr="580B9ABA">
        <w:rPr>
          <w:i/>
          <w:iCs/>
        </w:rPr>
        <w:t>Location: Telford Park School</w:t>
      </w:r>
      <w:r>
        <w:br/>
      </w:r>
      <w:r w:rsidRPr="580B9ABA">
        <w:rPr>
          <w:i/>
          <w:iCs/>
        </w:rPr>
        <w:t>Reports to: Deputy Headteacher</w:t>
      </w:r>
    </w:p>
    <w:p w14:paraId="1E6B6F69" w14:textId="0B9C97DD" w:rsidR="487E9C4A" w:rsidRDefault="487E9C4A" w:rsidP="580B9ABA">
      <w:pPr>
        <w:rPr>
          <w:i/>
          <w:iCs/>
        </w:rPr>
      </w:pPr>
      <w:r w:rsidRPr="580B9ABA">
        <w:rPr>
          <w:i/>
          <w:iCs/>
        </w:rPr>
        <w:t xml:space="preserve">Salary: </w:t>
      </w:r>
      <w:r w:rsidRPr="580B9ABA">
        <w:rPr>
          <w:rFonts w:ascii="Aptos" w:eastAsia="Aptos" w:hAnsi="Aptos" w:cs="Aptos"/>
        </w:rPr>
        <w:t xml:space="preserve">Grade 5 (£29,093 - £32,654) Term time </w:t>
      </w:r>
      <w:r w:rsidR="00A27DB2">
        <w:rPr>
          <w:rFonts w:ascii="Aptos" w:eastAsia="Aptos" w:hAnsi="Aptos" w:cs="Aptos"/>
        </w:rPr>
        <w:t>plus 2 weeks</w:t>
      </w:r>
    </w:p>
    <w:p w14:paraId="2181C8AC" w14:textId="77777777" w:rsidR="000A4C88" w:rsidRPr="000A4C88" w:rsidRDefault="008E6304" w:rsidP="000A4C88">
      <w:r>
        <w:pict w14:anchorId="6F207078">
          <v:rect id="_x0000_i1025" style="width:0;height:1.5pt" o:hralign="center" o:hrstd="t" o:hr="t" fillcolor="#a0a0a0" stroked="f"/>
        </w:pict>
      </w:r>
    </w:p>
    <w:p w14:paraId="0AFC410F" w14:textId="77777777" w:rsidR="000A4C88" w:rsidRPr="000A4C88" w:rsidRDefault="000A4C88" w:rsidP="000A4C88">
      <w:pPr>
        <w:rPr>
          <w:b/>
          <w:bCs/>
        </w:rPr>
      </w:pPr>
      <w:r w:rsidRPr="000A4C88">
        <w:rPr>
          <w:b/>
          <w:bCs/>
        </w:rPr>
        <w:t>Job Overview:</w:t>
      </w:r>
    </w:p>
    <w:p w14:paraId="0A58965F" w14:textId="2C423369" w:rsidR="000A4C88" w:rsidRPr="000A4C88" w:rsidRDefault="000A4C88" w:rsidP="000A4C88">
      <w:r w:rsidRPr="000A4C88">
        <w:t>The Inclusion Administrator plays a pivotal role in supporting the school’s inclusive practices, ensuring the well-being and safety of all students. The role involves a wide range of duties that contribute to managing behaviour, processing suspensions and exclusions</w:t>
      </w:r>
      <w:r w:rsidR="003B5D75">
        <w:t xml:space="preserve"> and</w:t>
      </w:r>
      <w:r w:rsidRPr="000A4C88">
        <w:t xml:space="preserve"> administering modified timetables. The postholder will work closely and liaise with key staff members to support the inclusion and safeguarding agenda of the school.</w:t>
      </w:r>
    </w:p>
    <w:p w14:paraId="038D7DA7" w14:textId="77777777" w:rsidR="000A4C88" w:rsidRPr="000A4C88" w:rsidRDefault="008E6304" w:rsidP="000A4C88">
      <w:r>
        <w:pict w14:anchorId="4A87A221">
          <v:rect id="_x0000_i1026" style="width:0;height:1.5pt" o:hralign="center" o:hrstd="t" o:hr="t" fillcolor="#a0a0a0" stroked="f"/>
        </w:pict>
      </w:r>
    </w:p>
    <w:p w14:paraId="661A198D" w14:textId="77777777" w:rsidR="000A4C88" w:rsidRPr="000A4C88" w:rsidRDefault="000A4C88" w:rsidP="000A4C88">
      <w:pPr>
        <w:rPr>
          <w:b/>
          <w:bCs/>
        </w:rPr>
      </w:pPr>
      <w:r w:rsidRPr="000A4C88">
        <w:rPr>
          <w:b/>
          <w:bCs/>
        </w:rPr>
        <w:t>Key Responsibilities:</w:t>
      </w:r>
    </w:p>
    <w:p w14:paraId="368C3093" w14:textId="7351C440" w:rsidR="000A4C88" w:rsidRPr="000A4C88" w:rsidRDefault="00D90544" w:rsidP="000A4C88">
      <w:pPr>
        <w:rPr>
          <w:b/>
          <w:bCs/>
        </w:rPr>
      </w:pPr>
      <w:r>
        <w:rPr>
          <w:b/>
          <w:bCs/>
        </w:rPr>
        <w:t>1</w:t>
      </w:r>
      <w:r w:rsidR="000A4C88" w:rsidRPr="000A4C88">
        <w:rPr>
          <w:b/>
          <w:bCs/>
        </w:rPr>
        <w:t>. Behaviour Management:</w:t>
      </w:r>
    </w:p>
    <w:p w14:paraId="3B3038E4" w14:textId="6D9835F5" w:rsidR="000A4C88" w:rsidRPr="000A4C88" w:rsidRDefault="000A4C88" w:rsidP="000A4C88">
      <w:pPr>
        <w:numPr>
          <w:ilvl w:val="0"/>
          <w:numId w:val="2"/>
        </w:numPr>
      </w:pPr>
      <w:r w:rsidRPr="000A4C88">
        <w:t>Work collaboratively with the behaviour team to promote positive behaviour strategies across the school.</w:t>
      </w:r>
    </w:p>
    <w:p w14:paraId="4403533A" w14:textId="77777777" w:rsidR="000A4C88" w:rsidRPr="000A4C88" w:rsidRDefault="000A4C88" w:rsidP="000A4C88">
      <w:pPr>
        <w:numPr>
          <w:ilvl w:val="0"/>
          <w:numId w:val="2"/>
        </w:numPr>
      </w:pPr>
      <w:r w:rsidRPr="000A4C88">
        <w:t>Track and manage student behaviour records, providing administrative support for behaviour intervention plans.</w:t>
      </w:r>
    </w:p>
    <w:p w14:paraId="4E9CAE16" w14:textId="77777777" w:rsidR="000A4C88" w:rsidRPr="000A4C88" w:rsidRDefault="000A4C88" w:rsidP="000A4C88">
      <w:pPr>
        <w:numPr>
          <w:ilvl w:val="0"/>
          <w:numId w:val="2"/>
        </w:numPr>
      </w:pPr>
      <w:r w:rsidRPr="000A4C88">
        <w:t>Support the implementation of school-wide behaviour policies and procedures.</w:t>
      </w:r>
    </w:p>
    <w:p w14:paraId="6BCF6FE9" w14:textId="77777777" w:rsidR="000A4C88" w:rsidRPr="000A4C88" w:rsidRDefault="000A4C88" w:rsidP="000A4C88">
      <w:pPr>
        <w:numPr>
          <w:ilvl w:val="0"/>
          <w:numId w:val="2"/>
        </w:numPr>
      </w:pPr>
      <w:r w:rsidRPr="000A4C88">
        <w:t>Assist with interventions for students who exhibit challenging behaviour, coordinating meetings and providing follow-up documentation.</w:t>
      </w:r>
    </w:p>
    <w:p w14:paraId="10052965" w14:textId="77777777" w:rsidR="000A4C88" w:rsidRPr="000A4C88" w:rsidRDefault="000A4C88" w:rsidP="000A4C88">
      <w:pPr>
        <w:numPr>
          <w:ilvl w:val="0"/>
          <w:numId w:val="2"/>
        </w:numPr>
      </w:pPr>
      <w:r w:rsidRPr="000A4C88">
        <w:t>Monitor students on behavioural reports or under behaviour intervention programmes.</w:t>
      </w:r>
    </w:p>
    <w:p w14:paraId="3111C2F6" w14:textId="6FF4C649" w:rsidR="000A4C88" w:rsidRPr="000A4C88" w:rsidRDefault="00D90544" w:rsidP="000A4C88">
      <w:pPr>
        <w:rPr>
          <w:b/>
          <w:bCs/>
        </w:rPr>
      </w:pPr>
      <w:r>
        <w:rPr>
          <w:b/>
          <w:bCs/>
        </w:rPr>
        <w:t>2</w:t>
      </w:r>
      <w:r w:rsidR="000A4C88" w:rsidRPr="000A4C88">
        <w:rPr>
          <w:b/>
          <w:bCs/>
        </w:rPr>
        <w:t>. Suspensions and Exclusions:</w:t>
      </w:r>
    </w:p>
    <w:p w14:paraId="117124D9" w14:textId="77777777" w:rsidR="000A4C88" w:rsidRPr="000A4C88" w:rsidRDefault="000A4C88" w:rsidP="000A4C88">
      <w:pPr>
        <w:numPr>
          <w:ilvl w:val="0"/>
          <w:numId w:val="3"/>
        </w:numPr>
      </w:pPr>
      <w:r w:rsidRPr="000A4C88">
        <w:rPr>
          <w:b/>
          <w:bCs/>
        </w:rPr>
        <w:t>Processing Suspensions &amp; Permanent Exclusions</w:t>
      </w:r>
      <w:r w:rsidRPr="000A4C88">
        <w:t xml:space="preserve">: </w:t>
      </w:r>
    </w:p>
    <w:p w14:paraId="3C9F4544" w14:textId="77777777" w:rsidR="000A4C88" w:rsidRPr="000A4C88" w:rsidRDefault="000A4C88" w:rsidP="000A4C88">
      <w:pPr>
        <w:numPr>
          <w:ilvl w:val="1"/>
          <w:numId w:val="3"/>
        </w:numPr>
      </w:pPr>
      <w:r w:rsidRPr="000A4C88">
        <w:t>Administer all procedures relating to student suspensions and permanent exclusions, ensuring compliance with school policies and legal requirements.</w:t>
      </w:r>
    </w:p>
    <w:p w14:paraId="45311087" w14:textId="77777777" w:rsidR="000A4C88" w:rsidRPr="000A4C88" w:rsidRDefault="000A4C88" w:rsidP="000A4C88">
      <w:pPr>
        <w:numPr>
          <w:ilvl w:val="1"/>
          <w:numId w:val="3"/>
        </w:numPr>
      </w:pPr>
      <w:r w:rsidRPr="000A4C88">
        <w:t>Maintain accurate records of exclusions, including timelines, reasons, and any communications with parents or guardians.</w:t>
      </w:r>
    </w:p>
    <w:p w14:paraId="0653E82F" w14:textId="77777777" w:rsidR="000A4C88" w:rsidRPr="000A4C88" w:rsidRDefault="000A4C88" w:rsidP="000A4C88">
      <w:pPr>
        <w:numPr>
          <w:ilvl w:val="1"/>
          <w:numId w:val="3"/>
        </w:numPr>
      </w:pPr>
      <w:r w:rsidRPr="000A4C88">
        <w:t>Liaise with parents, carers, and relevant external agencies regarding exclusions and reintegration plans.</w:t>
      </w:r>
    </w:p>
    <w:p w14:paraId="5BFEFE15" w14:textId="77777777" w:rsidR="000A4C88" w:rsidRPr="000A4C88" w:rsidRDefault="000A4C88" w:rsidP="000A4C88">
      <w:pPr>
        <w:numPr>
          <w:ilvl w:val="1"/>
          <w:numId w:val="3"/>
        </w:numPr>
      </w:pPr>
      <w:r w:rsidRPr="000A4C88">
        <w:lastRenderedPageBreak/>
        <w:t>Assist with the preparation and review of exclusion documentation, supporting SLT and governors in meetings related to exclusion matters.</w:t>
      </w:r>
    </w:p>
    <w:p w14:paraId="60664F82" w14:textId="117AB11C" w:rsidR="000A4C88" w:rsidRDefault="000A4C88" w:rsidP="000A4C88">
      <w:pPr>
        <w:numPr>
          <w:ilvl w:val="1"/>
          <w:numId w:val="3"/>
        </w:numPr>
      </w:pPr>
      <w:r w:rsidRPr="000A4C88">
        <w:t>Support the reintegration of students following suspension or permanent exclusion, including managing modified timetables or alternative education provisions if required.</w:t>
      </w:r>
    </w:p>
    <w:p w14:paraId="2AE93F03" w14:textId="44388C37" w:rsidR="00A27DB2" w:rsidRPr="000A4C88" w:rsidRDefault="00A27DB2" w:rsidP="000A4C88">
      <w:pPr>
        <w:numPr>
          <w:ilvl w:val="1"/>
          <w:numId w:val="3"/>
        </w:numPr>
      </w:pPr>
      <w:r>
        <w:t>Clerking for Permanent Exclusion panel meetings.</w:t>
      </w:r>
    </w:p>
    <w:p w14:paraId="50050CEF" w14:textId="53B94057" w:rsidR="000A4C88" w:rsidRPr="000A4C88" w:rsidRDefault="00D90544" w:rsidP="000A4C88">
      <w:pPr>
        <w:rPr>
          <w:b/>
          <w:bCs/>
        </w:rPr>
      </w:pPr>
      <w:r>
        <w:rPr>
          <w:b/>
          <w:bCs/>
        </w:rPr>
        <w:t>3</w:t>
      </w:r>
      <w:r w:rsidR="000A4C88" w:rsidRPr="000A4C88">
        <w:rPr>
          <w:b/>
          <w:bCs/>
        </w:rPr>
        <w:t>. Modified Timetables:</w:t>
      </w:r>
    </w:p>
    <w:p w14:paraId="6CCE1D70" w14:textId="77777777" w:rsidR="000A4C88" w:rsidRPr="000A4C88" w:rsidRDefault="000A4C88" w:rsidP="000A4C88">
      <w:pPr>
        <w:numPr>
          <w:ilvl w:val="0"/>
          <w:numId w:val="4"/>
        </w:numPr>
      </w:pPr>
      <w:r w:rsidRPr="000A4C88">
        <w:t>Work with the SENCo (Special Educational Needs Co-ordinator) and other relevant staff to develop and monitor modified timetables for students who need alternative or reduced schedules.</w:t>
      </w:r>
    </w:p>
    <w:p w14:paraId="3A4C521E" w14:textId="77777777" w:rsidR="000A4C88" w:rsidRPr="000A4C88" w:rsidRDefault="000A4C88" w:rsidP="000A4C88">
      <w:pPr>
        <w:numPr>
          <w:ilvl w:val="0"/>
          <w:numId w:val="4"/>
        </w:numPr>
      </w:pPr>
      <w:r w:rsidRPr="000A4C88">
        <w:t>Assist in gathering the necessary data and ensuring that timetables are adjusted according to the student's needs and agreed plans.</w:t>
      </w:r>
    </w:p>
    <w:p w14:paraId="1CF70944" w14:textId="77777777" w:rsidR="000A4C88" w:rsidRPr="000A4C88" w:rsidRDefault="000A4C88" w:rsidP="000A4C88">
      <w:pPr>
        <w:numPr>
          <w:ilvl w:val="0"/>
          <w:numId w:val="4"/>
        </w:numPr>
      </w:pPr>
      <w:r w:rsidRPr="000A4C88">
        <w:t>Track the implementation of modified timetables and report on the progress of students under such arrangements.</w:t>
      </w:r>
    </w:p>
    <w:p w14:paraId="4C2B2A4D" w14:textId="77777777" w:rsidR="000A4C88" w:rsidRPr="000A4C88" w:rsidRDefault="000A4C88" w:rsidP="000A4C88">
      <w:pPr>
        <w:numPr>
          <w:ilvl w:val="0"/>
          <w:numId w:val="4"/>
        </w:numPr>
      </w:pPr>
      <w:r w:rsidRPr="000A4C88">
        <w:t>Ensure appropriate resources are available for students on modified timetables and that communication with families is clear and supportive.</w:t>
      </w:r>
    </w:p>
    <w:p w14:paraId="2F02B972" w14:textId="0E4922CD" w:rsidR="000A4C88" w:rsidRPr="000A4C88" w:rsidRDefault="00D90544" w:rsidP="000A4C88">
      <w:pPr>
        <w:rPr>
          <w:b/>
          <w:bCs/>
        </w:rPr>
      </w:pPr>
      <w:r>
        <w:rPr>
          <w:b/>
          <w:bCs/>
        </w:rPr>
        <w:t>4</w:t>
      </w:r>
      <w:r w:rsidR="000A4C88" w:rsidRPr="000A4C88">
        <w:rPr>
          <w:b/>
          <w:bCs/>
        </w:rPr>
        <w:t>. Administrative Support:</w:t>
      </w:r>
    </w:p>
    <w:p w14:paraId="16910C5B" w14:textId="77777777" w:rsidR="000A4C88" w:rsidRPr="000A4C88" w:rsidRDefault="000A4C88" w:rsidP="000A4C88">
      <w:pPr>
        <w:numPr>
          <w:ilvl w:val="0"/>
          <w:numId w:val="5"/>
        </w:numPr>
      </w:pPr>
      <w:r w:rsidRPr="000A4C88">
        <w:t>Provide general administrative support to the Inclusion Team and SLT in relation to safeguarding, behaviour, exclusions, and inclusion matters.</w:t>
      </w:r>
    </w:p>
    <w:p w14:paraId="5593AC8A" w14:textId="77777777" w:rsidR="000A4C88" w:rsidRPr="000A4C88" w:rsidRDefault="000A4C88" w:rsidP="000A4C88">
      <w:pPr>
        <w:numPr>
          <w:ilvl w:val="0"/>
          <w:numId w:val="5"/>
        </w:numPr>
      </w:pPr>
      <w:r w:rsidRPr="000A4C88">
        <w:t>Manage confidential records and files related to safeguarding, exclusions, behaviour incidents, and modified timetables.</w:t>
      </w:r>
    </w:p>
    <w:p w14:paraId="1D4F0DCA" w14:textId="77777777" w:rsidR="000A4C88" w:rsidRPr="000A4C88" w:rsidRDefault="000A4C88" w:rsidP="000A4C88">
      <w:pPr>
        <w:numPr>
          <w:ilvl w:val="0"/>
          <w:numId w:val="5"/>
        </w:numPr>
      </w:pPr>
      <w:r w:rsidRPr="000A4C88">
        <w:t>Prepare reports and data for SLT meetings, governors, and external agencies as required.</w:t>
      </w:r>
    </w:p>
    <w:p w14:paraId="7CD0C82F" w14:textId="77777777" w:rsidR="000A4C88" w:rsidRPr="000A4C88" w:rsidRDefault="000A4C88" w:rsidP="000A4C88">
      <w:pPr>
        <w:numPr>
          <w:ilvl w:val="0"/>
          <w:numId w:val="5"/>
        </w:numPr>
      </w:pPr>
      <w:r w:rsidRPr="000A4C88">
        <w:t>Maintain and update the student database to ensure that all inclusion-related documentation is current and accurate.</w:t>
      </w:r>
    </w:p>
    <w:p w14:paraId="709CB00D" w14:textId="0139179D" w:rsidR="000A4C88" w:rsidRPr="000A4C88" w:rsidRDefault="00D90544" w:rsidP="000A4C88">
      <w:pPr>
        <w:rPr>
          <w:b/>
          <w:bCs/>
        </w:rPr>
      </w:pPr>
      <w:r>
        <w:rPr>
          <w:b/>
          <w:bCs/>
        </w:rPr>
        <w:t>5</w:t>
      </w:r>
      <w:r w:rsidR="000A4C88" w:rsidRPr="000A4C88">
        <w:rPr>
          <w:b/>
          <w:bCs/>
        </w:rPr>
        <w:t>. Communication &amp; Liaison:</w:t>
      </w:r>
    </w:p>
    <w:p w14:paraId="461AE207" w14:textId="77777777" w:rsidR="000A4C88" w:rsidRPr="000A4C88" w:rsidRDefault="000A4C88" w:rsidP="000A4C88">
      <w:pPr>
        <w:numPr>
          <w:ilvl w:val="0"/>
          <w:numId w:val="6"/>
        </w:numPr>
      </w:pPr>
      <w:r w:rsidRPr="000A4C88">
        <w:t>Act as a point of contact for staff, parents, and external agencies regarding safeguarding, behaviour, and inclusion-related matters.</w:t>
      </w:r>
    </w:p>
    <w:p w14:paraId="105DF166" w14:textId="77777777" w:rsidR="000A4C88" w:rsidRPr="000A4C88" w:rsidRDefault="000A4C88" w:rsidP="000A4C88">
      <w:pPr>
        <w:numPr>
          <w:ilvl w:val="0"/>
          <w:numId w:val="6"/>
        </w:numPr>
      </w:pPr>
      <w:r w:rsidRPr="000A4C88">
        <w:t>Support communication between the school and external services (e.g., social services, educational psychologists, youth offending teams) as appropriate.</w:t>
      </w:r>
    </w:p>
    <w:p w14:paraId="7F029B23" w14:textId="77777777" w:rsidR="000A4C88" w:rsidRPr="000A4C88" w:rsidRDefault="000A4C88" w:rsidP="000A4C88">
      <w:pPr>
        <w:numPr>
          <w:ilvl w:val="0"/>
          <w:numId w:val="6"/>
        </w:numPr>
      </w:pPr>
      <w:r>
        <w:t>Liaise with teachers, SENCo, pastoral staff, and other stakeholders to ensure students’ needs are met and there is a consistent approach to inclusion and behaviour management.</w:t>
      </w:r>
    </w:p>
    <w:p w14:paraId="1A4312C5" w14:textId="5E32C045" w:rsidR="54662203" w:rsidRDefault="54662203" w:rsidP="580B9ABA">
      <w:pPr>
        <w:numPr>
          <w:ilvl w:val="0"/>
          <w:numId w:val="6"/>
        </w:numPr>
      </w:pPr>
      <w:r>
        <w:lastRenderedPageBreak/>
        <w:t>To complete any other admin tasks as directed by the Headteacher</w:t>
      </w:r>
    </w:p>
    <w:p w14:paraId="220679B0" w14:textId="77777777" w:rsidR="000A4C88" w:rsidRPr="000A4C88" w:rsidRDefault="008E6304" w:rsidP="000A4C88">
      <w:r>
        <w:pict w14:anchorId="5063B39D">
          <v:rect id="_x0000_i1027" style="width:0;height:1.5pt" o:hralign="center" o:hrstd="t" o:hr="t" fillcolor="#a0a0a0" stroked="f"/>
        </w:pict>
      </w:r>
    </w:p>
    <w:p w14:paraId="6D772509" w14:textId="77777777" w:rsidR="000A4C88" w:rsidRPr="000A4C88" w:rsidRDefault="000A4C88" w:rsidP="000A4C88">
      <w:pPr>
        <w:rPr>
          <w:b/>
          <w:bCs/>
        </w:rPr>
      </w:pPr>
      <w:r w:rsidRPr="000A4C88">
        <w:rPr>
          <w:b/>
          <w:bCs/>
        </w:rPr>
        <w:t>Person Specification:</w:t>
      </w:r>
    </w:p>
    <w:p w14:paraId="0ED4AAC8" w14:textId="77777777" w:rsidR="000A4C88" w:rsidRPr="000A4C88" w:rsidRDefault="000A4C88" w:rsidP="000A4C88">
      <w:r w:rsidRPr="000A4C88">
        <w:rPr>
          <w:b/>
          <w:bCs/>
        </w:rPr>
        <w:t>Essential Skills and Qualifications:</w:t>
      </w:r>
    </w:p>
    <w:p w14:paraId="0FA86C56" w14:textId="77777777" w:rsidR="000A4C88" w:rsidRPr="000A4C88" w:rsidRDefault="000A4C88" w:rsidP="000A4C88">
      <w:pPr>
        <w:numPr>
          <w:ilvl w:val="0"/>
          <w:numId w:val="7"/>
        </w:numPr>
      </w:pPr>
      <w:r w:rsidRPr="000A4C88">
        <w:t>Previous experience in an administrative role within an educational setting (ideally in inclusion, safeguarding, or behaviour support).</w:t>
      </w:r>
    </w:p>
    <w:p w14:paraId="4B50E320" w14:textId="77777777" w:rsidR="000A4C88" w:rsidRPr="000A4C88" w:rsidRDefault="000A4C88" w:rsidP="000A4C88">
      <w:pPr>
        <w:numPr>
          <w:ilvl w:val="0"/>
          <w:numId w:val="7"/>
        </w:numPr>
      </w:pPr>
      <w:r w:rsidRPr="000A4C88">
        <w:t>Knowledge of safeguarding protocols, child protection policies, and relevant legislation (e.g., Keeping Children Safe in Education).</w:t>
      </w:r>
    </w:p>
    <w:p w14:paraId="79263231" w14:textId="77777777" w:rsidR="000A4C88" w:rsidRPr="000A4C88" w:rsidRDefault="000A4C88" w:rsidP="000A4C88">
      <w:pPr>
        <w:numPr>
          <w:ilvl w:val="0"/>
          <w:numId w:val="7"/>
        </w:numPr>
      </w:pPr>
      <w:r w:rsidRPr="000A4C88">
        <w:t>Strong organisational and administrative skills, with a keen attention to detail.</w:t>
      </w:r>
    </w:p>
    <w:p w14:paraId="49606D66" w14:textId="77777777" w:rsidR="000A4C88" w:rsidRPr="000A4C88" w:rsidRDefault="000A4C88" w:rsidP="000A4C88">
      <w:pPr>
        <w:numPr>
          <w:ilvl w:val="0"/>
          <w:numId w:val="7"/>
        </w:numPr>
      </w:pPr>
      <w:r w:rsidRPr="000A4C88">
        <w:t>Ability to maintain confidentiality and handle sensitive information in a professional manner.</w:t>
      </w:r>
    </w:p>
    <w:p w14:paraId="1351B59A" w14:textId="77777777" w:rsidR="000A4C88" w:rsidRPr="000A4C88" w:rsidRDefault="000A4C88" w:rsidP="000A4C88">
      <w:pPr>
        <w:numPr>
          <w:ilvl w:val="0"/>
          <w:numId w:val="7"/>
        </w:numPr>
      </w:pPr>
      <w:r w:rsidRPr="000A4C88">
        <w:t>Excellent written and verbal communication skills.</w:t>
      </w:r>
    </w:p>
    <w:p w14:paraId="40B09CBA" w14:textId="77777777" w:rsidR="000A4C88" w:rsidRPr="000A4C88" w:rsidRDefault="000A4C88" w:rsidP="000A4C88">
      <w:pPr>
        <w:numPr>
          <w:ilvl w:val="0"/>
          <w:numId w:val="7"/>
        </w:numPr>
      </w:pPr>
      <w:r w:rsidRPr="000A4C88">
        <w:t>Ability to work independently and as part of a team.</w:t>
      </w:r>
    </w:p>
    <w:p w14:paraId="527965DC" w14:textId="77777777" w:rsidR="000A4C88" w:rsidRPr="000A4C88" w:rsidRDefault="000A4C88" w:rsidP="000A4C88">
      <w:pPr>
        <w:numPr>
          <w:ilvl w:val="0"/>
          <w:numId w:val="7"/>
        </w:numPr>
      </w:pPr>
      <w:r w:rsidRPr="000A4C88">
        <w:t>A proactive approach with the ability to prioritise tasks and manage competing demands.</w:t>
      </w:r>
    </w:p>
    <w:p w14:paraId="16457E0B" w14:textId="77777777" w:rsidR="000A4C88" w:rsidRPr="000A4C88" w:rsidRDefault="000A4C88" w:rsidP="000A4C88">
      <w:pPr>
        <w:numPr>
          <w:ilvl w:val="0"/>
          <w:numId w:val="7"/>
        </w:numPr>
      </w:pPr>
      <w:r w:rsidRPr="000A4C88">
        <w:t>Good IT skills, including proficiency with Microsoft Office and school management software.</w:t>
      </w:r>
    </w:p>
    <w:p w14:paraId="03012CAA" w14:textId="77777777" w:rsidR="000A4C88" w:rsidRPr="000A4C88" w:rsidRDefault="000A4C88" w:rsidP="000A4C88">
      <w:r w:rsidRPr="000A4C88">
        <w:rPr>
          <w:b/>
          <w:bCs/>
        </w:rPr>
        <w:t>Desirable:</w:t>
      </w:r>
    </w:p>
    <w:p w14:paraId="5F1B1FDE" w14:textId="77777777" w:rsidR="000A4C88" w:rsidRPr="000A4C88" w:rsidRDefault="000A4C88" w:rsidP="000A4C88">
      <w:pPr>
        <w:numPr>
          <w:ilvl w:val="0"/>
          <w:numId w:val="8"/>
        </w:numPr>
      </w:pPr>
      <w:r w:rsidRPr="000A4C88">
        <w:t>Experience in a similar role, including managing suspensions and exclusions, modified timetables, and behaviour management.</w:t>
      </w:r>
    </w:p>
    <w:p w14:paraId="2EA264A3" w14:textId="77777777" w:rsidR="000A4C88" w:rsidRPr="000A4C88" w:rsidRDefault="000A4C88" w:rsidP="000A4C88">
      <w:pPr>
        <w:numPr>
          <w:ilvl w:val="0"/>
          <w:numId w:val="8"/>
        </w:numPr>
      </w:pPr>
      <w:r w:rsidRPr="000A4C88">
        <w:t>Knowledge of SEND (Special Educational Needs and Disabilities) and strategies for supporting students with additional needs.</w:t>
      </w:r>
    </w:p>
    <w:p w14:paraId="26FB9BA8" w14:textId="77777777" w:rsidR="000A4C88" w:rsidRPr="000A4C88" w:rsidRDefault="000A4C88" w:rsidP="000A4C88">
      <w:pPr>
        <w:numPr>
          <w:ilvl w:val="0"/>
          <w:numId w:val="8"/>
        </w:numPr>
      </w:pPr>
      <w:r w:rsidRPr="000A4C88">
        <w:t>Awareness of current educational trends and policies related to inclusion, safeguarding, and behaviour.</w:t>
      </w:r>
    </w:p>
    <w:p w14:paraId="1D8F38BA" w14:textId="77777777" w:rsidR="000A4C88" w:rsidRPr="000A4C88" w:rsidRDefault="000A4C88" w:rsidP="000A4C88">
      <w:r w:rsidRPr="000A4C88">
        <w:rPr>
          <w:b/>
          <w:bCs/>
        </w:rPr>
        <w:t>Personal Attributes:</w:t>
      </w:r>
    </w:p>
    <w:p w14:paraId="1A7FEFFE" w14:textId="77777777" w:rsidR="000A4C88" w:rsidRPr="000A4C88" w:rsidRDefault="000A4C88" w:rsidP="000A4C88">
      <w:pPr>
        <w:numPr>
          <w:ilvl w:val="0"/>
          <w:numId w:val="9"/>
        </w:numPr>
      </w:pPr>
      <w:r w:rsidRPr="000A4C88">
        <w:t>Compassionate and understanding with students and families.</w:t>
      </w:r>
    </w:p>
    <w:p w14:paraId="3926B47F" w14:textId="77777777" w:rsidR="000A4C88" w:rsidRPr="000A4C88" w:rsidRDefault="000A4C88" w:rsidP="000A4C88">
      <w:pPr>
        <w:numPr>
          <w:ilvl w:val="0"/>
          <w:numId w:val="9"/>
        </w:numPr>
      </w:pPr>
      <w:r w:rsidRPr="000A4C88">
        <w:t>Resilient, with the ability to stay calm and effective in stressful or challenging situations.</w:t>
      </w:r>
    </w:p>
    <w:p w14:paraId="1CE74215" w14:textId="77777777" w:rsidR="000A4C88" w:rsidRPr="000A4C88" w:rsidRDefault="000A4C88" w:rsidP="000A4C88">
      <w:pPr>
        <w:numPr>
          <w:ilvl w:val="0"/>
          <w:numId w:val="9"/>
        </w:numPr>
      </w:pPr>
      <w:r w:rsidRPr="000A4C88">
        <w:t>Strong problem-solving and decision-making skills.</w:t>
      </w:r>
    </w:p>
    <w:p w14:paraId="2A6450A1" w14:textId="6434E662" w:rsidR="001568A2" w:rsidRDefault="000A4C88" w:rsidP="00575A0E">
      <w:pPr>
        <w:numPr>
          <w:ilvl w:val="0"/>
          <w:numId w:val="9"/>
        </w:numPr>
      </w:pPr>
      <w:r w:rsidRPr="000A4C88">
        <w:t>A commitment to ensuring all students receive a fair and equal opportunity to succeed.</w:t>
      </w:r>
    </w:p>
    <w:sectPr w:rsidR="001568A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DE05D" w14:textId="77777777" w:rsidR="008E6304" w:rsidRDefault="008E6304" w:rsidP="000D5464">
      <w:pPr>
        <w:spacing w:after="0" w:line="240" w:lineRule="auto"/>
      </w:pPr>
      <w:r>
        <w:separator/>
      </w:r>
    </w:p>
  </w:endnote>
  <w:endnote w:type="continuationSeparator" w:id="0">
    <w:p w14:paraId="51FDA579" w14:textId="77777777" w:rsidR="008E6304" w:rsidRDefault="008E6304" w:rsidP="000D5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109FF" w14:textId="77777777" w:rsidR="008E6304" w:rsidRDefault="008E6304" w:rsidP="000D5464">
      <w:pPr>
        <w:spacing w:after="0" w:line="240" w:lineRule="auto"/>
      </w:pPr>
      <w:r>
        <w:separator/>
      </w:r>
    </w:p>
  </w:footnote>
  <w:footnote w:type="continuationSeparator" w:id="0">
    <w:p w14:paraId="358E7665" w14:textId="77777777" w:rsidR="008E6304" w:rsidRDefault="008E6304" w:rsidP="000D5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FF8AE" w14:textId="728507FF" w:rsidR="000D5464" w:rsidRDefault="000D546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90BF4A" wp14:editId="57DD1B1B">
          <wp:simplePos x="0" y="0"/>
          <wp:positionH relativeFrom="column">
            <wp:posOffset>-485775</wp:posOffset>
          </wp:positionH>
          <wp:positionV relativeFrom="paragraph">
            <wp:posOffset>-259080</wp:posOffset>
          </wp:positionV>
          <wp:extent cx="723900" cy="723900"/>
          <wp:effectExtent l="0" t="0" r="0" b="0"/>
          <wp:wrapTight wrapText="bothSides">
            <wp:wrapPolygon edited="0">
              <wp:start x="0" y="0"/>
              <wp:lineTo x="0" y="21032"/>
              <wp:lineTo x="21032" y="21032"/>
              <wp:lineTo x="21032" y="0"/>
              <wp:lineTo x="0" y="0"/>
            </wp:wrapPolygon>
          </wp:wrapTight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810671D" wp14:editId="61275D6A">
          <wp:simplePos x="0" y="0"/>
          <wp:positionH relativeFrom="column">
            <wp:posOffset>4229100</wp:posOffset>
          </wp:positionH>
          <wp:positionV relativeFrom="paragraph">
            <wp:posOffset>-335280</wp:posOffset>
          </wp:positionV>
          <wp:extent cx="1990725" cy="733425"/>
          <wp:effectExtent l="0" t="0" r="9525" b="0"/>
          <wp:wrapTight wrapText="bothSides">
            <wp:wrapPolygon edited="0">
              <wp:start x="3307" y="1122"/>
              <wp:lineTo x="1033" y="11221"/>
              <wp:lineTo x="620" y="14587"/>
              <wp:lineTo x="1447" y="17392"/>
              <wp:lineTo x="3100" y="20758"/>
              <wp:lineTo x="5994" y="20758"/>
              <wp:lineTo x="16743" y="19636"/>
              <wp:lineTo x="21083" y="17392"/>
              <wp:lineTo x="20670" y="11221"/>
              <wp:lineTo x="21497" y="7294"/>
              <wp:lineTo x="19843" y="6171"/>
              <wp:lineTo x="4341" y="1122"/>
              <wp:lineTo x="3307" y="1122"/>
            </wp:wrapPolygon>
          </wp:wrapTight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40743"/>
    <w:multiLevelType w:val="multilevel"/>
    <w:tmpl w:val="89261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742289"/>
    <w:multiLevelType w:val="multilevel"/>
    <w:tmpl w:val="1416F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F2134B"/>
    <w:multiLevelType w:val="multilevel"/>
    <w:tmpl w:val="AA308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175F0"/>
    <w:multiLevelType w:val="multilevel"/>
    <w:tmpl w:val="959A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1F61E1"/>
    <w:multiLevelType w:val="multilevel"/>
    <w:tmpl w:val="86F4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DA6E84"/>
    <w:multiLevelType w:val="multilevel"/>
    <w:tmpl w:val="08B69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E7187D"/>
    <w:multiLevelType w:val="multilevel"/>
    <w:tmpl w:val="4568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EA2282"/>
    <w:multiLevelType w:val="multilevel"/>
    <w:tmpl w:val="2E0C0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1847C5"/>
    <w:multiLevelType w:val="multilevel"/>
    <w:tmpl w:val="37B2F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C88"/>
    <w:rsid w:val="000A4C88"/>
    <w:rsid w:val="000D5464"/>
    <w:rsid w:val="001568A2"/>
    <w:rsid w:val="001C2BA5"/>
    <w:rsid w:val="0035007A"/>
    <w:rsid w:val="003B5D75"/>
    <w:rsid w:val="0043470F"/>
    <w:rsid w:val="00575A0E"/>
    <w:rsid w:val="0077760A"/>
    <w:rsid w:val="008E6304"/>
    <w:rsid w:val="009A0A8F"/>
    <w:rsid w:val="00A27DB2"/>
    <w:rsid w:val="00D8692D"/>
    <w:rsid w:val="00D90544"/>
    <w:rsid w:val="00F10A58"/>
    <w:rsid w:val="3EC0DF80"/>
    <w:rsid w:val="487E9C4A"/>
    <w:rsid w:val="54662203"/>
    <w:rsid w:val="580B9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3BD7E1"/>
  <w15:chartTrackingRefBased/>
  <w15:docId w15:val="{0078AA3F-72C5-4965-AA57-D4C7AA88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4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4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4C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4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4C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4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4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4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4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4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4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4C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4C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4C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4C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4C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4C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4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4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4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4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4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4C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4C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4C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4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4C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4C8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D5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464"/>
  </w:style>
  <w:style w:type="paragraph" w:styleId="Footer">
    <w:name w:val="footer"/>
    <w:basedOn w:val="Normal"/>
    <w:link w:val="FooterChar"/>
    <w:uiPriority w:val="99"/>
    <w:unhideWhenUsed/>
    <w:rsid w:val="000D5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02c5ef-bd21-4344-b9d5-59267b2a5c84">
      <Terms xmlns="http://schemas.microsoft.com/office/infopath/2007/PartnerControls"/>
    </lcf76f155ced4ddcb4097134ff3c332f>
    <TaxCatchAll xmlns="08c89395-043d-48fb-b9b0-269bf772b7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8E410BFABF474DB726F6851F4513F4" ma:contentTypeVersion="13" ma:contentTypeDescription="Create a new document." ma:contentTypeScope="" ma:versionID="6adfe58bb4c0a010bfae65e2ba234954">
  <xsd:schema xmlns:xsd="http://www.w3.org/2001/XMLSchema" xmlns:xs="http://www.w3.org/2001/XMLSchema" xmlns:p="http://schemas.microsoft.com/office/2006/metadata/properties" xmlns:ns2="2d02c5ef-bd21-4344-b9d5-59267b2a5c84" xmlns:ns3="08c89395-043d-48fb-b9b0-269bf772b70f" targetNamespace="http://schemas.microsoft.com/office/2006/metadata/properties" ma:root="true" ma:fieldsID="217a589e6882ae2fb5b39462fe8a2098" ns2:_="" ns3:_="">
    <xsd:import namespace="2d02c5ef-bd21-4344-b9d5-59267b2a5c84"/>
    <xsd:import namespace="08c89395-043d-48fb-b9b0-269bf772b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2c5ef-bd21-4344-b9d5-59267b2a5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f4c8427-cb06-4eed-94ab-3e88df102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89395-043d-48fb-b9b0-269bf772b70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dea1401-79fc-4648-b3a3-26add2aade02}" ma:internalName="TaxCatchAll" ma:showField="CatchAllData" ma:web="08c89395-043d-48fb-b9b0-269bf772b7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2F38B9-73ED-4B05-8F10-69F32F42BBD3}">
  <ds:schemaRefs>
    <ds:schemaRef ds:uri="http://schemas.microsoft.com/office/2006/metadata/properties"/>
    <ds:schemaRef ds:uri="http://schemas.microsoft.com/office/infopath/2007/PartnerControls"/>
    <ds:schemaRef ds:uri="2d02c5ef-bd21-4344-b9d5-59267b2a5c84"/>
    <ds:schemaRef ds:uri="08c89395-043d-48fb-b9b0-269bf772b70f"/>
  </ds:schemaRefs>
</ds:datastoreItem>
</file>

<file path=customXml/itemProps2.xml><?xml version="1.0" encoding="utf-8"?>
<ds:datastoreItem xmlns:ds="http://schemas.openxmlformats.org/officeDocument/2006/customXml" ds:itemID="{CF50FC37-F457-468D-9636-6BEA341A90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D50256-3FDA-41F0-A8D6-D25AC1EC5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02c5ef-bd21-4344-b9d5-59267b2a5c84"/>
    <ds:schemaRef ds:uri="08c89395-043d-48fb-b9b0-269bf772b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762</Words>
  <Characters>4345</Characters>
  <Application>Microsoft Office Word</Application>
  <DocSecurity>0</DocSecurity>
  <Lines>36</Lines>
  <Paragraphs>10</Paragraphs>
  <ScaleCrop>false</ScaleCrop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Huntington</dc:creator>
  <cp:keywords/>
  <dc:description/>
  <cp:lastModifiedBy>Ms P Jolley</cp:lastModifiedBy>
  <cp:revision>7</cp:revision>
  <cp:lastPrinted>2025-01-08T13:43:00Z</cp:lastPrinted>
  <dcterms:created xsi:type="dcterms:W3CDTF">2025-05-14T08:46:00Z</dcterms:created>
  <dcterms:modified xsi:type="dcterms:W3CDTF">2025-05-20T07:25:00Z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0x010100A28E410BFABF474DB726F6851F4513F4</vt:lpwstr>
  </property>
  <property fmtid="{D5CDD505-2E9C-101B-9397-08002B2CF9AE}" pid="3" name="MediaServiceImageTags">
    <vt:lpwstr/>
  </property>
</Properties>
</file>