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3B4C5" w14:textId="78CE6CBA" w:rsidR="003C168F" w:rsidRPr="0052002F" w:rsidRDefault="0052002F" w:rsidP="00E37179">
      <w:pPr>
        <w:spacing w:after="120" w:line="280" w:lineRule="atLeast"/>
        <w:rPr>
          <w:rFonts w:asciiTheme="minorHAnsi" w:hAnsiTheme="minorHAnsi" w:cstheme="minorHAnsi"/>
          <w:b/>
          <w:sz w:val="24"/>
          <w:szCs w:val="24"/>
        </w:rPr>
      </w:pPr>
      <w:r w:rsidRPr="0052002F">
        <w:rPr>
          <w:rFonts w:asciiTheme="minorHAnsi" w:hAnsiTheme="minorHAnsi" w:cstheme="minorHAnsi"/>
          <w:b/>
          <w:noProof/>
          <w:sz w:val="24"/>
          <w:szCs w:val="24"/>
        </w:rPr>
        <mc:AlternateContent>
          <mc:Choice Requires="wps">
            <w:drawing>
              <wp:anchor distT="45720" distB="45720" distL="114300" distR="114300" simplePos="0" relativeHeight="251661312" behindDoc="0" locked="0" layoutInCell="1" allowOverlap="1" wp14:anchorId="05906493" wp14:editId="4C7A053C">
                <wp:simplePos x="0" y="0"/>
                <wp:positionH relativeFrom="margin">
                  <wp:align>left</wp:align>
                </wp:positionH>
                <wp:positionV relativeFrom="paragraph">
                  <wp:posOffset>97155</wp:posOffset>
                </wp:positionV>
                <wp:extent cx="1371600" cy="695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95325"/>
                        </a:xfrm>
                        <a:prstGeom prst="rect">
                          <a:avLst/>
                        </a:prstGeom>
                        <a:solidFill>
                          <a:srgbClr val="FFFFFF"/>
                        </a:solidFill>
                        <a:ln w="9525">
                          <a:solidFill>
                            <a:srgbClr val="000000"/>
                          </a:solidFill>
                          <a:miter lim="800000"/>
                          <a:headEnd/>
                          <a:tailEnd/>
                        </a:ln>
                      </wps:spPr>
                      <wps:txbx>
                        <w:txbxContent>
                          <w:p w14:paraId="4DCED9AF" w14:textId="55FFAFE8" w:rsidR="00BE0DC6" w:rsidRDefault="0073063C">
                            <w:r w:rsidRPr="0073063C">
                              <w:rPr>
                                <w:noProof/>
                              </w:rPr>
                              <w:drawing>
                                <wp:inline distT="0" distB="0" distL="0" distR="0" wp14:anchorId="4493CD6A" wp14:editId="2B6C238F">
                                  <wp:extent cx="1125176" cy="619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8171" cy="6262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906493" id="_x0000_t202" coordsize="21600,21600" o:spt="202" path="m,l,21600r21600,l21600,xe">
                <v:stroke joinstyle="miter"/>
                <v:path gradientshapeok="t" o:connecttype="rect"/>
              </v:shapetype>
              <v:shape id="Text Box 2" o:spid="_x0000_s1026" type="#_x0000_t202" style="position:absolute;margin-left:0;margin-top:7.65pt;width:108pt;height:54.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">
                <v:textbox>
                  <w:txbxContent>
                    <w:p w14:paraId="4DCED9AF" w14:textId="55FFAFE8" w:rsidR="00BE0DC6" w:rsidRDefault="0073063C">
                      <w:r w:rsidRPr="0073063C">
                        <w:rPr>
                          <w:noProof/>
                        </w:rPr>
                        <w:drawing>
                          <wp:inline distT="0" distB="0" distL="0" distR="0" wp14:anchorId="4493CD6A" wp14:editId="2B6C238F">
                            <wp:extent cx="1125176" cy="619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8171" cy="626275"/>
                                    </a:xfrm>
                                    <a:prstGeom prst="rect">
                                      <a:avLst/>
                                    </a:prstGeom>
                                    <a:noFill/>
                                    <a:ln>
                                      <a:noFill/>
                                    </a:ln>
                                  </pic:spPr>
                                </pic:pic>
                              </a:graphicData>
                            </a:graphic>
                          </wp:inline>
                        </w:drawing>
                      </w:r>
                    </w:p>
                  </w:txbxContent>
                </v:textbox>
                <w10:wrap type="square" anchorx="margin"/>
              </v:shape>
            </w:pict>
          </mc:Fallback>
        </mc:AlternateContent>
      </w:r>
      <w:r w:rsidR="00A47612" w:rsidRPr="0052002F">
        <w:rPr>
          <w:noProof/>
          <w:sz w:val="24"/>
          <w:szCs w:val="24"/>
        </w:rPr>
        <w:drawing>
          <wp:anchor distT="0" distB="0" distL="114300" distR="114300" simplePos="0" relativeHeight="251659264" behindDoc="0" locked="0" layoutInCell="1" allowOverlap="1" wp14:anchorId="5A4D6156" wp14:editId="10C9754E">
            <wp:simplePos x="0" y="0"/>
            <wp:positionH relativeFrom="margin">
              <wp:align>right</wp:align>
            </wp:positionH>
            <wp:positionV relativeFrom="margin">
              <wp:posOffset>9525</wp:posOffset>
            </wp:positionV>
            <wp:extent cx="1064260" cy="623570"/>
            <wp:effectExtent l="0" t="0" r="0" b="0"/>
            <wp:wrapSquare wrapText="bothSides"/>
            <wp:docPr id="35" name="Picture 9">
              <a:extLst xmlns:a="http://schemas.openxmlformats.org/drawingml/2006/main">
                <a:ext uri="{FF2B5EF4-FFF2-40B4-BE49-F238E27FC236}">
                  <a16:creationId xmlns:a16="http://schemas.microsoft.com/office/drawing/2014/main" id="{DCE45927-003F-467D-8B9E-9F6329D5DDA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DCE45927-003F-467D-8B9E-9F6329D5DDA2}"/>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4260" cy="623570"/>
                    </a:xfrm>
                    <a:prstGeom prst="rect">
                      <a:avLst/>
                    </a:prstGeom>
                  </pic:spPr>
                </pic:pic>
              </a:graphicData>
            </a:graphic>
          </wp:anchor>
        </w:drawing>
      </w:r>
    </w:p>
    <w:p w14:paraId="30051841" w14:textId="2CCFE9A0" w:rsidR="00F90B53" w:rsidRPr="0052002F" w:rsidRDefault="00F90B53" w:rsidP="00E37179">
      <w:pPr>
        <w:spacing w:after="120" w:line="280" w:lineRule="atLeast"/>
        <w:rPr>
          <w:rFonts w:asciiTheme="minorHAnsi" w:hAnsiTheme="minorHAnsi" w:cstheme="minorHAnsi"/>
          <w:b/>
          <w:sz w:val="24"/>
          <w:szCs w:val="24"/>
        </w:rPr>
      </w:pPr>
    </w:p>
    <w:p w14:paraId="1E48B72D" w14:textId="3BE91B70" w:rsidR="00BE0DC6" w:rsidRPr="0052002F" w:rsidRDefault="00BE0DC6" w:rsidP="00E37179">
      <w:pPr>
        <w:spacing w:after="120" w:line="280" w:lineRule="atLeast"/>
        <w:rPr>
          <w:rFonts w:asciiTheme="minorHAnsi" w:hAnsiTheme="minorHAnsi" w:cstheme="minorHAnsi"/>
          <w:b/>
          <w:sz w:val="24"/>
          <w:szCs w:val="24"/>
        </w:rPr>
      </w:pPr>
    </w:p>
    <w:p w14:paraId="0A7EB12C" w14:textId="77777777" w:rsidR="00A47612" w:rsidRPr="0052002F" w:rsidRDefault="00A47612" w:rsidP="00E37179">
      <w:pPr>
        <w:spacing w:after="120" w:line="280" w:lineRule="atLeast"/>
        <w:rPr>
          <w:rFonts w:asciiTheme="minorHAnsi" w:hAnsiTheme="minorHAnsi" w:cstheme="minorHAnsi"/>
          <w:b/>
          <w:sz w:val="24"/>
          <w:szCs w:val="24"/>
        </w:rPr>
      </w:pPr>
    </w:p>
    <w:tbl>
      <w:tblPr>
        <w:tblStyle w:val="TableGrid"/>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8222"/>
      </w:tblGrid>
      <w:tr w:rsidR="00C038DF" w:rsidRPr="0052002F" w14:paraId="64AABDED" w14:textId="77777777" w:rsidTr="00C038DF">
        <w:tc>
          <w:tcPr>
            <w:tcW w:w="1838" w:type="dxa"/>
          </w:tcPr>
          <w:p w14:paraId="17AA98B4" w14:textId="68CA061A" w:rsidR="00C038DF" w:rsidRPr="0052002F" w:rsidRDefault="00C038DF" w:rsidP="00E37179">
            <w:pPr>
              <w:spacing w:after="120" w:line="280" w:lineRule="atLeast"/>
              <w:rPr>
                <w:rFonts w:asciiTheme="minorHAnsi" w:hAnsiTheme="minorHAnsi" w:cstheme="minorHAnsi"/>
                <w:b/>
                <w:color w:val="033B5F"/>
                <w:sz w:val="24"/>
                <w:szCs w:val="24"/>
              </w:rPr>
            </w:pPr>
            <w:r w:rsidRPr="0052002F">
              <w:rPr>
                <w:rFonts w:asciiTheme="minorHAnsi" w:hAnsiTheme="minorHAnsi" w:cstheme="minorHAnsi"/>
                <w:b/>
                <w:color w:val="033B5F"/>
                <w:sz w:val="24"/>
                <w:szCs w:val="24"/>
              </w:rPr>
              <w:t>Job Title:</w:t>
            </w:r>
          </w:p>
        </w:tc>
        <w:tc>
          <w:tcPr>
            <w:tcW w:w="8222" w:type="dxa"/>
          </w:tcPr>
          <w:p w14:paraId="06B0FA4D" w14:textId="4CE68E28" w:rsidR="00C038DF" w:rsidRPr="007748E6" w:rsidRDefault="00B82AEF" w:rsidP="00E37179">
            <w:pPr>
              <w:spacing w:after="120" w:line="280" w:lineRule="atLeast"/>
              <w:rPr>
                <w:rFonts w:asciiTheme="minorHAnsi" w:hAnsiTheme="minorHAnsi" w:cstheme="minorHAnsi"/>
                <w:b/>
                <w:color w:val="033B5F"/>
                <w:sz w:val="24"/>
                <w:szCs w:val="24"/>
              </w:rPr>
            </w:pPr>
            <w:r>
              <w:rPr>
                <w:rFonts w:asciiTheme="minorHAnsi" w:hAnsiTheme="minorHAnsi" w:cstheme="minorHAnsi"/>
                <w:b/>
                <w:color w:val="033B5F"/>
                <w:sz w:val="24"/>
                <w:szCs w:val="24"/>
              </w:rPr>
              <w:t xml:space="preserve">Inclusion and Behaviour Support Assistant </w:t>
            </w:r>
          </w:p>
        </w:tc>
      </w:tr>
      <w:tr w:rsidR="00C038DF" w:rsidRPr="0052002F" w14:paraId="05B4F12E" w14:textId="77777777" w:rsidTr="00C038DF">
        <w:tc>
          <w:tcPr>
            <w:tcW w:w="1838" w:type="dxa"/>
          </w:tcPr>
          <w:p w14:paraId="430CE80B" w14:textId="1FA7AF2D" w:rsidR="00C038DF" w:rsidRDefault="00C038DF" w:rsidP="00E37179">
            <w:pPr>
              <w:spacing w:after="120" w:line="280" w:lineRule="atLeast"/>
              <w:rPr>
                <w:rFonts w:asciiTheme="minorHAnsi" w:hAnsiTheme="minorHAnsi" w:cstheme="minorHAnsi"/>
                <w:b/>
                <w:color w:val="033B5F"/>
                <w:sz w:val="24"/>
                <w:szCs w:val="24"/>
              </w:rPr>
            </w:pPr>
            <w:r w:rsidRPr="0052002F">
              <w:rPr>
                <w:rFonts w:asciiTheme="minorHAnsi" w:hAnsiTheme="minorHAnsi" w:cstheme="minorHAnsi"/>
                <w:b/>
                <w:color w:val="033B5F"/>
                <w:sz w:val="24"/>
                <w:szCs w:val="24"/>
              </w:rPr>
              <w:t>Salary</w:t>
            </w:r>
            <w:r w:rsidR="00E24EC6">
              <w:rPr>
                <w:rFonts w:asciiTheme="minorHAnsi" w:hAnsiTheme="minorHAnsi" w:cstheme="minorHAnsi"/>
                <w:b/>
                <w:color w:val="033B5F"/>
                <w:sz w:val="24"/>
                <w:szCs w:val="24"/>
              </w:rPr>
              <w:t>:</w:t>
            </w:r>
          </w:p>
          <w:p w14:paraId="571C2C86" w14:textId="77777777" w:rsidR="00E24EC6" w:rsidRDefault="00E24EC6" w:rsidP="00E37179">
            <w:pPr>
              <w:spacing w:after="120" w:line="280" w:lineRule="atLeast"/>
              <w:rPr>
                <w:rFonts w:asciiTheme="minorHAnsi" w:hAnsiTheme="minorHAnsi" w:cstheme="minorHAnsi"/>
                <w:b/>
                <w:color w:val="033B5F"/>
                <w:sz w:val="24"/>
                <w:szCs w:val="24"/>
              </w:rPr>
            </w:pPr>
            <w:r>
              <w:rPr>
                <w:rFonts w:asciiTheme="minorHAnsi" w:hAnsiTheme="minorHAnsi" w:cstheme="minorHAnsi"/>
                <w:b/>
                <w:color w:val="033B5F"/>
                <w:sz w:val="24"/>
                <w:szCs w:val="24"/>
              </w:rPr>
              <w:t>Hours:</w:t>
            </w:r>
          </w:p>
          <w:p w14:paraId="7376B7E2" w14:textId="4DC123EF" w:rsidR="00B82AEF" w:rsidRPr="0052002F" w:rsidRDefault="00B82AEF" w:rsidP="00E37179">
            <w:pPr>
              <w:spacing w:after="120" w:line="280" w:lineRule="atLeast"/>
              <w:rPr>
                <w:rFonts w:asciiTheme="minorHAnsi" w:hAnsiTheme="minorHAnsi" w:cstheme="minorHAnsi"/>
                <w:b/>
                <w:color w:val="033B5F"/>
                <w:sz w:val="24"/>
                <w:szCs w:val="24"/>
              </w:rPr>
            </w:pPr>
            <w:r>
              <w:rPr>
                <w:rFonts w:asciiTheme="minorHAnsi" w:hAnsiTheme="minorHAnsi" w:cstheme="minorHAnsi"/>
                <w:b/>
                <w:color w:val="033B5F"/>
                <w:sz w:val="24"/>
                <w:szCs w:val="24"/>
              </w:rPr>
              <w:t>Job term:</w:t>
            </w:r>
          </w:p>
        </w:tc>
        <w:tc>
          <w:tcPr>
            <w:tcW w:w="8222" w:type="dxa"/>
          </w:tcPr>
          <w:p w14:paraId="2C795842" w14:textId="09872482" w:rsidR="00E24EC6" w:rsidRPr="00B82AEF" w:rsidRDefault="004B3F1F" w:rsidP="00C038DF">
            <w:pPr>
              <w:spacing w:after="120" w:line="280" w:lineRule="atLeast"/>
              <w:rPr>
                <w:rFonts w:asciiTheme="minorHAnsi" w:hAnsiTheme="minorHAnsi" w:cstheme="minorHAnsi"/>
                <w:b/>
                <w:color w:val="2F5496" w:themeColor="accent1" w:themeShade="BF"/>
                <w:sz w:val="24"/>
                <w:szCs w:val="24"/>
              </w:rPr>
            </w:pPr>
            <w:r w:rsidRPr="00B82AEF">
              <w:rPr>
                <w:rFonts w:asciiTheme="minorHAnsi" w:hAnsiTheme="minorHAnsi" w:cstheme="minorHAnsi"/>
                <w:b/>
                <w:color w:val="2F5496" w:themeColor="accent1" w:themeShade="BF"/>
                <w:sz w:val="24"/>
                <w:szCs w:val="24"/>
              </w:rPr>
              <w:t xml:space="preserve">Grade </w:t>
            </w:r>
            <w:r w:rsidR="00B82AEF" w:rsidRPr="00B82AEF">
              <w:rPr>
                <w:rFonts w:asciiTheme="minorHAnsi" w:hAnsiTheme="minorHAnsi" w:cstheme="minorHAnsi"/>
                <w:b/>
                <w:color w:val="2F5496" w:themeColor="accent1" w:themeShade="BF"/>
                <w:sz w:val="24"/>
                <w:szCs w:val="24"/>
              </w:rPr>
              <w:t>D</w:t>
            </w:r>
            <w:r w:rsidRPr="00B82AEF">
              <w:rPr>
                <w:rFonts w:asciiTheme="minorHAnsi" w:hAnsiTheme="minorHAnsi" w:cstheme="minorHAnsi"/>
                <w:b/>
                <w:color w:val="2F5496" w:themeColor="accent1" w:themeShade="BF"/>
                <w:sz w:val="24"/>
                <w:szCs w:val="24"/>
              </w:rPr>
              <w:t xml:space="preserve"> (£2</w:t>
            </w:r>
            <w:r w:rsidR="00B82AEF" w:rsidRPr="00B82AEF">
              <w:rPr>
                <w:rFonts w:asciiTheme="minorHAnsi" w:hAnsiTheme="minorHAnsi" w:cstheme="minorHAnsi"/>
                <w:b/>
                <w:color w:val="2F5496" w:themeColor="accent1" w:themeShade="BF"/>
                <w:sz w:val="24"/>
                <w:szCs w:val="24"/>
              </w:rPr>
              <w:t>2</w:t>
            </w:r>
            <w:r w:rsidRPr="00B82AEF">
              <w:rPr>
                <w:rFonts w:asciiTheme="minorHAnsi" w:hAnsiTheme="minorHAnsi" w:cstheme="minorHAnsi"/>
                <w:b/>
                <w:color w:val="2F5496" w:themeColor="accent1" w:themeShade="BF"/>
                <w:sz w:val="24"/>
                <w:szCs w:val="24"/>
              </w:rPr>
              <w:t>,</w:t>
            </w:r>
            <w:r w:rsidR="00B82AEF" w:rsidRPr="00B82AEF">
              <w:rPr>
                <w:rFonts w:asciiTheme="minorHAnsi" w:hAnsiTheme="minorHAnsi" w:cstheme="minorHAnsi"/>
                <w:b/>
                <w:color w:val="2F5496" w:themeColor="accent1" w:themeShade="BF"/>
                <w:sz w:val="24"/>
                <w:szCs w:val="24"/>
              </w:rPr>
              <w:t>369</w:t>
            </w:r>
            <w:r w:rsidRPr="00B82AEF">
              <w:rPr>
                <w:rFonts w:asciiTheme="minorHAnsi" w:hAnsiTheme="minorHAnsi" w:cstheme="minorHAnsi"/>
                <w:b/>
                <w:color w:val="2F5496" w:themeColor="accent1" w:themeShade="BF"/>
                <w:sz w:val="24"/>
                <w:szCs w:val="24"/>
              </w:rPr>
              <w:t xml:space="preserve"> - £2</w:t>
            </w:r>
            <w:r w:rsidR="00B82AEF" w:rsidRPr="00B82AEF">
              <w:rPr>
                <w:rFonts w:asciiTheme="minorHAnsi" w:hAnsiTheme="minorHAnsi" w:cstheme="minorHAnsi"/>
                <w:b/>
                <w:color w:val="2F5496" w:themeColor="accent1" w:themeShade="BF"/>
                <w:sz w:val="24"/>
                <w:szCs w:val="24"/>
              </w:rPr>
              <w:t>4</w:t>
            </w:r>
            <w:r w:rsidRPr="00B82AEF">
              <w:rPr>
                <w:rFonts w:asciiTheme="minorHAnsi" w:hAnsiTheme="minorHAnsi" w:cstheme="minorHAnsi"/>
                <w:b/>
                <w:color w:val="2F5496" w:themeColor="accent1" w:themeShade="BF"/>
                <w:sz w:val="24"/>
                <w:szCs w:val="24"/>
              </w:rPr>
              <w:t>,</w:t>
            </w:r>
            <w:r w:rsidR="00B82AEF" w:rsidRPr="00B82AEF">
              <w:rPr>
                <w:rFonts w:asciiTheme="minorHAnsi" w:hAnsiTheme="minorHAnsi" w:cstheme="minorHAnsi"/>
                <w:b/>
                <w:color w:val="2F5496" w:themeColor="accent1" w:themeShade="BF"/>
                <w:sz w:val="24"/>
                <w:szCs w:val="24"/>
              </w:rPr>
              <w:t>496</w:t>
            </w:r>
            <w:r w:rsidRPr="00B82AEF">
              <w:rPr>
                <w:rFonts w:asciiTheme="minorHAnsi" w:hAnsiTheme="minorHAnsi" w:cstheme="minorHAnsi"/>
                <w:b/>
                <w:color w:val="2F5496" w:themeColor="accent1" w:themeShade="BF"/>
                <w:sz w:val="24"/>
                <w:szCs w:val="24"/>
              </w:rPr>
              <w:t>)</w:t>
            </w:r>
          </w:p>
          <w:p w14:paraId="30E8C30B" w14:textId="77777777" w:rsidR="00C038DF" w:rsidRPr="00B82AEF" w:rsidRDefault="00B82AEF" w:rsidP="00E24EC6">
            <w:pPr>
              <w:rPr>
                <w:rFonts w:asciiTheme="minorHAnsi" w:hAnsiTheme="minorHAnsi" w:cstheme="minorHAnsi"/>
                <w:b/>
                <w:color w:val="2F5496" w:themeColor="accent1" w:themeShade="BF"/>
                <w:sz w:val="24"/>
                <w:szCs w:val="24"/>
              </w:rPr>
            </w:pPr>
            <w:r w:rsidRPr="00B82AEF">
              <w:rPr>
                <w:rFonts w:asciiTheme="minorHAnsi" w:hAnsiTheme="minorHAnsi" w:cstheme="minorHAnsi"/>
                <w:b/>
                <w:color w:val="2F5496" w:themeColor="accent1" w:themeShade="BF"/>
                <w:sz w:val="24"/>
                <w:szCs w:val="24"/>
              </w:rPr>
              <w:t>Full</w:t>
            </w:r>
            <w:r w:rsidR="004B3F1F" w:rsidRPr="00B82AEF">
              <w:rPr>
                <w:rFonts w:asciiTheme="minorHAnsi" w:hAnsiTheme="minorHAnsi" w:cstheme="minorHAnsi"/>
                <w:b/>
                <w:color w:val="2F5496" w:themeColor="accent1" w:themeShade="BF"/>
                <w:sz w:val="24"/>
                <w:szCs w:val="24"/>
              </w:rPr>
              <w:t xml:space="preserve"> Time 3</w:t>
            </w:r>
            <w:r w:rsidRPr="00B82AEF">
              <w:rPr>
                <w:rFonts w:asciiTheme="minorHAnsi" w:hAnsiTheme="minorHAnsi" w:cstheme="minorHAnsi"/>
                <w:b/>
                <w:color w:val="2F5496" w:themeColor="accent1" w:themeShade="BF"/>
                <w:sz w:val="24"/>
                <w:szCs w:val="24"/>
              </w:rPr>
              <w:t>7</w:t>
            </w:r>
            <w:r w:rsidR="004B3F1F" w:rsidRPr="00B82AEF">
              <w:rPr>
                <w:rFonts w:asciiTheme="minorHAnsi" w:hAnsiTheme="minorHAnsi" w:cstheme="minorHAnsi"/>
                <w:b/>
                <w:color w:val="2F5496" w:themeColor="accent1" w:themeShade="BF"/>
                <w:sz w:val="24"/>
                <w:szCs w:val="24"/>
              </w:rPr>
              <w:t xml:space="preserve"> hours 39 weeks per year</w:t>
            </w:r>
          </w:p>
          <w:p w14:paraId="23C35D0F" w14:textId="6AC65FD7" w:rsidR="00B82AEF" w:rsidRPr="00B82AEF" w:rsidRDefault="00B82AEF" w:rsidP="00E24EC6">
            <w:pPr>
              <w:rPr>
                <w:rFonts w:asciiTheme="minorHAnsi" w:hAnsiTheme="minorHAnsi" w:cstheme="minorHAnsi"/>
                <w:b/>
                <w:color w:val="2F5496" w:themeColor="accent1" w:themeShade="BF"/>
                <w:sz w:val="24"/>
                <w:szCs w:val="24"/>
              </w:rPr>
            </w:pPr>
            <w:r w:rsidRPr="00B82AEF">
              <w:rPr>
                <w:rFonts w:asciiTheme="minorHAnsi" w:hAnsiTheme="minorHAnsi" w:cstheme="minorHAnsi"/>
                <w:b/>
                <w:color w:val="2F5496" w:themeColor="accent1" w:themeShade="BF"/>
                <w:sz w:val="24"/>
                <w:szCs w:val="24"/>
              </w:rPr>
              <w:t>Permanent</w:t>
            </w:r>
          </w:p>
        </w:tc>
      </w:tr>
      <w:tr w:rsidR="00C038DF" w:rsidRPr="0052002F" w14:paraId="1C9E6CF6" w14:textId="77777777" w:rsidTr="00C038DF">
        <w:tc>
          <w:tcPr>
            <w:tcW w:w="1838" w:type="dxa"/>
          </w:tcPr>
          <w:p w14:paraId="054515A0" w14:textId="15ACB7BE" w:rsidR="0025341D" w:rsidRPr="0052002F" w:rsidRDefault="0025341D" w:rsidP="00E37179">
            <w:pPr>
              <w:spacing w:after="120" w:line="280" w:lineRule="atLeast"/>
              <w:rPr>
                <w:rFonts w:asciiTheme="minorHAnsi" w:hAnsiTheme="minorHAnsi" w:cstheme="minorHAnsi"/>
                <w:b/>
                <w:color w:val="033B5F"/>
                <w:sz w:val="24"/>
                <w:szCs w:val="24"/>
              </w:rPr>
            </w:pPr>
            <w:r w:rsidRPr="0052002F">
              <w:rPr>
                <w:rFonts w:asciiTheme="minorHAnsi" w:hAnsiTheme="minorHAnsi" w:cstheme="minorHAnsi"/>
                <w:b/>
                <w:color w:val="033B5F"/>
                <w:sz w:val="24"/>
                <w:szCs w:val="24"/>
              </w:rPr>
              <w:t>Location:</w:t>
            </w:r>
          </w:p>
        </w:tc>
        <w:tc>
          <w:tcPr>
            <w:tcW w:w="8222" w:type="dxa"/>
          </w:tcPr>
          <w:p w14:paraId="0BFD39E4" w14:textId="0C1A6601" w:rsidR="0025341D" w:rsidRPr="007748E6" w:rsidRDefault="008D479B" w:rsidP="006B132B">
            <w:pPr>
              <w:spacing w:after="120" w:line="280" w:lineRule="atLeast"/>
              <w:rPr>
                <w:rFonts w:asciiTheme="minorHAnsi" w:hAnsiTheme="minorHAnsi" w:cstheme="minorHAnsi"/>
                <w:b/>
                <w:color w:val="033B5F"/>
                <w:sz w:val="24"/>
                <w:szCs w:val="24"/>
              </w:rPr>
            </w:pPr>
            <w:r w:rsidRPr="007748E6">
              <w:rPr>
                <w:rFonts w:asciiTheme="minorHAnsi" w:hAnsiTheme="minorHAnsi" w:cstheme="minorHAnsi"/>
                <w:b/>
                <w:color w:val="033B5F"/>
                <w:sz w:val="24"/>
                <w:szCs w:val="24"/>
              </w:rPr>
              <w:t>St James</w:t>
            </w:r>
          </w:p>
        </w:tc>
      </w:tr>
    </w:tbl>
    <w:p w14:paraId="3F6CC76E" w14:textId="0D90CB80" w:rsidR="00E219EC" w:rsidRPr="0052002F" w:rsidRDefault="00E219EC" w:rsidP="00C038DF">
      <w:pPr>
        <w:spacing w:after="120" w:line="280" w:lineRule="atLeast"/>
        <w:rPr>
          <w:rFonts w:asciiTheme="minorHAnsi" w:hAnsiTheme="minorHAnsi" w:cstheme="minorHAnsi"/>
          <w:b/>
          <w:sz w:val="24"/>
          <w:szCs w:val="24"/>
        </w:rPr>
      </w:pPr>
    </w:p>
    <w:p w14:paraId="63B505B4" w14:textId="77777777" w:rsidR="00B82AEF" w:rsidRDefault="00B82AEF" w:rsidP="00B82AEF">
      <w:pPr>
        <w:rPr>
          <w:noProof/>
        </w:rPr>
      </w:pPr>
      <w:r>
        <w:rPr>
          <w:noProof/>
        </w:rPr>
        <w:t xml:space="preserve">This is an exciting opportunity to work with our Pastoral Team in supporting students in various contexts. The role will be diverse and involve a range of daily responsibilities, leading to long term work with some of our students and families who will value your support. The role offers various challenges and an opportunity to work across the school and community. </w:t>
      </w:r>
    </w:p>
    <w:p w14:paraId="32A8A761" w14:textId="77777777" w:rsidR="00B82AEF" w:rsidRDefault="00B82AEF" w:rsidP="00B82AEF">
      <w:pPr>
        <w:autoSpaceDE w:val="0"/>
        <w:autoSpaceDN w:val="0"/>
        <w:adjustRightInd w:val="0"/>
        <w:rPr>
          <w:color w:val="000000"/>
        </w:rPr>
      </w:pPr>
      <w:r>
        <w:rPr>
          <w:noProof/>
        </w:rPr>
        <w:t>The primary function of the role will be to work alongside the Inclusion and Behaviour Room Support Officer (IBRSO) to manage</w:t>
      </w:r>
      <w:r>
        <w:t xml:space="preserve"> the Behaviour Room on a day to day basis. Additional responsibilities will include, liaising with families and mentoring key individuals to support and guide them.  P</w:t>
      </w:r>
      <w:r>
        <w:rPr>
          <w:color w:val="000000"/>
        </w:rPr>
        <w:t xml:space="preserve">ost holders are therefore expected to develop positive working relationships and to be able to work effectively with a wide range of individuals.  The successful applicant will work closely with the IBRSO and Heads of Year to ensure excellent standards and levels of support are maintained on a daily basis.   </w:t>
      </w:r>
    </w:p>
    <w:p w14:paraId="0B29F7AD" w14:textId="77777777" w:rsidR="00B82AEF" w:rsidRDefault="00B82AEF" w:rsidP="00B82AEF">
      <w:pPr>
        <w:jc w:val="both"/>
      </w:pPr>
      <w:r>
        <w:rPr>
          <w:noProof/>
        </w:rPr>
        <w:t>The role will be varied and the successful applicant will need to demonstrate the ability to work in a flexible and supportive manner. They must also be a responsible and trustworthy team player; confident and effective in coordinating and delivering programmes of support, and experienced at communicating with various audiences by email, telephone and face to face.</w:t>
      </w:r>
    </w:p>
    <w:p w14:paraId="17B9CE4B" w14:textId="77777777" w:rsidR="008D479B" w:rsidRPr="0052002F" w:rsidRDefault="008D479B" w:rsidP="008D479B">
      <w:pPr>
        <w:rPr>
          <w:rFonts w:asciiTheme="minorHAnsi" w:hAnsiTheme="minorHAnsi" w:cstheme="minorHAnsi"/>
          <w:i/>
          <w:color w:val="3A3E48"/>
          <w:spacing w:val="5"/>
          <w:sz w:val="24"/>
          <w:szCs w:val="24"/>
          <w:shd w:val="clear" w:color="auto" w:fill="FFFFFF"/>
        </w:rPr>
      </w:pPr>
    </w:p>
    <w:p w14:paraId="785CBF40" w14:textId="08649F5E" w:rsidR="008D479B" w:rsidRPr="008D479B" w:rsidRDefault="001E51C6" w:rsidP="008D479B">
      <w:r>
        <w:t xml:space="preserve">A </w:t>
      </w:r>
      <w:r w:rsidR="008D479B" w:rsidRPr="008D479B">
        <w:t xml:space="preserve">dynamic and passionate school, </w:t>
      </w:r>
      <w:r>
        <w:t xml:space="preserve">where staff are </w:t>
      </w:r>
      <w:r w:rsidR="008D479B" w:rsidRPr="008D479B">
        <w:t>dedicated and hardworking who are together providing a personalised and aspirational educational experience for</w:t>
      </w:r>
      <w:r>
        <w:t xml:space="preserve"> </w:t>
      </w:r>
      <w:r w:rsidR="008D479B" w:rsidRPr="008D479B">
        <w:t xml:space="preserve">our students. </w:t>
      </w:r>
    </w:p>
    <w:p w14:paraId="6532D40E" w14:textId="77777777" w:rsidR="009A0BC9" w:rsidRPr="0052002F" w:rsidRDefault="009A0BC9" w:rsidP="009A0BC9">
      <w:pPr>
        <w:jc w:val="both"/>
        <w:rPr>
          <w:rFonts w:asciiTheme="minorHAnsi" w:hAnsiTheme="minorHAnsi" w:cstheme="minorHAnsi"/>
          <w:sz w:val="24"/>
          <w:szCs w:val="24"/>
        </w:rPr>
      </w:pPr>
    </w:p>
    <w:p w14:paraId="40A3BF33" w14:textId="0CA4D1A0" w:rsidR="009A0BC9" w:rsidRPr="0052002F" w:rsidRDefault="009A0BC9" w:rsidP="00202E1F">
      <w:pPr>
        <w:jc w:val="both"/>
        <w:rPr>
          <w:rFonts w:asciiTheme="minorHAnsi" w:hAnsiTheme="minorHAnsi" w:cstheme="minorHAnsi"/>
          <w:sz w:val="24"/>
          <w:szCs w:val="24"/>
        </w:rPr>
      </w:pPr>
      <w:r w:rsidRPr="0052002F">
        <w:rPr>
          <w:rFonts w:asciiTheme="minorHAnsi" w:hAnsiTheme="minorHAnsi" w:cstheme="minorHAnsi"/>
          <w:color w:val="033B5F"/>
          <w:sz w:val="24"/>
          <w:szCs w:val="24"/>
        </w:rPr>
        <w:t>Fu</w:t>
      </w:r>
      <w:r w:rsidR="00C038DF" w:rsidRPr="0052002F">
        <w:rPr>
          <w:rFonts w:asciiTheme="minorHAnsi" w:hAnsiTheme="minorHAnsi" w:cstheme="minorHAnsi"/>
          <w:color w:val="033B5F"/>
          <w:sz w:val="24"/>
          <w:szCs w:val="24"/>
        </w:rPr>
        <w:t>ll</w:t>
      </w:r>
      <w:r w:rsidRPr="0052002F">
        <w:rPr>
          <w:rFonts w:asciiTheme="minorHAnsi" w:hAnsiTheme="minorHAnsi" w:cstheme="minorHAnsi"/>
          <w:color w:val="033B5F"/>
          <w:sz w:val="24"/>
          <w:szCs w:val="24"/>
        </w:rPr>
        <w:t xml:space="preserve"> details and an application form can be downl</w:t>
      </w:r>
      <w:r w:rsidR="00202E1F" w:rsidRPr="0052002F">
        <w:rPr>
          <w:rFonts w:asciiTheme="minorHAnsi" w:hAnsiTheme="minorHAnsi" w:cstheme="minorHAnsi"/>
          <w:color w:val="033B5F"/>
          <w:sz w:val="24"/>
          <w:szCs w:val="24"/>
        </w:rPr>
        <w:t xml:space="preserve">oaded </w:t>
      </w:r>
      <w:r w:rsidR="00F90B53" w:rsidRPr="0052002F">
        <w:rPr>
          <w:rFonts w:asciiTheme="minorHAnsi" w:hAnsiTheme="minorHAnsi" w:cstheme="minorHAnsi"/>
          <w:color w:val="033B5F"/>
          <w:sz w:val="24"/>
          <w:szCs w:val="24"/>
        </w:rPr>
        <w:t>here:</w:t>
      </w:r>
      <w:r w:rsidRPr="0052002F">
        <w:rPr>
          <w:rFonts w:asciiTheme="minorHAnsi" w:hAnsiTheme="minorHAnsi" w:cstheme="minorHAnsi"/>
          <w:sz w:val="24"/>
          <w:szCs w:val="24"/>
        </w:rPr>
        <w:t xml:space="preserve"> </w:t>
      </w:r>
      <w:hyperlink r:id="rId10" w:history="1">
        <w:r w:rsidR="00F90B53" w:rsidRPr="0052002F">
          <w:rPr>
            <w:rStyle w:val="Hyperlink"/>
            <w:sz w:val="24"/>
            <w:szCs w:val="24"/>
          </w:rPr>
          <w:t>Ted Wragg Multi-Academy Trust - Vacancies (tedwraggtrust.co.uk)</w:t>
        </w:r>
      </w:hyperlink>
    </w:p>
    <w:p w14:paraId="033A2986" w14:textId="77777777" w:rsidR="009A0BC9" w:rsidRPr="0052002F" w:rsidRDefault="009A0BC9" w:rsidP="00202E1F">
      <w:pPr>
        <w:jc w:val="both"/>
        <w:rPr>
          <w:rFonts w:asciiTheme="minorHAnsi" w:hAnsiTheme="minorHAnsi" w:cstheme="minorHAnsi"/>
          <w:sz w:val="24"/>
          <w:szCs w:val="24"/>
        </w:rPr>
      </w:pPr>
    </w:p>
    <w:p w14:paraId="37A90C74" w14:textId="4ADE77E9" w:rsidR="00A5613F" w:rsidRPr="0052002F" w:rsidRDefault="00A5613F" w:rsidP="00A5613F">
      <w:pPr>
        <w:rPr>
          <w:color w:val="033B5F"/>
          <w:sz w:val="24"/>
          <w:szCs w:val="24"/>
          <w:highlight w:val="yellow"/>
        </w:rPr>
      </w:pPr>
      <w:r w:rsidRPr="0052002F">
        <w:rPr>
          <w:rFonts w:asciiTheme="minorHAnsi" w:hAnsiTheme="minorHAnsi" w:cstheme="minorHAnsi"/>
          <w:color w:val="033B5F"/>
          <w:spacing w:val="5"/>
          <w:sz w:val="24"/>
          <w:szCs w:val="24"/>
          <w:shd w:val="clear" w:color="auto" w:fill="FFFFFF"/>
        </w:rPr>
        <w:t>For an Informal conversation</w:t>
      </w:r>
      <w:r w:rsidR="00F90B53" w:rsidRPr="0052002F">
        <w:rPr>
          <w:rFonts w:asciiTheme="minorHAnsi" w:hAnsiTheme="minorHAnsi" w:cstheme="minorHAnsi"/>
          <w:color w:val="033B5F"/>
          <w:spacing w:val="5"/>
          <w:sz w:val="24"/>
          <w:szCs w:val="24"/>
          <w:shd w:val="clear" w:color="auto" w:fill="FFFFFF"/>
        </w:rPr>
        <w:t xml:space="preserve"> please contact</w:t>
      </w:r>
      <w:r w:rsidRPr="0052002F">
        <w:rPr>
          <w:rFonts w:asciiTheme="minorHAnsi" w:hAnsiTheme="minorHAnsi" w:cstheme="minorHAnsi"/>
          <w:color w:val="033B5F"/>
          <w:spacing w:val="5"/>
          <w:sz w:val="24"/>
          <w:szCs w:val="24"/>
          <w:shd w:val="clear" w:color="auto" w:fill="FFFFFF"/>
        </w:rPr>
        <w:t>:</w:t>
      </w:r>
      <w:r w:rsidR="008D479B">
        <w:rPr>
          <w:rFonts w:asciiTheme="minorHAnsi" w:hAnsiTheme="minorHAnsi" w:cstheme="minorHAnsi"/>
          <w:color w:val="033B5F"/>
          <w:spacing w:val="5"/>
          <w:sz w:val="24"/>
          <w:szCs w:val="24"/>
          <w:shd w:val="clear" w:color="auto" w:fill="FFFFFF"/>
        </w:rPr>
        <w:t xml:space="preserve"> </w:t>
      </w:r>
      <w:r w:rsidR="008D479B">
        <w:rPr>
          <w:color w:val="1F497D"/>
        </w:rPr>
        <w:t>recruitment@stjamesexeter.co.uk</w:t>
      </w:r>
    </w:p>
    <w:p w14:paraId="4444F43E" w14:textId="245AD507" w:rsidR="006B132B" w:rsidRPr="0052002F" w:rsidRDefault="006B132B" w:rsidP="00A5613F">
      <w:pPr>
        <w:rPr>
          <w:sz w:val="24"/>
          <w:szCs w:val="24"/>
        </w:rPr>
      </w:pPr>
    </w:p>
    <w:p w14:paraId="4265DC48" w14:textId="2F9487AA" w:rsidR="006B132B" w:rsidRPr="0052002F" w:rsidRDefault="006B132B" w:rsidP="00A5613F">
      <w:pPr>
        <w:rPr>
          <w:rFonts w:asciiTheme="minorHAnsi" w:hAnsiTheme="minorHAnsi" w:cstheme="minorHAnsi"/>
          <w:color w:val="033B5F"/>
          <w:spacing w:val="5"/>
          <w:sz w:val="24"/>
          <w:szCs w:val="24"/>
          <w:shd w:val="clear" w:color="auto" w:fill="FFFFFF"/>
        </w:rPr>
      </w:pPr>
      <w:r w:rsidRPr="0052002F">
        <w:rPr>
          <w:rFonts w:asciiTheme="minorHAnsi" w:hAnsiTheme="minorHAnsi" w:cstheme="minorHAnsi"/>
          <w:color w:val="033B5F"/>
          <w:spacing w:val="5"/>
          <w:sz w:val="24"/>
          <w:szCs w:val="24"/>
          <w:shd w:val="clear" w:color="auto" w:fill="FFFFFF"/>
        </w:rPr>
        <w:t xml:space="preserve">Closing date: </w:t>
      </w:r>
      <w:r w:rsidR="002A2146">
        <w:rPr>
          <w:rFonts w:asciiTheme="minorHAnsi" w:hAnsiTheme="minorHAnsi" w:cstheme="minorHAnsi"/>
          <w:color w:val="033B5F"/>
          <w:spacing w:val="5"/>
          <w:sz w:val="24"/>
          <w:szCs w:val="24"/>
          <w:shd w:val="clear" w:color="auto" w:fill="FFFFFF"/>
        </w:rPr>
        <w:t>9 am</w:t>
      </w:r>
      <w:r w:rsidR="004B3F1F">
        <w:rPr>
          <w:rFonts w:asciiTheme="minorHAnsi" w:hAnsiTheme="minorHAnsi" w:cstheme="minorHAnsi"/>
          <w:color w:val="033B5F"/>
          <w:spacing w:val="5"/>
          <w:sz w:val="24"/>
          <w:szCs w:val="24"/>
          <w:shd w:val="clear" w:color="auto" w:fill="FFFFFF"/>
        </w:rPr>
        <w:t xml:space="preserve"> Tuesday 14</w:t>
      </w:r>
      <w:r w:rsidR="004B3F1F" w:rsidRPr="004B3F1F">
        <w:rPr>
          <w:rFonts w:asciiTheme="minorHAnsi" w:hAnsiTheme="minorHAnsi" w:cstheme="minorHAnsi"/>
          <w:color w:val="033B5F"/>
          <w:spacing w:val="5"/>
          <w:sz w:val="24"/>
          <w:szCs w:val="24"/>
          <w:shd w:val="clear" w:color="auto" w:fill="FFFFFF"/>
          <w:vertAlign w:val="superscript"/>
        </w:rPr>
        <w:t>th</w:t>
      </w:r>
      <w:r w:rsidR="004B3F1F">
        <w:rPr>
          <w:rFonts w:asciiTheme="minorHAnsi" w:hAnsiTheme="minorHAnsi" w:cstheme="minorHAnsi"/>
          <w:color w:val="033B5F"/>
          <w:spacing w:val="5"/>
          <w:sz w:val="24"/>
          <w:szCs w:val="24"/>
          <w:shd w:val="clear" w:color="auto" w:fill="FFFFFF"/>
        </w:rPr>
        <w:t xml:space="preserve"> </w:t>
      </w:r>
      <w:r w:rsidR="002A74D7">
        <w:rPr>
          <w:rFonts w:asciiTheme="minorHAnsi" w:hAnsiTheme="minorHAnsi" w:cstheme="minorHAnsi"/>
          <w:color w:val="033B5F"/>
          <w:spacing w:val="5"/>
          <w:sz w:val="24"/>
          <w:szCs w:val="24"/>
          <w:shd w:val="clear" w:color="auto" w:fill="FFFFFF"/>
        </w:rPr>
        <w:t>February</w:t>
      </w:r>
      <w:r w:rsidR="002A2146">
        <w:rPr>
          <w:rFonts w:asciiTheme="minorHAnsi" w:hAnsiTheme="minorHAnsi" w:cstheme="minorHAnsi"/>
          <w:color w:val="033B5F"/>
          <w:spacing w:val="5"/>
          <w:sz w:val="24"/>
          <w:szCs w:val="24"/>
          <w:shd w:val="clear" w:color="auto" w:fill="FFFFFF"/>
        </w:rPr>
        <w:t xml:space="preserve"> </w:t>
      </w:r>
      <w:r w:rsidR="004B3F1F">
        <w:rPr>
          <w:rFonts w:asciiTheme="minorHAnsi" w:hAnsiTheme="minorHAnsi" w:cstheme="minorHAnsi"/>
          <w:color w:val="033B5F"/>
          <w:spacing w:val="5"/>
          <w:sz w:val="24"/>
          <w:szCs w:val="24"/>
          <w:shd w:val="clear" w:color="auto" w:fill="FFFFFF"/>
        </w:rPr>
        <w:t>2023</w:t>
      </w:r>
    </w:p>
    <w:p w14:paraId="083D289A" w14:textId="77777777" w:rsidR="00130AAF" w:rsidRPr="0052002F" w:rsidRDefault="00130AAF" w:rsidP="00A5613F">
      <w:pPr>
        <w:rPr>
          <w:rFonts w:asciiTheme="minorHAnsi" w:hAnsiTheme="minorHAnsi" w:cstheme="minorHAnsi"/>
          <w:i/>
          <w:color w:val="033B5F"/>
          <w:spacing w:val="5"/>
          <w:sz w:val="24"/>
          <w:szCs w:val="24"/>
          <w:shd w:val="clear" w:color="auto" w:fill="FFFFFF"/>
        </w:rPr>
      </w:pPr>
    </w:p>
    <w:p w14:paraId="54429D2F" w14:textId="412D5B06" w:rsidR="006B132B" w:rsidRPr="0052002F" w:rsidRDefault="006B132B" w:rsidP="00A5613F">
      <w:pPr>
        <w:rPr>
          <w:rFonts w:asciiTheme="minorHAnsi" w:hAnsiTheme="minorHAnsi" w:cstheme="minorHAnsi"/>
          <w:color w:val="033B5F"/>
          <w:spacing w:val="5"/>
          <w:sz w:val="24"/>
          <w:szCs w:val="24"/>
          <w:shd w:val="clear" w:color="auto" w:fill="FFFFFF"/>
        </w:rPr>
      </w:pPr>
      <w:r w:rsidRPr="0052002F">
        <w:rPr>
          <w:rFonts w:asciiTheme="minorHAnsi" w:hAnsiTheme="minorHAnsi" w:cstheme="minorHAnsi"/>
          <w:color w:val="033B5F"/>
          <w:spacing w:val="5"/>
          <w:sz w:val="24"/>
          <w:szCs w:val="24"/>
          <w:shd w:val="clear" w:color="auto" w:fill="FFFFFF"/>
        </w:rPr>
        <w:t xml:space="preserve">Interview date: </w:t>
      </w:r>
      <w:r w:rsidR="002A74D7" w:rsidRPr="002A74D7">
        <w:rPr>
          <w:rFonts w:asciiTheme="minorHAnsi" w:hAnsiTheme="minorHAnsi" w:cstheme="minorHAnsi"/>
          <w:color w:val="033B5F"/>
          <w:spacing w:val="5"/>
          <w:sz w:val="24"/>
          <w:szCs w:val="24"/>
          <w:shd w:val="clear" w:color="auto" w:fill="FFFFFF"/>
        </w:rPr>
        <w:t>February</w:t>
      </w:r>
    </w:p>
    <w:p w14:paraId="03A73523" w14:textId="10900B56" w:rsidR="00F90B53" w:rsidRPr="0052002F" w:rsidRDefault="00F90B53">
      <w:pPr>
        <w:rPr>
          <w:rFonts w:asciiTheme="minorHAnsi" w:hAnsiTheme="minorHAnsi" w:cstheme="minorHAnsi"/>
          <w:b/>
          <w:color w:val="033B5F"/>
          <w:sz w:val="24"/>
          <w:szCs w:val="24"/>
        </w:rPr>
      </w:pPr>
    </w:p>
    <w:p w14:paraId="5BFA335A" w14:textId="77777777" w:rsidR="005A7B89" w:rsidRPr="0052002F" w:rsidRDefault="005A7B89">
      <w:pPr>
        <w:rPr>
          <w:rFonts w:asciiTheme="minorHAnsi" w:hAnsiTheme="minorHAnsi" w:cstheme="minorHAnsi"/>
          <w:color w:val="033B5F"/>
          <w:sz w:val="24"/>
          <w:szCs w:val="24"/>
        </w:rPr>
      </w:pPr>
    </w:p>
    <w:p w14:paraId="133D058E" w14:textId="77777777" w:rsidR="00823F55" w:rsidRPr="0052002F" w:rsidRDefault="00823F55" w:rsidP="00823F55">
      <w:pPr>
        <w:rPr>
          <w:rFonts w:asciiTheme="minorHAnsi" w:hAnsiTheme="minorHAnsi" w:cstheme="minorHAnsi"/>
          <w:i/>
          <w:color w:val="033B5F"/>
          <w:spacing w:val="5"/>
          <w:sz w:val="24"/>
          <w:szCs w:val="24"/>
          <w:shd w:val="clear" w:color="auto" w:fill="FFFFFF"/>
        </w:rPr>
      </w:pPr>
      <w:r w:rsidRPr="0052002F">
        <w:rPr>
          <w:rFonts w:asciiTheme="minorHAnsi" w:hAnsiTheme="minorHAnsi" w:cstheme="minorHAnsi"/>
          <w:i/>
          <w:color w:val="033B5F"/>
          <w:spacing w:val="5"/>
          <w:sz w:val="24"/>
          <w:szCs w:val="24"/>
          <w:shd w:val="clear" w:color="auto" w:fill="FFFFFF"/>
        </w:rPr>
        <w:t>The Ted Wragg Trust is committed to safeguarding and promoting the welfare of children.  All appointments will be subject to a number of safeguarding checks including an enhanced DBS check.</w:t>
      </w:r>
    </w:p>
    <w:p w14:paraId="270ACA7D" w14:textId="77777777" w:rsidR="00823F55" w:rsidRPr="0052002F" w:rsidRDefault="00823F55" w:rsidP="00823F55">
      <w:pPr>
        <w:rPr>
          <w:color w:val="033B5F"/>
          <w:sz w:val="24"/>
          <w:szCs w:val="24"/>
        </w:rPr>
      </w:pPr>
    </w:p>
    <w:p w14:paraId="709DF7E5" w14:textId="0A0E2F84" w:rsidR="00BE0DC6" w:rsidRPr="0052002F" w:rsidRDefault="00FE7B32" w:rsidP="00BE0DC6">
      <w:pPr>
        <w:rPr>
          <w:sz w:val="24"/>
          <w:szCs w:val="24"/>
        </w:rPr>
      </w:pPr>
      <w:r w:rsidRPr="0052002F">
        <w:rPr>
          <w:rFonts w:asciiTheme="minorHAnsi" w:hAnsiTheme="minorHAnsi" w:cstheme="minorHAnsi"/>
          <w:color w:val="033B5F"/>
          <w:spacing w:val="5"/>
          <w:sz w:val="24"/>
          <w:szCs w:val="24"/>
          <w:shd w:val="clear" w:color="auto" w:fill="FFFFFF"/>
        </w:rPr>
        <w:t xml:space="preserve">We are part of the Ted Wragg Trust, an </w:t>
      </w:r>
      <w:r w:rsidRPr="0052002F">
        <w:rPr>
          <w:rFonts w:asciiTheme="minorHAnsi" w:hAnsiTheme="minorHAnsi" w:cstheme="minorHAnsi"/>
          <w:b/>
          <w:color w:val="033B5F"/>
          <w:spacing w:val="5"/>
          <w:sz w:val="24"/>
          <w:szCs w:val="24"/>
          <w:shd w:val="clear" w:color="auto" w:fill="FFFFFF"/>
        </w:rPr>
        <w:t>ambitious</w:t>
      </w:r>
      <w:r w:rsidRPr="0052002F">
        <w:rPr>
          <w:rFonts w:asciiTheme="minorHAnsi" w:hAnsiTheme="minorHAnsi" w:cstheme="minorHAnsi"/>
          <w:color w:val="033B5F"/>
          <w:spacing w:val="5"/>
          <w:sz w:val="24"/>
          <w:szCs w:val="24"/>
          <w:shd w:val="clear" w:color="auto" w:fill="FFFFFF"/>
        </w:rPr>
        <w:t xml:space="preserve"> and </w:t>
      </w:r>
      <w:r w:rsidRPr="0052002F">
        <w:rPr>
          <w:rFonts w:asciiTheme="minorHAnsi" w:hAnsiTheme="minorHAnsi" w:cstheme="minorHAnsi"/>
          <w:b/>
          <w:color w:val="033B5F"/>
          <w:spacing w:val="5"/>
          <w:sz w:val="24"/>
          <w:szCs w:val="24"/>
          <w:shd w:val="clear" w:color="auto" w:fill="FFFFFF"/>
        </w:rPr>
        <w:t>inclusive</w:t>
      </w:r>
      <w:r w:rsidRPr="0052002F">
        <w:rPr>
          <w:rFonts w:asciiTheme="minorHAnsi" w:hAnsiTheme="minorHAnsi" w:cstheme="minorHAnsi"/>
          <w:color w:val="033B5F"/>
          <w:spacing w:val="5"/>
          <w:sz w:val="24"/>
          <w:szCs w:val="24"/>
          <w:shd w:val="clear" w:color="auto" w:fill="FFFFFF"/>
        </w:rPr>
        <w:t xml:space="preserve"> trust of schools </w:t>
      </w:r>
      <w:r w:rsidRPr="0052002F">
        <w:rPr>
          <w:rFonts w:asciiTheme="minorHAnsi" w:hAnsiTheme="minorHAnsi" w:cstheme="minorHAnsi"/>
          <w:b/>
          <w:color w:val="033B5F"/>
          <w:spacing w:val="5"/>
          <w:sz w:val="24"/>
          <w:szCs w:val="24"/>
          <w:shd w:val="clear" w:color="auto" w:fill="FFFFFF"/>
        </w:rPr>
        <w:t>strengthening our communities</w:t>
      </w:r>
      <w:r w:rsidRPr="0052002F">
        <w:rPr>
          <w:rFonts w:asciiTheme="minorHAnsi" w:hAnsiTheme="minorHAnsi" w:cstheme="minorHAnsi"/>
          <w:color w:val="033B5F"/>
          <w:spacing w:val="5"/>
          <w:sz w:val="24"/>
          <w:szCs w:val="24"/>
          <w:shd w:val="clear" w:color="auto" w:fill="FFFFFF"/>
        </w:rPr>
        <w:t xml:space="preserve"> through </w:t>
      </w:r>
      <w:r w:rsidRPr="0052002F">
        <w:rPr>
          <w:rFonts w:asciiTheme="minorHAnsi" w:hAnsiTheme="minorHAnsi" w:cstheme="minorHAnsi"/>
          <w:b/>
          <w:color w:val="033B5F"/>
          <w:spacing w:val="5"/>
          <w:sz w:val="24"/>
          <w:szCs w:val="24"/>
          <w:shd w:val="clear" w:color="auto" w:fill="FFFFFF"/>
        </w:rPr>
        <w:t>excellent education</w:t>
      </w:r>
      <w:r>
        <w:rPr>
          <w:rFonts w:asciiTheme="minorHAnsi" w:hAnsiTheme="minorHAnsi" w:cstheme="minorHAnsi"/>
          <w:b/>
          <w:color w:val="033B5F"/>
          <w:spacing w:val="5"/>
          <w:sz w:val="24"/>
          <w:szCs w:val="24"/>
          <w:shd w:val="clear" w:color="auto" w:fill="FFFFFF"/>
        </w:rPr>
        <w:t>.</w:t>
      </w:r>
      <w:bookmarkStart w:id="0" w:name="_GoBack"/>
      <w:bookmarkEnd w:id="0"/>
    </w:p>
    <w:p w14:paraId="5607AC9D" w14:textId="77777777" w:rsidR="00BE0DC6" w:rsidRPr="0052002F" w:rsidRDefault="00BE0DC6" w:rsidP="00BE0DC6">
      <w:pPr>
        <w:rPr>
          <w:sz w:val="24"/>
          <w:szCs w:val="24"/>
        </w:rPr>
      </w:pPr>
    </w:p>
    <w:p w14:paraId="66EF5752" w14:textId="77777777" w:rsidR="00BE0DC6" w:rsidRPr="0052002F" w:rsidRDefault="00BE0DC6" w:rsidP="00BE0DC6">
      <w:pPr>
        <w:rPr>
          <w:sz w:val="24"/>
          <w:szCs w:val="24"/>
        </w:rPr>
      </w:pPr>
    </w:p>
    <w:p w14:paraId="5D13BA6C" w14:textId="77777777" w:rsidR="00BE0DC6" w:rsidRPr="0052002F" w:rsidRDefault="00BE0DC6" w:rsidP="00BE0DC6">
      <w:pPr>
        <w:rPr>
          <w:sz w:val="24"/>
          <w:szCs w:val="24"/>
        </w:rPr>
      </w:pPr>
    </w:p>
    <w:sectPr w:rsidR="00BE0DC6" w:rsidRPr="0052002F" w:rsidSect="00CC7C03">
      <w:headerReference w:type="default" r:id="rId11"/>
      <w:footerReference w:type="default" r:id="rId12"/>
      <w:pgSz w:w="11906" w:h="16838"/>
      <w:pgMar w:top="1134"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99805" w14:textId="77777777" w:rsidR="002B766B" w:rsidRDefault="002B766B" w:rsidP="002B766B">
      <w:r>
        <w:separator/>
      </w:r>
    </w:p>
  </w:endnote>
  <w:endnote w:type="continuationSeparator" w:id="0">
    <w:p w14:paraId="1953109A" w14:textId="77777777" w:rsidR="002B766B" w:rsidRDefault="002B766B" w:rsidP="002B7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665E1" w14:textId="391928B8" w:rsidR="002A5F48" w:rsidRPr="002A5F48" w:rsidRDefault="00BE0DC6" w:rsidP="00BE0DC6">
    <w:pPr>
      <w:pStyle w:val="Footer"/>
      <w:jc w:val="both"/>
      <w:rPr>
        <w:i/>
        <w:sz w:val="20"/>
      </w:rPr>
    </w:pPr>
    <w:r>
      <w:rPr>
        <w:i/>
        <w:sz w:val="20"/>
      </w:rPr>
      <w:t>Updated: 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70A1B" w14:textId="77777777" w:rsidR="002B766B" w:rsidRDefault="002B766B" w:rsidP="002B766B">
      <w:r>
        <w:separator/>
      </w:r>
    </w:p>
  </w:footnote>
  <w:footnote w:type="continuationSeparator" w:id="0">
    <w:p w14:paraId="4DA18CF0" w14:textId="77777777" w:rsidR="002B766B" w:rsidRDefault="002B766B" w:rsidP="002B7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68273" w14:textId="267DED02" w:rsidR="00BE0DC6" w:rsidRPr="0052002F" w:rsidRDefault="00BE0DC6" w:rsidP="00BE0DC6">
    <w:pPr>
      <w:spacing w:after="120" w:line="280" w:lineRule="atLeast"/>
      <w:jc w:val="center"/>
      <w:rPr>
        <w:rFonts w:asciiTheme="minorHAnsi" w:hAnsiTheme="minorHAnsi" w:cstheme="minorHAnsi"/>
        <w:b/>
        <w:color w:val="077CBC"/>
        <w:sz w:val="28"/>
      </w:rPr>
    </w:pPr>
    <w:r w:rsidRPr="0052002F">
      <w:rPr>
        <w:rFonts w:asciiTheme="minorHAnsi" w:hAnsiTheme="minorHAnsi" w:cstheme="minorHAnsi"/>
        <w:b/>
        <w:color w:val="077CBC"/>
        <w:sz w:val="28"/>
      </w:rPr>
      <w:t xml:space="preserve">Template </w:t>
    </w:r>
    <w:r w:rsidR="00A47612" w:rsidRPr="0052002F">
      <w:rPr>
        <w:rFonts w:asciiTheme="minorHAnsi" w:hAnsiTheme="minorHAnsi" w:cstheme="minorHAnsi"/>
        <w:b/>
        <w:color w:val="077CBC"/>
        <w:sz w:val="28"/>
      </w:rPr>
      <w:t xml:space="preserve">Advert </w:t>
    </w:r>
    <w:r w:rsidRPr="0052002F">
      <w:rPr>
        <w:rFonts w:asciiTheme="minorHAnsi" w:hAnsiTheme="minorHAnsi" w:cstheme="minorHAnsi"/>
        <w:b/>
        <w:color w:val="077CBC"/>
        <w:sz w:val="28"/>
      </w:rPr>
      <w:t>for</w:t>
    </w:r>
    <w:r w:rsidR="00A47612" w:rsidRPr="0052002F">
      <w:rPr>
        <w:rFonts w:asciiTheme="minorHAnsi" w:hAnsiTheme="minorHAnsi" w:cstheme="minorHAnsi"/>
        <w:b/>
        <w:color w:val="077CBC"/>
        <w:sz w:val="28"/>
      </w:rPr>
      <w:t xml:space="preserve"> Trust </w:t>
    </w:r>
    <w:r w:rsidRPr="0052002F">
      <w:rPr>
        <w:rFonts w:asciiTheme="minorHAnsi" w:hAnsiTheme="minorHAnsi" w:cstheme="minorHAnsi"/>
        <w:b/>
        <w:color w:val="077CBC"/>
        <w:sz w:val="28"/>
      </w:rPr>
      <w:t>website</w:t>
    </w:r>
    <w:r w:rsidR="00A47612" w:rsidRPr="0052002F">
      <w:rPr>
        <w:rFonts w:asciiTheme="minorHAnsi" w:hAnsiTheme="minorHAnsi" w:cstheme="minorHAnsi"/>
        <w:b/>
        <w:color w:val="077CBC"/>
        <w:sz w:val="28"/>
      </w:rPr>
      <w:t>, TES and Devon jobs</w:t>
    </w:r>
  </w:p>
  <w:p w14:paraId="7E1A5C67" w14:textId="77777777" w:rsidR="00BE0DC6" w:rsidRDefault="00BE0D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16A25"/>
    <w:multiLevelType w:val="hybridMultilevel"/>
    <w:tmpl w:val="C854E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A063F52"/>
    <w:multiLevelType w:val="hybridMultilevel"/>
    <w:tmpl w:val="E3B886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D035FE9"/>
    <w:multiLevelType w:val="hybridMultilevel"/>
    <w:tmpl w:val="0804E9BA"/>
    <w:lvl w:ilvl="0" w:tplc="98C4018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C74D9F"/>
    <w:multiLevelType w:val="hybridMultilevel"/>
    <w:tmpl w:val="513AA09C"/>
    <w:lvl w:ilvl="0" w:tplc="4FE09D1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EC654D7"/>
    <w:multiLevelType w:val="hybridMultilevel"/>
    <w:tmpl w:val="9C46A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5093694"/>
    <w:multiLevelType w:val="hybridMultilevel"/>
    <w:tmpl w:val="10109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179"/>
    <w:rsid w:val="00000041"/>
    <w:rsid w:val="00031586"/>
    <w:rsid w:val="001043D4"/>
    <w:rsid w:val="00130AAF"/>
    <w:rsid w:val="001702B5"/>
    <w:rsid w:val="001A71A8"/>
    <w:rsid w:val="001E51C6"/>
    <w:rsid w:val="001F6A09"/>
    <w:rsid w:val="00202E1F"/>
    <w:rsid w:val="00243693"/>
    <w:rsid w:val="0025341D"/>
    <w:rsid w:val="002A2146"/>
    <w:rsid w:val="002A5F48"/>
    <w:rsid w:val="002A74D7"/>
    <w:rsid w:val="002B4CD0"/>
    <w:rsid w:val="002B553F"/>
    <w:rsid w:val="002B766B"/>
    <w:rsid w:val="00312B10"/>
    <w:rsid w:val="00355452"/>
    <w:rsid w:val="00373A93"/>
    <w:rsid w:val="003C168F"/>
    <w:rsid w:val="00402EB5"/>
    <w:rsid w:val="00442D4D"/>
    <w:rsid w:val="00454FEC"/>
    <w:rsid w:val="004B3F1F"/>
    <w:rsid w:val="0052002F"/>
    <w:rsid w:val="0052119B"/>
    <w:rsid w:val="005A7B89"/>
    <w:rsid w:val="005F7790"/>
    <w:rsid w:val="00604BED"/>
    <w:rsid w:val="00655C9A"/>
    <w:rsid w:val="006B132B"/>
    <w:rsid w:val="0073063C"/>
    <w:rsid w:val="007748E6"/>
    <w:rsid w:val="00787B9B"/>
    <w:rsid w:val="0079411A"/>
    <w:rsid w:val="00823319"/>
    <w:rsid w:val="00823F55"/>
    <w:rsid w:val="0084537A"/>
    <w:rsid w:val="00872A4F"/>
    <w:rsid w:val="008D479B"/>
    <w:rsid w:val="008D6538"/>
    <w:rsid w:val="008E6664"/>
    <w:rsid w:val="009A0BC9"/>
    <w:rsid w:val="00A03C3C"/>
    <w:rsid w:val="00A33E9B"/>
    <w:rsid w:val="00A47612"/>
    <w:rsid w:val="00A5613F"/>
    <w:rsid w:val="00A6014A"/>
    <w:rsid w:val="00B82AEF"/>
    <w:rsid w:val="00B92DB6"/>
    <w:rsid w:val="00BC687B"/>
    <w:rsid w:val="00BE0DC6"/>
    <w:rsid w:val="00C038DF"/>
    <w:rsid w:val="00C32CFD"/>
    <w:rsid w:val="00C370E6"/>
    <w:rsid w:val="00C410A3"/>
    <w:rsid w:val="00C61557"/>
    <w:rsid w:val="00C83CA5"/>
    <w:rsid w:val="00C86BBD"/>
    <w:rsid w:val="00CA793E"/>
    <w:rsid w:val="00CC7C03"/>
    <w:rsid w:val="00DF3D49"/>
    <w:rsid w:val="00E219EC"/>
    <w:rsid w:val="00E226EC"/>
    <w:rsid w:val="00E24EC6"/>
    <w:rsid w:val="00E37179"/>
    <w:rsid w:val="00E66858"/>
    <w:rsid w:val="00E770B9"/>
    <w:rsid w:val="00EA1B09"/>
    <w:rsid w:val="00F14318"/>
    <w:rsid w:val="00F76AA4"/>
    <w:rsid w:val="00F90B53"/>
    <w:rsid w:val="00FB7CE0"/>
    <w:rsid w:val="00FE7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D6F1F44"/>
  <w15:chartTrackingRefBased/>
  <w15:docId w15:val="{AB51AC31-1537-40EC-B4AB-9B81422DD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717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87B"/>
    <w:rPr>
      <w:color w:val="0563C1" w:themeColor="hyperlink"/>
      <w:u w:val="single"/>
    </w:rPr>
  </w:style>
  <w:style w:type="paragraph" w:styleId="Header">
    <w:name w:val="header"/>
    <w:basedOn w:val="Normal"/>
    <w:link w:val="HeaderChar"/>
    <w:uiPriority w:val="99"/>
    <w:unhideWhenUsed/>
    <w:rsid w:val="002B766B"/>
    <w:pPr>
      <w:tabs>
        <w:tab w:val="center" w:pos="4513"/>
        <w:tab w:val="right" w:pos="9026"/>
      </w:tabs>
    </w:pPr>
  </w:style>
  <w:style w:type="character" w:customStyle="1" w:styleId="HeaderChar">
    <w:name w:val="Header Char"/>
    <w:basedOn w:val="DefaultParagraphFont"/>
    <w:link w:val="Header"/>
    <w:uiPriority w:val="99"/>
    <w:rsid w:val="002B766B"/>
    <w:rPr>
      <w:rFonts w:ascii="Calibri" w:hAnsi="Calibri" w:cs="Calibri"/>
    </w:rPr>
  </w:style>
  <w:style w:type="paragraph" w:styleId="Footer">
    <w:name w:val="footer"/>
    <w:basedOn w:val="Normal"/>
    <w:link w:val="FooterChar"/>
    <w:uiPriority w:val="99"/>
    <w:unhideWhenUsed/>
    <w:rsid w:val="002B766B"/>
    <w:pPr>
      <w:tabs>
        <w:tab w:val="center" w:pos="4513"/>
        <w:tab w:val="right" w:pos="9026"/>
      </w:tabs>
    </w:pPr>
  </w:style>
  <w:style w:type="character" w:customStyle="1" w:styleId="FooterChar">
    <w:name w:val="Footer Char"/>
    <w:basedOn w:val="DefaultParagraphFont"/>
    <w:link w:val="Footer"/>
    <w:uiPriority w:val="99"/>
    <w:rsid w:val="002B766B"/>
    <w:rPr>
      <w:rFonts w:ascii="Calibri" w:hAnsi="Calibri" w:cs="Calibri"/>
    </w:rPr>
  </w:style>
  <w:style w:type="paragraph" w:styleId="ListParagraph">
    <w:name w:val="List Paragraph"/>
    <w:basedOn w:val="Normal"/>
    <w:uiPriority w:val="34"/>
    <w:qFormat/>
    <w:rsid w:val="001A71A8"/>
    <w:pPr>
      <w:ind w:left="720"/>
      <w:contextualSpacing/>
    </w:pPr>
  </w:style>
  <w:style w:type="character" w:customStyle="1" w:styleId="jsgrdq">
    <w:name w:val="jsgrdq"/>
    <w:basedOn w:val="DefaultParagraphFont"/>
    <w:rsid w:val="00442D4D"/>
  </w:style>
  <w:style w:type="table" w:styleId="TableGrid">
    <w:name w:val="Table Grid"/>
    <w:basedOn w:val="TableNormal"/>
    <w:uiPriority w:val="39"/>
    <w:rsid w:val="003C1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70576">
      <w:bodyDiv w:val="1"/>
      <w:marLeft w:val="0"/>
      <w:marRight w:val="0"/>
      <w:marTop w:val="0"/>
      <w:marBottom w:val="0"/>
      <w:divBdr>
        <w:top w:val="none" w:sz="0" w:space="0" w:color="auto"/>
        <w:left w:val="none" w:sz="0" w:space="0" w:color="auto"/>
        <w:bottom w:val="none" w:sz="0" w:space="0" w:color="auto"/>
        <w:right w:val="none" w:sz="0" w:space="0" w:color="auto"/>
      </w:divBdr>
    </w:div>
    <w:div w:id="173309096">
      <w:bodyDiv w:val="1"/>
      <w:marLeft w:val="0"/>
      <w:marRight w:val="0"/>
      <w:marTop w:val="0"/>
      <w:marBottom w:val="0"/>
      <w:divBdr>
        <w:top w:val="none" w:sz="0" w:space="0" w:color="auto"/>
        <w:left w:val="none" w:sz="0" w:space="0" w:color="auto"/>
        <w:bottom w:val="none" w:sz="0" w:space="0" w:color="auto"/>
        <w:right w:val="none" w:sz="0" w:space="0" w:color="auto"/>
      </w:divBdr>
    </w:div>
    <w:div w:id="721639964">
      <w:bodyDiv w:val="1"/>
      <w:marLeft w:val="0"/>
      <w:marRight w:val="0"/>
      <w:marTop w:val="0"/>
      <w:marBottom w:val="0"/>
      <w:divBdr>
        <w:top w:val="none" w:sz="0" w:space="0" w:color="auto"/>
        <w:left w:val="none" w:sz="0" w:space="0" w:color="auto"/>
        <w:bottom w:val="none" w:sz="0" w:space="0" w:color="auto"/>
        <w:right w:val="none" w:sz="0" w:space="0" w:color="auto"/>
      </w:divBdr>
    </w:div>
    <w:div w:id="1181090119">
      <w:bodyDiv w:val="1"/>
      <w:marLeft w:val="0"/>
      <w:marRight w:val="0"/>
      <w:marTop w:val="0"/>
      <w:marBottom w:val="0"/>
      <w:divBdr>
        <w:top w:val="none" w:sz="0" w:space="0" w:color="auto"/>
        <w:left w:val="none" w:sz="0" w:space="0" w:color="auto"/>
        <w:bottom w:val="none" w:sz="0" w:space="0" w:color="auto"/>
        <w:right w:val="none" w:sz="0" w:space="0" w:color="auto"/>
      </w:divBdr>
    </w:div>
    <w:div w:id="1185898200">
      <w:bodyDiv w:val="1"/>
      <w:marLeft w:val="0"/>
      <w:marRight w:val="0"/>
      <w:marTop w:val="0"/>
      <w:marBottom w:val="0"/>
      <w:divBdr>
        <w:top w:val="none" w:sz="0" w:space="0" w:color="auto"/>
        <w:left w:val="none" w:sz="0" w:space="0" w:color="auto"/>
        <w:bottom w:val="none" w:sz="0" w:space="0" w:color="auto"/>
        <w:right w:val="none" w:sz="0" w:space="0" w:color="auto"/>
      </w:divBdr>
    </w:div>
    <w:div w:id="1223326271">
      <w:bodyDiv w:val="1"/>
      <w:marLeft w:val="0"/>
      <w:marRight w:val="0"/>
      <w:marTop w:val="0"/>
      <w:marBottom w:val="0"/>
      <w:divBdr>
        <w:top w:val="none" w:sz="0" w:space="0" w:color="auto"/>
        <w:left w:val="none" w:sz="0" w:space="0" w:color="auto"/>
        <w:bottom w:val="none" w:sz="0" w:space="0" w:color="auto"/>
        <w:right w:val="none" w:sz="0" w:space="0" w:color="auto"/>
      </w:divBdr>
    </w:div>
    <w:div w:id="145197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tedwraggtrust.co.uk/vac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Hargreaves</dc:creator>
  <cp:keywords/>
  <dc:description/>
  <cp:lastModifiedBy>Liliia Chulianchyk</cp:lastModifiedBy>
  <cp:revision>4</cp:revision>
  <dcterms:created xsi:type="dcterms:W3CDTF">2023-01-18T12:32:00Z</dcterms:created>
  <dcterms:modified xsi:type="dcterms:W3CDTF">2023-01-19T10:53:00Z</dcterms:modified>
</cp:coreProperties>
</file>