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90CF" w14:textId="77777777" w:rsidR="00515402" w:rsidRPr="00515402" w:rsidRDefault="00515402" w:rsidP="00515402">
      <w:pPr>
        <w:pStyle w:val="Heading1"/>
        <w:spacing w:before="120"/>
        <w:jc w:val="center"/>
        <w:rPr>
          <w:rFonts w:ascii="Arial" w:hAnsi="Arial" w:cs="Arial"/>
        </w:rPr>
      </w:pPr>
      <w:r w:rsidRPr="00515402">
        <w:rPr>
          <w:rFonts w:ascii="Arial" w:hAnsi="Arial" w:cs="Arial"/>
          <w:b/>
          <w:color w:val="1F3864" w:themeColor="accent5" w:themeShade="80"/>
        </w:rPr>
        <w:t>Job Description</w:t>
      </w:r>
    </w:p>
    <w:p w14:paraId="7CB60ED1" w14:textId="77777777" w:rsidR="00515402" w:rsidRPr="00515402" w:rsidRDefault="00515402" w:rsidP="00515402">
      <w:pPr>
        <w:pStyle w:val="1bodycopy10pt"/>
        <w:rPr>
          <w:rFonts w:cs="Arial"/>
          <w:sz w:val="8"/>
          <w:szCs w:val="8"/>
        </w:rPr>
      </w:pPr>
    </w:p>
    <w:p w14:paraId="6F635BEA" w14:textId="77777777" w:rsidR="00515402" w:rsidRPr="00515402" w:rsidRDefault="00515402" w:rsidP="00515402">
      <w:pPr>
        <w:pStyle w:val="1bodycopy10pt"/>
        <w:rPr>
          <w:rFonts w:cs="Arial"/>
        </w:rPr>
      </w:pPr>
      <w:r w:rsidRPr="00515402">
        <w:rPr>
          <w:rFonts w:cs="Arial"/>
        </w:rPr>
        <w:t>Naunton Park Primary School is committed to creating a diverse workforce. We’ll consider all qualified applicants for employment.</w:t>
      </w:r>
    </w:p>
    <w:p w14:paraId="78953ACD" w14:textId="767FF086" w:rsidR="002601C0" w:rsidRPr="002601C0" w:rsidRDefault="00515402" w:rsidP="002601C0">
      <w:pPr>
        <w:pStyle w:val="Heading1"/>
        <w:rPr>
          <w:rFonts w:ascii="Arial" w:hAnsi="Arial" w:cs="Arial"/>
          <w:b/>
          <w:color w:val="1F3864" w:themeColor="accent5" w:themeShade="80"/>
        </w:rPr>
      </w:pPr>
      <w:r w:rsidRPr="00515402">
        <w:rPr>
          <w:rFonts w:ascii="Arial" w:hAnsi="Arial" w:cs="Arial"/>
          <w:b/>
          <w:color w:val="1F3864" w:themeColor="accent5" w:themeShade="80"/>
        </w:rPr>
        <w:t>Job details</w:t>
      </w:r>
    </w:p>
    <w:p w14:paraId="4D8B3FAE" w14:textId="2C71DB2B" w:rsidR="00515402" w:rsidRPr="00515402" w:rsidRDefault="00515402" w:rsidP="002601C0">
      <w:pPr>
        <w:pStyle w:val="1bodycopy10pt"/>
        <w:spacing w:after="60"/>
        <w:rPr>
          <w:rFonts w:cs="Arial"/>
          <w:highlight w:val="yellow"/>
        </w:rPr>
      </w:pPr>
      <w:r w:rsidRPr="00515402">
        <w:rPr>
          <w:rFonts w:cs="Arial"/>
          <w:b/>
        </w:rPr>
        <w:t>Salary:</w:t>
      </w:r>
      <w:r w:rsidRPr="00515402">
        <w:rPr>
          <w:rFonts w:cs="Arial"/>
        </w:rPr>
        <w:t xml:space="preserve"> </w:t>
      </w:r>
      <w:r w:rsidR="000F6126">
        <w:rPr>
          <w:rFonts w:cs="Arial"/>
        </w:rPr>
        <w:t xml:space="preserve"> M-scale/UPS with SEN Allowance</w:t>
      </w:r>
    </w:p>
    <w:p w14:paraId="4945448E" w14:textId="283F3160" w:rsidR="00F20752" w:rsidRDefault="00515402" w:rsidP="002601C0">
      <w:pPr>
        <w:pStyle w:val="1bodycopy10pt"/>
        <w:spacing w:after="60"/>
        <w:rPr>
          <w:rFonts w:cs="Arial"/>
        </w:rPr>
      </w:pPr>
      <w:r w:rsidRPr="00515402">
        <w:rPr>
          <w:rFonts w:cs="Arial"/>
          <w:b/>
        </w:rPr>
        <w:t>Hours:</w:t>
      </w:r>
      <w:r w:rsidRPr="00515402">
        <w:rPr>
          <w:rFonts w:cs="Arial"/>
        </w:rPr>
        <w:t xml:space="preserve"> </w:t>
      </w:r>
      <w:r w:rsidR="00F20752">
        <w:rPr>
          <w:rFonts w:cs="Arial"/>
        </w:rPr>
        <w:t>Full-time</w:t>
      </w:r>
      <w:r w:rsidR="008926E3">
        <w:rPr>
          <w:rFonts w:cs="Arial"/>
        </w:rPr>
        <w:t xml:space="preserve"> (or to be negotiated)</w:t>
      </w:r>
      <w:bookmarkStart w:id="0" w:name="_GoBack"/>
      <w:bookmarkEnd w:id="0"/>
    </w:p>
    <w:p w14:paraId="71DEE162" w14:textId="31C40D76" w:rsidR="00515402" w:rsidRPr="00515402" w:rsidRDefault="00515402" w:rsidP="002601C0">
      <w:pPr>
        <w:pStyle w:val="1bodycopy10pt"/>
        <w:spacing w:after="60"/>
        <w:rPr>
          <w:rFonts w:cs="Arial"/>
        </w:rPr>
      </w:pPr>
      <w:r w:rsidRPr="00515402">
        <w:rPr>
          <w:rFonts w:cs="Arial"/>
          <w:b/>
        </w:rPr>
        <w:t>Contract type:</w:t>
      </w:r>
      <w:r w:rsidRPr="00515402">
        <w:rPr>
          <w:rFonts w:cs="Arial"/>
        </w:rPr>
        <w:t xml:space="preserve"> Permanent</w:t>
      </w:r>
    </w:p>
    <w:p w14:paraId="0E794E16" w14:textId="1447B97A" w:rsidR="00515402" w:rsidRPr="00515402" w:rsidRDefault="00515402" w:rsidP="002601C0">
      <w:pPr>
        <w:pStyle w:val="1bodycopy10pt"/>
        <w:spacing w:after="60"/>
        <w:rPr>
          <w:rFonts w:cs="Arial"/>
        </w:rPr>
      </w:pPr>
      <w:r w:rsidRPr="00515402">
        <w:rPr>
          <w:rFonts w:cs="Arial"/>
          <w:b/>
        </w:rPr>
        <w:t xml:space="preserve">Reporting to: </w:t>
      </w:r>
      <w:r w:rsidRPr="00515402">
        <w:rPr>
          <w:rFonts w:cs="Arial"/>
        </w:rPr>
        <w:t>Headteacher</w:t>
      </w:r>
    </w:p>
    <w:p w14:paraId="5EB5619B" w14:textId="77777777" w:rsidR="00515402" w:rsidRPr="00515402" w:rsidRDefault="00515402" w:rsidP="00515402">
      <w:pPr>
        <w:pStyle w:val="1bodycopy10pt"/>
        <w:rPr>
          <w:rFonts w:cs="Arial"/>
        </w:rPr>
      </w:pPr>
    </w:p>
    <w:p w14:paraId="4372D9E2" w14:textId="77777777" w:rsidR="000F6126" w:rsidRPr="000F6126" w:rsidRDefault="000F6126" w:rsidP="000F6126">
      <w:pPr>
        <w:pStyle w:val="Heading1"/>
        <w:rPr>
          <w:b/>
          <w:color w:val="1F3864" w:themeColor="accent5" w:themeShade="80"/>
        </w:rPr>
      </w:pPr>
      <w:r w:rsidRPr="000F6126">
        <w:rPr>
          <w:b/>
          <w:color w:val="1F3864" w:themeColor="accent5" w:themeShade="80"/>
        </w:rPr>
        <w:t xml:space="preserve">Main purpose </w:t>
      </w:r>
    </w:p>
    <w:p w14:paraId="281D8812" w14:textId="77777777" w:rsidR="000F6126" w:rsidRDefault="000F6126" w:rsidP="000F6126">
      <w:pPr>
        <w:pStyle w:val="1bodycopy10pt"/>
      </w:pPr>
      <w:r>
        <w:t>To provide support to pupils with special educational needs and/or disabilities (SEND), or are otherwise in need of additional support, by:</w:t>
      </w:r>
    </w:p>
    <w:p w14:paraId="0FF9F3A2" w14:textId="77777777" w:rsidR="000F6126" w:rsidRDefault="000F6126" w:rsidP="000F6126">
      <w:pPr>
        <w:pStyle w:val="4Bulletedcopyblue"/>
      </w:pPr>
      <w:r>
        <w:t>Formulating the aims and objectives of the school alongside the Headteacher and Deputy Head</w:t>
      </w:r>
    </w:p>
    <w:p w14:paraId="03044035" w14:textId="77777777" w:rsidR="000F6126" w:rsidRDefault="000F6126" w:rsidP="000F6126">
      <w:pPr>
        <w:pStyle w:val="4Bulletedcopyblue"/>
      </w:pPr>
      <w:r>
        <w:t>Establishing policies and systems for achieving these aims and objectives, with the particular purpose of supporting those with SEND and disadvantaged children</w:t>
      </w:r>
    </w:p>
    <w:p w14:paraId="551FE720" w14:textId="77777777" w:rsidR="000F6126" w:rsidRDefault="000F6126" w:rsidP="000F6126">
      <w:pPr>
        <w:pStyle w:val="4Bulletedcopyblue"/>
      </w:pPr>
      <w:r>
        <w:t>Managing staff and resources to that end</w:t>
      </w:r>
    </w:p>
    <w:p w14:paraId="43F2A778" w14:textId="77777777" w:rsidR="000F6126" w:rsidRDefault="000F6126" w:rsidP="000F6126">
      <w:pPr>
        <w:pStyle w:val="4Bulletedcopyblue"/>
      </w:pPr>
      <w:r>
        <w:t>Monitoring progress towards the achievement of the school’s aims and objectives</w:t>
      </w:r>
    </w:p>
    <w:p w14:paraId="219C4A0A" w14:textId="27F5CA16" w:rsidR="000F6126" w:rsidRDefault="000F6126" w:rsidP="000F6126">
      <w:pPr>
        <w:pStyle w:val="4Bulletedcopyblue"/>
      </w:pPr>
      <w:r>
        <w:t>Ensuring safeguarding is effective for pupils and adults</w:t>
      </w:r>
    </w:p>
    <w:p w14:paraId="03D1309C" w14:textId="77777777" w:rsidR="000F6126" w:rsidRPr="00BE2BC0" w:rsidRDefault="000F6126" w:rsidP="000F6126">
      <w:pPr>
        <w:pStyle w:val="1bodycopy10pt"/>
      </w:pPr>
    </w:p>
    <w:p w14:paraId="0B429562" w14:textId="77777777" w:rsidR="000F6126" w:rsidRPr="000F6126" w:rsidRDefault="000F6126" w:rsidP="000F6126">
      <w:pPr>
        <w:pStyle w:val="Heading1"/>
        <w:rPr>
          <w:b/>
          <w:color w:val="1F3864" w:themeColor="accent5" w:themeShade="80"/>
        </w:rPr>
      </w:pPr>
      <w:r w:rsidRPr="000F6126">
        <w:rPr>
          <w:b/>
          <w:color w:val="1F3864" w:themeColor="accent5" w:themeShade="80"/>
        </w:rPr>
        <w:t xml:space="preserve">Duties and responsibilities </w:t>
      </w:r>
    </w:p>
    <w:p w14:paraId="146999BC" w14:textId="77777777" w:rsidR="000F6126" w:rsidRPr="000F6126" w:rsidRDefault="000F6126" w:rsidP="000F6126">
      <w:pPr>
        <w:pStyle w:val="Subhead2"/>
        <w:rPr>
          <w:color w:val="2F5496" w:themeColor="accent5" w:themeShade="BF"/>
        </w:rPr>
      </w:pPr>
      <w:r w:rsidRPr="000F6126">
        <w:rPr>
          <w:color w:val="2F5496" w:themeColor="accent5" w:themeShade="BF"/>
        </w:rPr>
        <w:t>Working for pupils</w:t>
      </w:r>
    </w:p>
    <w:p w14:paraId="323B7F90" w14:textId="77777777" w:rsidR="000F6126" w:rsidRDefault="000F6126" w:rsidP="000F6126">
      <w:pPr>
        <w:pStyle w:val="4Bulletedcopyblue"/>
      </w:pPr>
      <w:r>
        <w:t>Have oversight of the school’s provision for pupils with SEND and disadvantaged children</w:t>
      </w:r>
    </w:p>
    <w:p w14:paraId="2F998EFB" w14:textId="77777777" w:rsidR="000F6126" w:rsidRDefault="000F6126" w:rsidP="000F6126">
      <w:pPr>
        <w:pStyle w:val="4Bulletedcopyblue"/>
      </w:pPr>
      <w:r>
        <w:t xml:space="preserve">Track and monitor progress of pupils who </w:t>
      </w:r>
      <w:proofErr w:type="gramStart"/>
      <w:r>
        <w:t>are in need of</w:t>
      </w:r>
      <w:proofErr w:type="gramEnd"/>
      <w:r>
        <w:t xml:space="preserve"> additional support, e.g. children with SEND, those who speak EAL, disadvantaged pupils and pupils with low attendance</w:t>
      </w:r>
    </w:p>
    <w:p w14:paraId="310EFA97" w14:textId="77777777" w:rsidR="000F6126" w:rsidRDefault="000F6126" w:rsidP="000F6126">
      <w:pPr>
        <w:pStyle w:val="4Bulletedcopyblue"/>
      </w:pPr>
      <w:r>
        <w:t xml:space="preserve">Maintain and monitor records for individual pupils to ensure they are effective in meeting each child’s needs </w:t>
      </w:r>
    </w:p>
    <w:p w14:paraId="26B050AB" w14:textId="77777777" w:rsidR="000F6126" w:rsidRDefault="000F6126" w:rsidP="000F6126">
      <w:pPr>
        <w:pStyle w:val="4Bulletedcopyblue"/>
      </w:pPr>
      <w:r>
        <w:t>Provide support for children with additional needs that may not be on the SEND register, for example for mental-health and well-being, EAL, recently bereaved, parental separation – list not exhaustive</w:t>
      </w:r>
    </w:p>
    <w:p w14:paraId="5513737B" w14:textId="77777777" w:rsidR="000F6126" w:rsidRDefault="000F6126" w:rsidP="000F6126">
      <w:pPr>
        <w:pStyle w:val="4Bulletedcopyblue"/>
      </w:pPr>
      <w:r>
        <w:t xml:space="preserve">Alongside the Assessment Lead, ensure pupils have the appropriate support to access in-school and statutory assessments  </w:t>
      </w:r>
    </w:p>
    <w:p w14:paraId="66421AD6" w14:textId="77777777" w:rsidR="000F6126" w:rsidRDefault="000F6126" w:rsidP="000F6126">
      <w:pPr>
        <w:pStyle w:val="4Bulletedcopyblue"/>
      </w:pPr>
      <w:r>
        <w:t>Work as Deputy Designated Safeguarding Lead and, in the absence of the DSL, acting as Designated Safeguarding Lead</w:t>
      </w:r>
    </w:p>
    <w:p w14:paraId="110C65D4" w14:textId="1B56690A" w:rsidR="000F6126" w:rsidRDefault="000F6126" w:rsidP="000F6126">
      <w:pPr>
        <w:pStyle w:val="4Bulletedcopyblue"/>
      </w:pPr>
      <w:r>
        <w:t>Write and submit EHCP applications according to the need of individual pupils and ensure, when in place, support in adhering to these plans is effective</w:t>
      </w:r>
    </w:p>
    <w:p w14:paraId="5D085D34" w14:textId="77777777" w:rsidR="000F6126" w:rsidRDefault="000F6126" w:rsidP="000F6126">
      <w:pPr>
        <w:pStyle w:val="4Bulletedcopyblue"/>
        <w:numPr>
          <w:ilvl w:val="0"/>
          <w:numId w:val="0"/>
        </w:numPr>
        <w:ind w:left="340"/>
      </w:pPr>
    </w:p>
    <w:p w14:paraId="23AB2094" w14:textId="77777777" w:rsidR="000F6126" w:rsidRPr="000F6126" w:rsidRDefault="000F6126" w:rsidP="000F6126">
      <w:pPr>
        <w:pStyle w:val="Subhead2"/>
        <w:rPr>
          <w:color w:val="2F5496" w:themeColor="accent5" w:themeShade="BF"/>
        </w:rPr>
      </w:pPr>
      <w:r w:rsidRPr="000F6126">
        <w:rPr>
          <w:color w:val="2F5496" w:themeColor="accent5" w:themeShade="BF"/>
        </w:rPr>
        <w:t>Working with colleagues, including governors</w:t>
      </w:r>
    </w:p>
    <w:p w14:paraId="770D87D5" w14:textId="24EC730D" w:rsidR="000F6126" w:rsidRDefault="000F6126" w:rsidP="000F6126">
      <w:pPr>
        <w:pStyle w:val="4Bulletedcopyblue"/>
      </w:pPr>
      <w:r w:rsidRPr="00AC71FF">
        <w:t>Lead and support staff to ensure the school environment supports all pupils, including those with additional needs and disadvantaged children to reach their full potential</w:t>
      </w:r>
    </w:p>
    <w:p w14:paraId="5D20EDD0" w14:textId="77777777" w:rsidR="000F6126" w:rsidRPr="00AC71FF" w:rsidRDefault="000F6126" w:rsidP="000F6126">
      <w:pPr>
        <w:pStyle w:val="4Bulletedcopyblue"/>
      </w:pPr>
      <w:r w:rsidRPr="00AC71FF">
        <w:t>Advis</w:t>
      </w:r>
      <w:r>
        <w:t>e</w:t>
      </w:r>
      <w:r w:rsidRPr="00AC71FF">
        <w:t xml:space="preserve"> and lead all members of staff to effectively support all children, particularly those with SEND and disadvantaged children </w:t>
      </w:r>
    </w:p>
    <w:p w14:paraId="53503315" w14:textId="77777777" w:rsidR="000F6126" w:rsidRPr="00AC71FF" w:rsidRDefault="000F6126" w:rsidP="000F6126">
      <w:pPr>
        <w:pStyle w:val="4Bulletedcopyblue"/>
      </w:pPr>
      <w:r w:rsidRPr="00AC71FF">
        <w:t>Liaise with class teachers to identify and support pupils in need of additional support</w:t>
      </w:r>
    </w:p>
    <w:p w14:paraId="46C48365" w14:textId="77777777" w:rsidR="000F6126" w:rsidRPr="00AC71FF" w:rsidRDefault="000F6126" w:rsidP="000F6126">
      <w:pPr>
        <w:pStyle w:val="4Bulletedcopyblue"/>
      </w:pPr>
      <w:r w:rsidRPr="00AC71FF">
        <w:t xml:space="preserve">Provide or direct training and support for Teaching Partners and teachers according to the needs of individuals, groups of children or the whole-school </w:t>
      </w:r>
    </w:p>
    <w:p w14:paraId="7BF1A091" w14:textId="77777777" w:rsidR="000F6126" w:rsidRPr="00AC71FF" w:rsidRDefault="000F6126" w:rsidP="000F6126">
      <w:pPr>
        <w:pStyle w:val="4Bulletedcopyblue"/>
      </w:pPr>
      <w:r w:rsidRPr="00AC71FF">
        <w:t>Monitor the quality of teaching and learning, with particular focus on children with SEND and disadvantaged children, and provide effective feedback to staff to improve outcomes</w:t>
      </w:r>
    </w:p>
    <w:p w14:paraId="7FA9C392" w14:textId="77777777" w:rsidR="000F6126" w:rsidRPr="00AC71FF" w:rsidRDefault="000F6126" w:rsidP="000F6126">
      <w:pPr>
        <w:pStyle w:val="4Bulletedcopyblue"/>
      </w:pPr>
      <w:r w:rsidRPr="00AC71FF">
        <w:t>Performance manage all Teaching Partners</w:t>
      </w:r>
    </w:p>
    <w:p w14:paraId="2EC0C3A2" w14:textId="77777777" w:rsidR="000F6126" w:rsidRPr="00AC71FF" w:rsidRDefault="000F6126" w:rsidP="000F6126">
      <w:pPr>
        <w:pStyle w:val="4Bulletedcopyblue"/>
      </w:pPr>
      <w:r w:rsidRPr="00AC71FF">
        <w:t>Report to governors, providing essential information about the provision and performance of pupils with SEND, disadvantaged children and children with EAL</w:t>
      </w:r>
    </w:p>
    <w:p w14:paraId="341DE09D" w14:textId="77777777" w:rsidR="000F6126" w:rsidRDefault="000F6126" w:rsidP="000F6126">
      <w:pPr>
        <w:pStyle w:val="4Bulletedcopyblue"/>
      </w:pPr>
      <w:bookmarkStart w:id="1" w:name="_Hlk164930527"/>
      <w:r w:rsidRPr="00AC71FF">
        <w:t>Work with the DSL and other DDSLs to ensure the effective safeguarding of children and adults</w:t>
      </w:r>
    </w:p>
    <w:bookmarkEnd w:id="1"/>
    <w:p w14:paraId="793EBACD" w14:textId="77777777" w:rsidR="000F6126" w:rsidRDefault="000F6126" w:rsidP="000F6126">
      <w:pPr>
        <w:pStyle w:val="4Bulletedcopyblue"/>
      </w:pPr>
      <w:r>
        <w:lastRenderedPageBreak/>
        <w:t>Lead the Attendance Team (with the Pastoral Lead and Attendance Officer) to monitor attendance and respond accordingly</w:t>
      </w:r>
    </w:p>
    <w:p w14:paraId="76914D85" w14:textId="77777777" w:rsidR="000F6126" w:rsidRDefault="000F6126" w:rsidP="000F6126">
      <w:pPr>
        <w:pStyle w:val="4Bulletedcopyblue"/>
      </w:pPr>
      <w:r>
        <w:t>Support and train staff to effectively write, monitor and review My Plans, My Plan + and Pastoral Support Plans according to individual needs</w:t>
      </w:r>
    </w:p>
    <w:p w14:paraId="3F57DBAE" w14:textId="77777777" w:rsidR="000F6126" w:rsidRDefault="000F6126" w:rsidP="000F6126">
      <w:pPr>
        <w:pStyle w:val="4Bulletedcopyblue"/>
      </w:pPr>
      <w:r>
        <w:t>Plan and deliver training and regular meetings for Teaching Partners</w:t>
      </w:r>
    </w:p>
    <w:p w14:paraId="28937F80" w14:textId="77777777" w:rsidR="000F6126" w:rsidRDefault="000F6126" w:rsidP="000F6126">
      <w:pPr>
        <w:pStyle w:val="4Bulletedcopyblue"/>
      </w:pPr>
      <w:r>
        <w:t>Oversee and support staff who lead interventions for children who speak English as an Additional Language</w:t>
      </w:r>
    </w:p>
    <w:p w14:paraId="3D8F0A72" w14:textId="77777777" w:rsidR="000F6126" w:rsidRDefault="000F6126" w:rsidP="000F6126">
      <w:pPr>
        <w:pStyle w:val="4Bulletedcopyblue"/>
      </w:pPr>
      <w:r>
        <w:t xml:space="preserve">Liaise with the governors responsible for SEND and Pupil Premium, and report to the Curriculum Committee to share the school’s provisions and performance of these groups of children </w:t>
      </w:r>
    </w:p>
    <w:p w14:paraId="3390930D" w14:textId="77777777" w:rsidR="000F6126" w:rsidRPr="00AC71FF" w:rsidRDefault="000F6126" w:rsidP="000F6126">
      <w:pPr>
        <w:pStyle w:val="4Bulletedcopyblue"/>
        <w:numPr>
          <w:ilvl w:val="0"/>
          <w:numId w:val="0"/>
        </w:numPr>
        <w:ind w:left="340"/>
        <w:rPr>
          <w:highlight w:val="yellow"/>
        </w:rPr>
      </w:pPr>
    </w:p>
    <w:p w14:paraId="4C66392E" w14:textId="77777777" w:rsidR="000F6126" w:rsidRPr="000F6126" w:rsidRDefault="000F6126" w:rsidP="000F6126">
      <w:pPr>
        <w:pStyle w:val="Subhead2"/>
        <w:rPr>
          <w:color w:val="2F5496" w:themeColor="accent5" w:themeShade="BF"/>
        </w:rPr>
      </w:pPr>
      <w:r w:rsidRPr="000F6126">
        <w:rPr>
          <w:color w:val="2F5496" w:themeColor="accent5" w:themeShade="BF"/>
        </w:rPr>
        <w:t>Working with parents and external agencies</w:t>
      </w:r>
    </w:p>
    <w:p w14:paraId="08AC834A" w14:textId="77777777" w:rsidR="000F6126" w:rsidRDefault="000F6126" w:rsidP="000F6126">
      <w:pPr>
        <w:pStyle w:val="4Bulletedcopyblue"/>
      </w:pPr>
      <w:r>
        <w:t xml:space="preserve">Seeking support from and providing support to other external agencies </w:t>
      </w:r>
    </w:p>
    <w:p w14:paraId="5D355EBC" w14:textId="77777777" w:rsidR="000F6126" w:rsidRDefault="000F6126" w:rsidP="000F6126">
      <w:pPr>
        <w:pStyle w:val="4Bulletedcopyblue"/>
      </w:pPr>
      <w:r>
        <w:t xml:space="preserve">Work with the team, other agencies and parents to identify students who may </w:t>
      </w:r>
      <w:proofErr w:type="gramStart"/>
      <w:r>
        <w:t>be in need of</w:t>
      </w:r>
      <w:proofErr w:type="gramEnd"/>
      <w:r>
        <w:t xml:space="preserve"> additional support</w:t>
      </w:r>
    </w:p>
    <w:p w14:paraId="63803C9E" w14:textId="77777777" w:rsidR="000F6126" w:rsidRDefault="000F6126" w:rsidP="000F6126">
      <w:pPr>
        <w:pStyle w:val="4Bulletedcopyblue"/>
      </w:pPr>
      <w:r>
        <w:t>Liaise with external support agencies and professionals to meet the needs of all pupils</w:t>
      </w:r>
    </w:p>
    <w:p w14:paraId="49A26FEF" w14:textId="77777777" w:rsidR="000F6126" w:rsidRDefault="000F6126" w:rsidP="000F6126">
      <w:pPr>
        <w:pStyle w:val="4Bulletedcopyblue"/>
      </w:pPr>
      <w:r>
        <w:t>Facilitate and/or lead meetings with parents and other professionals, for example Team Around the Child meetings, transition meetings and meetings with Educational Psychologists, to ensure effective support is planned, is in place and is monitored for individual pupils</w:t>
      </w:r>
    </w:p>
    <w:p w14:paraId="77AD0B4C" w14:textId="77777777" w:rsidR="000F6126" w:rsidRDefault="000F6126" w:rsidP="000F6126">
      <w:pPr>
        <w:pStyle w:val="4Bulletedcopyblue"/>
      </w:pPr>
      <w:r>
        <w:t>Alongside teaching staff, liaise with parents about their child’s progress</w:t>
      </w:r>
    </w:p>
    <w:p w14:paraId="44975CE4" w14:textId="77777777" w:rsidR="000F6126" w:rsidRDefault="000F6126" w:rsidP="000F6126">
      <w:pPr>
        <w:pStyle w:val="4Bulletedcopyblue"/>
      </w:pPr>
      <w:r>
        <w:t>Complete referrals and reports for individual children as required by other agencies</w:t>
      </w:r>
    </w:p>
    <w:p w14:paraId="7DD38173" w14:textId="77777777" w:rsidR="000F6126" w:rsidRDefault="000F6126" w:rsidP="000F6126">
      <w:pPr>
        <w:pStyle w:val="4Bulletedcopyblue"/>
      </w:pPr>
      <w:r>
        <w:t>Ensure information is shared with other agencies and settings as needed to meet the needs of individual children</w:t>
      </w:r>
    </w:p>
    <w:p w14:paraId="361A04D3" w14:textId="77777777" w:rsidR="000F6126" w:rsidRPr="00BE2BC0" w:rsidRDefault="000F6126" w:rsidP="000F6126">
      <w:pPr>
        <w:pStyle w:val="1bodycopy10pt"/>
      </w:pPr>
    </w:p>
    <w:p w14:paraId="1F37E9CC" w14:textId="77777777" w:rsidR="000F6126" w:rsidRPr="000F6126" w:rsidRDefault="000F6126" w:rsidP="000F6126">
      <w:pPr>
        <w:pStyle w:val="Heading1"/>
        <w:rPr>
          <w:b/>
          <w:color w:val="1F3864" w:themeColor="accent5" w:themeShade="80"/>
        </w:rPr>
      </w:pPr>
      <w:r w:rsidRPr="000F6126">
        <w:rPr>
          <w:b/>
          <w:color w:val="1F3864" w:themeColor="accent5" w:themeShade="80"/>
        </w:rPr>
        <w:t xml:space="preserve">Other areas of responsibility </w:t>
      </w:r>
    </w:p>
    <w:p w14:paraId="3F10F41A" w14:textId="77777777" w:rsidR="000F6126" w:rsidRPr="000F6126" w:rsidRDefault="000F6126" w:rsidP="000F6126">
      <w:pPr>
        <w:pStyle w:val="Subhead2"/>
        <w:rPr>
          <w:color w:val="2F5496" w:themeColor="accent5" w:themeShade="BF"/>
        </w:rPr>
      </w:pPr>
      <w:r w:rsidRPr="000F6126">
        <w:rPr>
          <w:color w:val="2F5496" w:themeColor="accent5" w:themeShade="BF"/>
        </w:rPr>
        <w:t>Pupil Premium</w:t>
      </w:r>
    </w:p>
    <w:p w14:paraId="08715DBE" w14:textId="77777777" w:rsidR="000F6126" w:rsidRDefault="000F6126" w:rsidP="000F6126">
      <w:pPr>
        <w:pStyle w:val="4Bulletedcopyblue"/>
      </w:pPr>
      <w:r>
        <w:t>Write and publish the school’s 3-year Pupil Premium Strategy using evidenced-based research, experience and knowledge of the staff and the needs of the pupils in this school</w:t>
      </w:r>
    </w:p>
    <w:p w14:paraId="002602C4" w14:textId="77777777" w:rsidR="000F6126" w:rsidRDefault="000F6126" w:rsidP="000F6126">
      <w:pPr>
        <w:pStyle w:val="4Bulletedcopyblue"/>
      </w:pPr>
      <w:r>
        <w:t>Monitor and review the implementation of the strategy and assess its impact on pupils’ outcomes</w:t>
      </w:r>
    </w:p>
    <w:p w14:paraId="4D44CA48" w14:textId="77777777" w:rsidR="000F6126" w:rsidRDefault="000F6126" w:rsidP="000F6126">
      <w:pPr>
        <w:pStyle w:val="4Bulletedcopyblue"/>
      </w:pPr>
      <w:r>
        <w:t>Liaise with parents/carers of disadvantaged pupils to ensure effective support is in place for individuals using the Pupil Premium funding</w:t>
      </w:r>
    </w:p>
    <w:p w14:paraId="63110505" w14:textId="77777777" w:rsidR="000F6126" w:rsidRDefault="000F6126" w:rsidP="000F6126">
      <w:pPr>
        <w:pStyle w:val="4Bulletedcopyblue"/>
      </w:pPr>
      <w:r>
        <w:t>Actively promote access to and the use of Pupil Premium funding to parents to ensure pupils’ needs are met by funding that they are eligible to benefit from</w:t>
      </w:r>
    </w:p>
    <w:p w14:paraId="1EFA8961" w14:textId="77777777" w:rsidR="000F6126" w:rsidRDefault="000F6126" w:rsidP="000F6126">
      <w:pPr>
        <w:pStyle w:val="4Bulletedcopyblue"/>
      </w:pPr>
      <w:r>
        <w:t>Collate and analyse performance data for pupils in receipt of Pupil Premium to monitor progress, review actions and plan future actions accordingly</w:t>
      </w:r>
    </w:p>
    <w:p w14:paraId="0C750BAF" w14:textId="77777777" w:rsidR="000F6126" w:rsidRPr="00735B52" w:rsidRDefault="000F6126" w:rsidP="000F6126">
      <w:pPr>
        <w:pStyle w:val="1bodycopy10pt"/>
      </w:pPr>
    </w:p>
    <w:p w14:paraId="715B3D3C" w14:textId="77777777" w:rsidR="000F6126" w:rsidRDefault="000F6126">
      <w:pPr>
        <w:spacing w:after="160" w:line="259" w:lineRule="auto"/>
        <w:rPr>
          <w:rFonts w:ascii="Arial" w:eastAsiaTheme="majorEastAsia" w:hAnsi="Arial" w:cs="Arial"/>
          <w:b/>
          <w:color w:val="1F3864" w:themeColor="accent5" w:themeShade="80"/>
          <w:sz w:val="32"/>
          <w:szCs w:val="32"/>
        </w:rPr>
      </w:pPr>
    </w:p>
    <w:p w14:paraId="177F26BC" w14:textId="77777777" w:rsidR="000F6126" w:rsidRDefault="000F6126">
      <w:pPr>
        <w:spacing w:after="160" w:line="259" w:lineRule="auto"/>
        <w:rPr>
          <w:rFonts w:ascii="Arial" w:eastAsiaTheme="majorEastAsia" w:hAnsi="Arial" w:cs="Arial"/>
          <w:b/>
          <w:color w:val="1F3864" w:themeColor="accent5" w:themeShade="80"/>
          <w:sz w:val="32"/>
          <w:szCs w:val="32"/>
        </w:rPr>
      </w:pPr>
      <w:r>
        <w:rPr>
          <w:rFonts w:ascii="Arial" w:hAnsi="Arial" w:cs="Arial"/>
          <w:b/>
          <w:color w:val="1F3864" w:themeColor="accent5" w:themeShade="80"/>
        </w:rPr>
        <w:br w:type="page"/>
      </w:r>
    </w:p>
    <w:p w14:paraId="4A1F1B12" w14:textId="77777777" w:rsidR="00EC3B4C" w:rsidRPr="00EC3B4C" w:rsidRDefault="00EC3B4C" w:rsidP="00EC3B4C">
      <w:pPr>
        <w:pStyle w:val="Heading1"/>
        <w:spacing w:before="0"/>
        <w:jc w:val="center"/>
        <w:rPr>
          <w:rFonts w:ascii="Arial" w:hAnsi="Arial" w:cs="Arial"/>
          <w:b/>
          <w:color w:val="1F3864" w:themeColor="accent5" w:themeShade="80"/>
          <w:sz w:val="12"/>
          <w:szCs w:val="12"/>
        </w:rPr>
      </w:pPr>
    </w:p>
    <w:p w14:paraId="160F150A" w14:textId="0231C354" w:rsidR="00515402" w:rsidRPr="00515402" w:rsidRDefault="00515402" w:rsidP="00EC3B4C">
      <w:pPr>
        <w:pStyle w:val="Heading1"/>
        <w:spacing w:before="0"/>
        <w:jc w:val="center"/>
        <w:rPr>
          <w:rFonts w:ascii="Arial" w:hAnsi="Arial" w:cs="Arial"/>
          <w:b/>
          <w:color w:val="1F3864" w:themeColor="accent5" w:themeShade="80"/>
        </w:rPr>
      </w:pPr>
      <w:r w:rsidRPr="00515402">
        <w:rPr>
          <w:rFonts w:ascii="Arial" w:hAnsi="Arial" w:cs="Arial"/>
          <w:b/>
          <w:color w:val="1F3864" w:themeColor="accent5" w:themeShade="80"/>
        </w:rPr>
        <w:t>Person specification</w:t>
      </w:r>
    </w:p>
    <w:p w14:paraId="5BA6D947" w14:textId="77777777" w:rsidR="00515402" w:rsidRPr="00EC3B4C" w:rsidRDefault="00515402" w:rsidP="00515402">
      <w:pPr>
        <w:rPr>
          <w:rFonts w:ascii="Arial" w:hAnsi="Arial" w:cs="Arial"/>
          <w:sz w:val="12"/>
          <w:szCs w:val="12"/>
        </w:rPr>
      </w:pPr>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971"/>
        <w:gridCol w:w="5118"/>
        <w:gridCol w:w="2981"/>
      </w:tblGrid>
      <w:tr w:rsidR="00515402" w:rsidRPr="00515402" w14:paraId="0DB8CA19" w14:textId="77777777" w:rsidTr="00047032">
        <w:trPr>
          <w:cantSplit/>
          <w:jc w:val="center"/>
        </w:trPr>
        <w:tc>
          <w:tcPr>
            <w:tcW w:w="1971"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2AEA5EEC" w14:textId="77777777" w:rsidR="00515402" w:rsidRPr="007A200A" w:rsidRDefault="00515402" w:rsidP="00515402">
            <w:pPr>
              <w:pStyle w:val="1bodycopy10pt"/>
              <w:suppressAutoHyphens/>
              <w:spacing w:after="0"/>
              <w:jc w:val="center"/>
              <w:rPr>
                <w:rFonts w:cs="Arial"/>
                <w:caps/>
                <w:color w:val="F8F8F8"/>
                <w:szCs w:val="20"/>
              </w:rPr>
            </w:pPr>
            <w:r w:rsidRPr="007A200A">
              <w:rPr>
                <w:rFonts w:cs="Arial"/>
                <w:caps/>
                <w:color w:val="F8F8F8"/>
                <w:szCs w:val="20"/>
              </w:rPr>
              <w:t>criteria</w:t>
            </w:r>
          </w:p>
        </w:tc>
        <w:tc>
          <w:tcPr>
            <w:tcW w:w="511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C484D50" w14:textId="77777777" w:rsidR="00515402" w:rsidRPr="007A200A" w:rsidRDefault="00515402" w:rsidP="00515402">
            <w:pPr>
              <w:pStyle w:val="1bodycopy10pt"/>
              <w:suppressAutoHyphens/>
              <w:spacing w:after="0"/>
              <w:jc w:val="center"/>
              <w:rPr>
                <w:rFonts w:cs="Arial"/>
                <w:caps/>
                <w:color w:val="F8F8F8"/>
                <w:szCs w:val="20"/>
              </w:rPr>
            </w:pPr>
            <w:r w:rsidRPr="007A200A">
              <w:rPr>
                <w:rFonts w:cs="Arial"/>
                <w:caps/>
                <w:color w:val="F8F8F8"/>
                <w:szCs w:val="20"/>
              </w:rPr>
              <w:t>ESSENTIAL</w:t>
            </w:r>
          </w:p>
        </w:tc>
        <w:tc>
          <w:tcPr>
            <w:tcW w:w="2981"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7CCADE22" w14:textId="77777777" w:rsidR="00515402" w:rsidRPr="007A200A" w:rsidRDefault="00515402" w:rsidP="00515402">
            <w:pPr>
              <w:pStyle w:val="1bodycopy10pt"/>
              <w:suppressAutoHyphens/>
              <w:spacing w:after="0"/>
              <w:jc w:val="center"/>
              <w:rPr>
                <w:rFonts w:cs="Arial"/>
                <w:caps/>
                <w:color w:val="F8F8F8"/>
                <w:szCs w:val="20"/>
              </w:rPr>
            </w:pPr>
            <w:r w:rsidRPr="007A200A">
              <w:rPr>
                <w:rFonts w:cs="Arial"/>
                <w:caps/>
                <w:color w:val="F8F8F8"/>
                <w:szCs w:val="20"/>
              </w:rPr>
              <w:t>Desirable</w:t>
            </w:r>
          </w:p>
        </w:tc>
      </w:tr>
      <w:tr w:rsidR="000F6126" w:rsidRPr="00515402" w14:paraId="63FDBD6D" w14:textId="77777777" w:rsidTr="00047032">
        <w:trPr>
          <w:cantSplit/>
          <w:jc w:val="center"/>
        </w:trPr>
        <w:tc>
          <w:tcPr>
            <w:tcW w:w="1971" w:type="dxa"/>
            <w:tcBorders>
              <w:top w:val="single" w:sz="4" w:space="0" w:color="F8F8F8"/>
            </w:tcBorders>
            <w:shd w:val="clear" w:color="auto" w:fill="auto"/>
          </w:tcPr>
          <w:p w14:paraId="052DCB6C" w14:textId="66947A49" w:rsidR="000F6126" w:rsidRPr="007A200A" w:rsidRDefault="000F6126" w:rsidP="00EC3B4C">
            <w:pPr>
              <w:pStyle w:val="Tablebodycopy"/>
              <w:spacing w:after="0"/>
              <w:rPr>
                <w:rFonts w:cs="Arial"/>
                <w:b/>
                <w:szCs w:val="20"/>
              </w:rPr>
            </w:pPr>
            <w:r w:rsidRPr="007A200A">
              <w:rPr>
                <w:rFonts w:cs="Arial"/>
                <w:b/>
                <w:szCs w:val="20"/>
              </w:rPr>
              <w:t xml:space="preserve">Qualifications </w:t>
            </w:r>
            <w:r w:rsidRPr="007A200A">
              <w:rPr>
                <w:rFonts w:cs="Arial"/>
                <w:b/>
                <w:szCs w:val="20"/>
              </w:rPr>
              <w:br/>
              <w:t>and training</w:t>
            </w:r>
          </w:p>
        </w:tc>
        <w:tc>
          <w:tcPr>
            <w:tcW w:w="5118" w:type="dxa"/>
            <w:tcBorders>
              <w:top w:val="single" w:sz="4" w:space="0" w:color="F8F8F8"/>
            </w:tcBorders>
            <w:shd w:val="clear" w:color="auto" w:fill="auto"/>
          </w:tcPr>
          <w:p w14:paraId="2B019458" w14:textId="34C9AAD0" w:rsidR="000F6126" w:rsidRPr="007A200A" w:rsidRDefault="000F6126" w:rsidP="00EC3B4C">
            <w:pPr>
              <w:pStyle w:val="Tablecopybulleted"/>
              <w:numPr>
                <w:ilvl w:val="0"/>
                <w:numId w:val="16"/>
              </w:numPr>
              <w:spacing w:after="0"/>
              <w:ind w:left="327" w:hanging="284"/>
              <w:rPr>
                <w:rFonts w:cs="Arial"/>
                <w:szCs w:val="20"/>
              </w:rPr>
            </w:pPr>
            <w:r w:rsidRPr="007A200A">
              <w:rPr>
                <w:rFonts w:cs="Arial"/>
                <w:szCs w:val="20"/>
              </w:rPr>
              <w:t>QTS</w:t>
            </w:r>
          </w:p>
          <w:p w14:paraId="10E08D7E" w14:textId="75808233" w:rsidR="000F6126" w:rsidRPr="007A200A" w:rsidRDefault="000F6126" w:rsidP="00EC3B4C">
            <w:pPr>
              <w:pStyle w:val="Tablecopybulleted"/>
              <w:numPr>
                <w:ilvl w:val="0"/>
                <w:numId w:val="16"/>
              </w:numPr>
              <w:spacing w:after="0"/>
              <w:ind w:left="327" w:hanging="284"/>
              <w:rPr>
                <w:rFonts w:cs="Arial"/>
                <w:szCs w:val="20"/>
              </w:rPr>
            </w:pPr>
            <w:r w:rsidRPr="007A200A">
              <w:rPr>
                <w:rFonts w:cs="Arial"/>
                <w:szCs w:val="20"/>
              </w:rPr>
              <w:t>Degree</w:t>
            </w:r>
          </w:p>
        </w:tc>
        <w:tc>
          <w:tcPr>
            <w:tcW w:w="2981" w:type="dxa"/>
            <w:tcBorders>
              <w:top w:val="single" w:sz="4" w:space="0" w:color="F8F8F8"/>
            </w:tcBorders>
          </w:tcPr>
          <w:p w14:paraId="275C7DF3" w14:textId="77777777" w:rsidR="00380B51" w:rsidRPr="007A200A" w:rsidRDefault="00380B51" w:rsidP="00EC3B4C">
            <w:pPr>
              <w:numPr>
                <w:ilvl w:val="0"/>
                <w:numId w:val="16"/>
              </w:numPr>
              <w:ind w:left="327" w:hanging="284"/>
              <w:rPr>
                <w:rFonts w:ascii="Arial" w:hAnsi="Arial" w:cs="Arial"/>
                <w:sz w:val="20"/>
                <w:szCs w:val="20"/>
              </w:rPr>
            </w:pPr>
            <w:proofErr w:type="spellStart"/>
            <w:r w:rsidRPr="007A200A">
              <w:rPr>
                <w:rFonts w:ascii="Arial" w:hAnsi="Arial" w:cs="Arial"/>
                <w:sz w:val="20"/>
                <w:szCs w:val="20"/>
              </w:rPr>
              <w:t>SENDCo</w:t>
            </w:r>
            <w:proofErr w:type="spellEnd"/>
            <w:r w:rsidRPr="007A200A">
              <w:rPr>
                <w:rFonts w:ascii="Arial" w:hAnsi="Arial" w:cs="Arial"/>
                <w:sz w:val="20"/>
                <w:szCs w:val="20"/>
              </w:rPr>
              <w:t xml:space="preserve"> qualification </w:t>
            </w:r>
          </w:p>
          <w:p w14:paraId="11A0E1A9" w14:textId="7EF42D5F" w:rsidR="000F6126" w:rsidRPr="007A200A" w:rsidRDefault="00121634" w:rsidP="00EC3B4C">
            <w:pPr>
              <w:numPr>
                <w:ilvl w:val="0"/>
                <w:numId w:val="16"/>
              </w:numPr>
              <w:ind w:left="327" w:hanging="284"/>
              <w:rPr>
                <w:rFonts w:ascii="Arial" w:hAnsi="Arial" w:cs="Arial"/>
                <w:sz w:val="20"/>
                <w:szCs w:val="20"/>
              </w:rPr>
            </w:pPr>
            <w:r w:rsidRPr="007A200A">
              <w:rPr>
                <w:rFonts w:ascii="Arial" w:hAnsi="Arial" w:cs="Arial"/>
                <w:sz w:val="20"/>
                <w:szCs w:val="20"/>
              </w:rPr>
              <w:t xml:space="preserve">NPQ or equivalent </w:t>
            </w:r>
          </w:p>
        </w:tc>
      </w:tr>
      <w:tr w:rsidR="000F6126" w:rsidRPr="00515402" w14:paraId="002F00DB" w14:textId="77777777" w:rsidTr="00047032">
        <w:trPr>
          <w:cantSplit/>
          <w:jc w:val="center"/>
        </w:trPr>
        <w:tc>
          <w:tcPr>
            <w:tcW w:w="1971" w:type="dxa"/>
            <w:shd w:val="clear" w:color="auto" w:fill="auto"/>
            <w:tcMar>
              <w:top w:w="113" w:type="dxa"/>
              <w:bottom w:w="113" w:type="dxa"/>
            </w:tcMar>
          </w:tcPr>
          <w:p w14:paraId="1858DECF" w14:textId="5D148B7B" w:rsidR="000F6126" w:rsidRPr="007A200A" w:rsidRDefault="000F6126" w:rsidP="00EC3B4C">
            <w:pPr>
              <w:pStyle w:val="Tablebodycopy"/>
              <w:spacing w:after="0"/>
              <w:rPr>
                <w:rFonts w:cs="Arial"/>
                <w:b/>
                <w:szCs w:val="20"/>
              </w:rPr>
            </w:pPr>
            <w:r w:rsidRPr="007A200A">
              <w:rPr>
                <w:rFonts w:cs="Arial"/>
                <w:b/>
                <w:szCs w:val="20"/>
              </w:rPr>
              <w:t>Experience</w:t>
            </w:r>
          </w:p>
        </w:tc>
        <w:tc>
          <w:tcPr>
            <w:tcW w:w="5118" w:type="dxa"/>
            <w:shd w:val="clear" w:color="auto" w:fill="auto"/>
            <w:tcMar>
              <w:top w:w="113" w:type="dxa"/>
              <w:bottom w:w="113" w:type="dxa"/>
            </w:tcMar>
          </w:tcPr>
          <w:p w14:paraId="4E67CC3F" w14:textId="1FC8D182" w:rsidR="00EC3B4C" w:rsidRPr="007A200A" w:rsidRDefault="00EC3B4C" w:rsidP="00EC3B4C">
            <w:pPr>
              <w:pStyle w:val="Tablecopybulleted"/>
              <w:numPr>
                <w:ilvl w:val="0"/>
                <w:numId w:val="16"/>
              </w:numPr>
              <w:spacing w:after="0"/>
              <w:ind w:left="327" w:hanging="284"/>
              <w:rPr>
                <w:rFonts w:cs="Arial"/>
                <w:szCs w:val="20"/>
              </w:rPr>
            </w:pPr>
            <w:r>
              <w:rPr>
                <w:rFonts w:cs="Arial"/>
                <w:szCs w:val="20"/>
              </w:rPr>
              <w:t>W</w:t>
            </w:r>
            <w:r w:rsidRPr="007A200A">
              <w:rPr>
                <w:rFonts w:cs="Arial"/>
                <w:szCs w:val="20"/>
              </w:rPr>
              <w:t>orking with children with SEND, disadvantaged children and children who speak English as an Additional Language</w:t>
            </w:r>
          </w:p>
          <w:p w14:paraId="212885F6" w14:textId="74C56736" w:rsidR="00380B51" w:rsidRDefault="00380B51" w:rsidP="00EC3B4C">
            <w:pPr>
              <w:pStyle w:val="Tablecopybulleted"/>
              <w:numPr>
                <w:ilvl w:val="0"/>
                <w:numId w:val="16"/>
              </w:numPr>
              <w:spacing w:after="0"/>
              <w:ind w:left="327" w:hanging="284"/>
              <w:rPr>
                <w:rFonts w:cs="Arial"/>
                <w:szCs w:val="20"/>
              </w:rPr>
            </w:pPr>
            <w:r w:rsidRPr="007A200A">
              <w:rPr>
                <w:rFonts w:cs="Arial"/>
                <w:szCs w:val="20"/>
              </w:rPr>
              <w:t>Leadership responsibilities within a primary school setting</w:t>
            </w:r>
          </w:p>
          <w:p w14:paraId="301058A5" w14:textId="77777777" w:rsidR="007A200A" w:rsidRPr="00515402" w:rsidRDefault="007A200A" w:rsidP="00EC3B4C">
            <w:pPr>
              <w:pStyle w:val="Tablecopybulleted"/>
              <w:numPr>
                <w:ilvl w:val="0"/>
                <w:numId w:val="16"/>
              </w:numPr>
              <w:spacing w:after="0"/>
              <w:ind w:left="327" w:hanging="284"/>
              <w:rPr>
                <w:rFonts w:cs="Arial"/>
                <w:szCs w:val="20"/>
              </w:rPr>
            </w:pPr>
            <w:r w:rsidRPr="00515402">
              <w:rPr>
                <w:rFonts w:cs="Arial"/>
              </w:rPr>
              <w:t xml:space="preserve">Teaching experience and evidence of outstanding practice </w:t>
            </w:r>
          </w:p>
          <w:p w14:paraId="13DBDCE3" w14:textId="77777777" w:rsidR="007A200A" w:rsidRPr="00515402" w:rsidRDefault="007A200A" w:rsidP="00EC3B4C">
            <w:pPr>
              <w:pStyle w:val="Tablecopybulleted"/>
              <w:numPr>
                <w:ilvl w:val="0"/>
                <w:numId w:val="16"/>
              </w:numPr>
              <w:spacing w:after="0"/>
              <w:ind w:left="327" w:hanging="284"/>
              <w:rPr>
                <w:rFonts w:cs="Arial"/>
                <w:szCs w:val="20"/>
              </w:rPr>
            </w:pPr>
            <w:r w:rsidRPr="00515402">
              <w:rPr>
                <w:rFonts w:cs="Arial"/>
                <w:szCs w:val="20"/>
              </w:rPr>
              <w:t xml:space="preserve">Demonstrable experience of successful line management </w:t>
            </w:r>
          </w:p>
          <w:p w14:paraId="7A67434D" w14:textId="1929B3C3" w:rsidR="007A200A" w:rsidRPr="00515402" w:rsidRDefault="007A200A" w:rsidP="00EC3B4C">
            <w:pPr>
              <w:pStyle w:val="Tablecopybulleted"/>
              <w:numPr>
                <w:ilvl w:val="0"/>
                <w:numId w:val="16"/>
              </w:numPr>
              <w:spacing w:after="0"/>
              <w:ind w:left="327" w:hanging="284"/>
              <w:rPr>
                <w:rFonts w:cs="Arial"/>
                <w:szCs w:val="20"/>
              </w:rPr>
            </w:pPr>
            <w:r w:rsidRPr="00515402">
              <w:rPr>
                <w:rFonts w:cs="Arial"/>
                <w:szCs w:val="20"/>
              </w:rPr>
              <w:t>Working with other professional</w:t>
            </w:r>
            <w:r w:rsidR="00EC3B4C">
              <w:rPr>
                <w:rFonts w:cs="Arial"/>
                <w:szCs w:val="20"/>
              </w:rPr>
              <w:t>s</w:t>
            </w:r>
            <w:r w:rsidRPr="00515402">
              <w:rPr>
                <w:rFonts w:cs="Arial"/>
                <w:szCs w:val="20"/>
              </w:rPr>
              <w:t xml:space="preserve"> to safeguard children and adults </w:t>
            </w:r>
          </w:p>
          <w:p w14:paraId="0675A12F" w14:textId="664FB014" w:rsidR="000F6126" w:rsidRPr="007A200A" w:rsidRDefault="00EC3B4C" w:rsidP="00EC3B4C">
            <w:pPr>
              <w:pStyle w:val="Tablecopybulleted"/>
              <w:numPr>
                <w:ilvl w:val="0"/>
                <w:numId w:val="16"/>
              </w:numPr>
              <w:spacing w:after="0"/>
              <w:ind w:left="327" w:hanging="284"/>
              <w:rPr>
                <w:rFonts w:cs="Arial"/>
                <w:szCs w:val="20"/>
              </w:rPr>
            </w:pPr>
            <w:r>
              <w:rPr>
                <w:rFonts w:cs="Arial"/>
                <w:szCs w:val="20"/>
              </w:rPr>
              <w:t>S</w:t>
            </w:r>
            <w:r w:rsidR="000F6126" w:rsidRPr="007A200A">
              <w:rPr>
                <w:rFonts w:cs="Arial"/>
                <w:szCs w:val="20"/>
              </w:rPr>
              <w:t xml:space="preserve">upporting and working with parents of </w:t>
            </w:r>
            <w:r w:rsidR="00380B51" w:rsidRPr="007A200A">
              <w:rPr>
                <w:rFonts w:cs="Arial"/>
                <w:szCs w:val="20"/>
              </w:rPr>
              <w:t>children</w:t>
            </w:r>
            <w:r w:rsidR="000F6126" w:rsidRPr="007A200A">
              <w:rPr>
                <w:rFonts w:cs="Arial"/>
                <w:szCs w:val="20"/>
              </w:rPr>
              <w:t xml:space="preserve"> with SEND</w:t>
            </w:r>
            <w:r w:rsidR="00380B51" w:rsidRPr="007A200A">
              <w:rPr>
                <w:rFonts w:cs="Arial"/>
                <w:szCs w:val="20"/>
              </w:rPr>
              <w:t xml:space="preserve"> and disadvantaged children</w:t>
            </w:r>
          </w:p>
          <w:p w14:paraId="024CAB83" w14:textId="63C91777" w:rsidR="007A200A" w:rsidRPr="00EC3B4C" w:rsidRDefault="00EC3B4C" w:rsidP="00EC3B4C">
            <w:pPr>
              <w:pStyle w:val="Tablecopybulleted"/>
              <w:numPr>
                <w:ilvl w:val="0"/>
                <w:numId w:val="16"/>
              </w:numPr>
              <w:spacing w:after="0"/>
              <w:ind w:left="327" w:hanging="284"/>
              <w:rPr>
                <w:rFonts w:cs="Arial"/>
                <w:szCs w:val="20"/>
              </w:rPr>
            </w:pPr>
            <w:r>
              <w:rPr>
                <w:rFonts w:cs="Arial"/>
                <w:szCs w:val="20"/>
              </w:rPr>
              <w:t>T</w:t>
            </w:r>
            <w:r w:rsidR="00380B51" w:rsidRPr="007A200A">
              <w:rPr>
                <w:rFonts w:cs="Arial"/>
                <w:szCs w:val="20"/>
              </w:rPr>
              <w:t>raining and supporting colleagues with the effective planning and delivery of adapted teaching and interventions</w:t>
            </w:r>
          </w:p>
        </w:tc>
        <w:tc>
          <w:tcPr>
            <w:tcW w:w="2981" w:type="dxa"/>
          </w:tcPr>
          <w:p w14:paraId="7F2303D6" w14:textId="77777777" w:rsidR="007A200A" w:rsidRPr="00515402" w:rsidRDefault="007A200A" w:rsidP="00EC3B4C">
            <w:pPr>
              <w:pStyle w:val="Tablecopybulleted"/>
              <w:numPr>
                <w:ilvl w:val="0"/>
                <w:numId w:val="16"/>
              </w:numPr>
              <w:spacing w:after="0"/>
              <w:ind w:left="327" w:hanging="284"/>
              <w:rPr>
                <w:rFonts w:cs="Arial"/>
                <w:szCs w:val="20"/>
              </w:rPr>
            </w:pPr>
            <w:r w:rsidRPr="00515402">
              <w:rPr>
                <w:rFonts w:cs="Arial"/>
                <w:szCs w:val="20"/>
              </w:rPr>
              <w:t>Involvement in school self-evaluation and development planning</w:t>
            </w:r>
          </w:p>
          <w:p w14:paraId="6BED4E20" w14:textId="6AE5A3F1" w:rsidR="007A200A" w:rsidRPr="00515402" w:rsidRDefault="00EC3B4C" w:rsidP="00EC3B4C">
            <w:pPr>
              <w:pStyle w:val="Tablecopybulleted"/>
              <w:numPr>
                <w:ilvl w:val="0"/>
                <w:numId w:val="16"/>
              </w:numPr>
              <w:spacing w:after="0"/>
              <w:ind w:left="327" w:hanging="284"/>
              <w:rPr>
                <w:rFonts w:cs="Arial"/>
                <w:szCs w:val="20"/>
              </w:rPr>
            </w:pPr>
            <w:r>
              <w:rPr>
                <w:rFonts w:cs="Arial"/>
                <w:szCs w:val="20"/>
              </w:rPr>
              <w:t>E</w:t>
            </w:r>
            <w:r w:rsidR="007A200A" w:rsidRPr="00515402">
              <w:rPr>
                <w:rFonts w:cs="Arial"/>
                <w:szCs w:val="20"/>
              </w:rPr>
              <w:t xml:space="preserve">ffective performance management of teachers or teaching partners </w:t>
            </w:r>
          </w:p>
          <w:p w14:paraId="36D8B1E6" w14:textId="77777777" w:rsidR="007A200A" w:rsidRPr="00515402" w:rsidRDefault="007A200A" w:rsidP="00EC3B4C">
            <w:pPr>
              <w:pStyle w:val="Tablecopybulleted"/>
              <w:numPr>
                <w:ilvl w:val="0"/>
                <w:numId w:val="16"/>
              </w:numPr>
              <w:spacing w:after="0"/>
              <w:ind w:left="327" w:hanging="284"/>
              <w:rPr>
                <w:rFonts w:cs="Arial"/>
                <w:szCs w:val="20"/>
              </w:rPr>
            </w:pPr>
            <w:r w:rsidRPr="00515402">
              <w:rPr>
                <w:rFonts w:cs="Arial"/>
                <w:szCs w:val="20"/>
              </w:rPr>
              <w:t xml:space="preserve">Reporting to governors </w:t>
            </w:r>
          </w:p>
          <w:p w14:paraId="2F7F6F24" w14:textId="77777777" w:rsidR="000F6126" w:rsidRDefault="007A200A" w:rsidP="00EC3B4C">
            <w:pPr>
              <w:pStyle w:val="Tablecopybulleted"/>
              <w:numPr>
                <w:ilvl w:val="0"/>
                <w:numId w:val="16"/>
              </w:numPr>
              <w:spacing w:after="0"/>
              <w:ind w:left="327" w:hanging="284"/>
              <w:rPr>
                <w:rFonts w:cs="Arial"/>
                <w:szCs w:val="20"/>
              </w:rPr>
            </w:pPr>
            <w:r w:rsidRPr="00515402">
              <w:rPr>
                <w:rFonts w:cs="Arial"/>
                <w:szCs w:val="20"/>
              </w:rPr>
              <w:t>Policy writing</w:t>
            </w:r>
          </w:p>
          <w:p w14:paraId="51A74745" w14:textId="77777777" w:rsidR="00EC3B4C" w:rsidRDefault="00EC3B4C" w:rsidP="00EC3B4C">
            <w:pPr>
              <w:pStyle w:val="Tablecopybulleted"/>
              <w:numPr>
                <w:ilvl w:val="0"/>
                <w:numId w:val="16"/>
              </w:numPr>
              <w:spacing w:after="0"/>
              <w:ind w:left="327" w:hanging="284"/>
              <w:rPr>
                <w:rFonts w:cs="Arial"/>
                <w:szCs w:val="20"/>
              </w:rPr>
            </w:pPr>
            <w:r>
              <w:rPr>
                <w:rFonts w:cs="Arial"/>
                <w:szCs w:val="20"/>
              </w:rPr>
              <w:t>Creating, monitoring and reviewing the 3-year Pupil Premium Strategy</w:t>
            </w:r>
          </w:p>
          <w:p w14:paraId="23D6BD75" w14:textId="6FC9C7F9" w:rsidR="00EC3B4C" w:rsidRPr="007A200A" w:rsidRDefault="00EC3B4C" w:rsidP="00EC3B4C">
            <w:pPr>
              <w:pStyle w:val="Tablecopybulleted"/>
              <w:numPr>
                <w:ilvl w:val="0"/>
                <w:numId w:val="16"/>
              </w:numPr>
              <w:spacing w:after="0"/>
              <w:ind w:left="327" w:hanging="284"/>
              <w:rPr>
                <w:rFonts w:cs="Arial"/>
                <w:szCs w:val="20"/>
              </w:rPr>
            </w:pPr>
            <w:r>
              <w:rPr>
                <w:rFonts w:cs="Arial"/>
                <w:szCs w:val="20"/>
              </w:rPr>
              <w:t>Leading or facilitating multi-agency meetings</w:t>
            </w:r>
          </w:p>
        </w:tc>
      </w:tr>
      <w:tr w:rsidR="000F6126" w:rsidRPr="00515402" w14:paraId="13E6E5A7" w14:textId="77777777" w:rsidTr="00047032">
        <w:trPr>
          <w:cantSplit/>
          <w:jc w:val="center"/>
        </w:trPr>
        <w:tc>
          <w:tcPr>
            <w:tcW w:w="1971" w:type="dxa"/>
            <w:shd w:val="clear" w:color="auto" w:fill="auto"/>
            <w:tcMar>
              <w:top w:w="113" w:type="dxa"/>
              <w:bottom w:w="113" w:type="dxa"/>
            </w:tcMar>
          </w:tcPr>
          <w:p w14:paraId="264092C0" w14:textId="77777777" w:rsidR="000F6126" w:rsidRPr="007A200A" w:rsidRDefault="000F6126" w:rsidP="00EC3B4C">
            <w:pPr>
              <w:pStyle w:val="Tablebodycopy"/>
              <w:spacing w:after="0"/>
              <w:rPr>
                <w:rFonts w:cs="Arial"/>
                <w:b/>
                <w:szCs w:val="20"/>
              </w:rPr>
            </w:pPr>
            <w:r w:rsidRPr="007A200A">
              <w:rPr>
                <w:rFonts w:cs="Arial"/>
                <w:b/>
                <w:szCs w:val="20"/>
              </w:rPr>
              <w:t>Skills and knowledge</w:t>
            </w:r>
          </w:p>
        </w:tc>
        <w:tc>
          <w:tcPr>
            <w:tcW w:w="5118" w:type="dxa"/>
            <w:shd w:val="clear" w:color="auto" w:fill="auto"/>
            <w:tcMar>
              <w:top w:w="113" w:type="dxa"/>
              <w:bottom w:w="113" w:type="dxa"/>
            </w:tcMar>
          </w:tcPr>
          <w:p w14:paraId="45EEFC04" w14:textId="7AA6472C" w:rsidR="000F6126" w:rsidRPr="007A200A" w:rsidRDefault="000F6126" w:rsidP="00EC3B4C">
            <w:pPr>
              <w:pStyle w:val="Tablecopybulleted"/>
              <w:numPr>
                <w:ilvl w:val="0"/>
                <w:numId w:val="16"/>
              </w:numPr>
              <w:spacing w:after="0"/>
              <w:ind w:left="327" w:hanging="284"/>
              <w:rPr>
                <w:rFonts w:cs="Arial"/>
                <w:szCs w:val="20"/>
              </w:rPr>
            </w:pPr>
            <w:r w:rsidRPr="007A200A">
              <w:rPr>
                <w:rFonts w:cs="Arial"/>
                <w:szCs w:val="20"/>
              </w:rPr>
              <w:t xml:space="preserve">Understanding of the </w:t>
            </w:r>
            <w:r w:rsidR="00EC3B4C">
              <w:rPr>
                <w:rFonts w:cs="Arial"/>
                <w:szCs w:val="20"/>
              </w:rPr>
              <w:t>SEND Code of Practice</w:t>
            </w:r>
          </w:p>
          <w:p w14:paraId="7C47044F" w14:textId="0D040885" w:rsidR="000F6126" w:rsidRPr="007A200A" w:rsidRDefault="000F6126" w:rsidP="00EC3B4C">
            <w:pPr>
              <w:pStyle w:val="Tablecopybulleted"/>
              <w:numPr>
                <w:ilvl w:val="0"/>
                <w:numId w:val="16"/>
              </w:numPr>
              <w:spacing w:after="0"/>
              <w:ind w:left="327" w:hanging="284"/>
              <w:rPr>
                <w:rFonts w:cs="Arial"/>
                <w:szCs w:val="20"/>
              </w:rPr>
            </w:pPr>
            <w:r w:rsidRPr="007A200A">
              <w:rPr>
                <w:rFonts w:cs="Arial"/>
                <w:szCs w:val="20"/>
              </w:rPr>
              <w:t>Assessment of individual pupils</w:t>
            </w:r>
            <w:r w:rsidR="00EC3B4C">
              <w:rPr>
                <w:rFonts w:cs="Arial"/>
                <w:szCs w:val="20"/>
              </w:rPr>
              <w:t xml:space="preserve"> to identify need</w:t>
            </w:r>
          </w:p>
          <w:p w14:paraId="4B7D4941" w14:textId="2D9E170E" w:rsidR="000F6126" w:rsidRPr="007A200A" w:rsidRDefault="00EC3B4C" w:rsidP="00EC3B4C">
            <w:pPr>
              <w:pStyle w:val="Tablecopybulleted"/>
              <w:numPr>
                <w:ilvl w:val="0"/>
                <w:numId w:val="16"/>
              </w:numPr>
              <w:spacing w:after="0"/>
              <w:ind w:left="327" w:hanging="284"/>
              <w:rPr>
                <w:rFonts w:cs="Arial"/>
                <w:szCs w:val="20"/>
              </w:rPr>
            </w:pPr>
            <w:r>
              <w:rPr>
                <w:rFonts w:cs="Arial"/>
                <w:szCs w:val="20"/>
              </w:rPr>
              <w:t>Creating, monitoring and reviewing individual plans and measuring impact on outcomes</w:t>
            </w:r>
          </w:p>
          <w:p w14:paraId="06CFAD86" w14:textId="6E463F3E" w:rsidR="000F6126" w:rsidRPr="007A200A" w:rsidRDefault="000F6126" w:rsidP="00EC3B4C">
            <w:pPr>
              <w:pStyle w:val="Tablecopybulleted"/>
              <w:numPr>
                <w:ilvl w:val="0"/>
                <w:numId w:val="16"/>
              </w:numPr>
              <w:spacing w:after="0"/>
              <w:ind w:left="327" w:hanging="284"/>
              <w:rPr>
                <w:rFonts w:cs="Arial"/>
                <w:szCs w:val="20"/>
              </w:rPr>
            </w:pPr>
            <w:r w:rsidRPr="007A200A">
              <w:rPr>
                <w:rFonts w:cs="Arial"/>
                <w:szCs w:val="20"/>
              </w:rPr>
              <w:t xml:space="preserve">Knowledge of </w:t>
            </w:r>
            <w:r w:rsidR="00EC3B4C">
              <w:rPr>
                <w:rFonts w:cs="Arial"/>
                <w:szCs w:val="20"/>
              </w:rPr>
              <w:t xml:space="preserve">provisions and support available from </w:t>
            </w:r>
            <w:r w:rsidRPr="007A200A">
              <w:rPr>
                <w:rFonts w:cs="Arial"/>
                <w:szCs w:val="20"/>
              </w:rPr>
              <w:t>external agencies in the local area</w:t>
            </w:r>
            <w:r w:rsidR="00EC3B4C">
              <w:rPr>
                <w:rFonts w:cs="Arial"/>
                <w:szCs w:val="20"/>
              </w:rPr>
              <w:t xml:space="preserve"> to support children and families</w:t>
            </w:r>
          </w:p>
          <w:p w14:paraId="17B57A1B" w14:textId="77777777" w:rsidR="000F6126" w:rsidRDefault="00EC3B4C" w:rsidP="00EC3B4C">
            <w:pPr>
              <w:pStyle w:val="Tablecopybulleted"/>
              <w:numPr>
                <w:ilvl w:val="0"/>
                <w:numId w:val="16"/>
              </w:numPr>
              <w:spacing w:after="0"/>
              <w:ind w:left="327" w:hanging="284"/>
              <w:rPr>
                <w:rFonts w:cs="Arial"/>
                <w:szCs w:val="20"/>
              </w:rPr>
            </w:pPr>
            <w:r>
              <w:rPr>
                <w:rFonts w:cs="Arial"/>
                <w:szCs w:val="20"/>
              </w:rPr>
              <w:t>Effective s</w:t>
            </w:r>
            <w:r w:rsidR="000F6126" w:rsidRPr="007A200A">
              <w:rPr>
                <w:rFonts w:cs="Arial"/>
                <w:szCs w:val="20"/>
              </w:rPr>
              <w:t xml:space="preserve">afeguarding of children and </w:t>
            </w:r>
            <w:r>
              <w:rPr>
                <w:rFonts w:cs="Arial"/>
                <w:szCs w:val="20"/>
              </w:rPr>
              <w:t>adults</w:t>
            </w:r>
          </w:p>
          <w:p w14:paraId="2D3C7CE4" w14:textId="390B8A5D" w:rsidR="00EC3B4C" w:rsidRPr="007A200A" w:rsidRDefault="00EC3B4C" w:rsidP="00EC3B4C">
            <w:pPr>
              <w:pStyle w:val="Tablecopybulleted"/>
              <w:numPr>
                <w:ilvl w:val="0"/>
                <w:numId w:val="16"/>
              </w:numPr>
              <w:spacing w:after="0"/>
              <w:ind w:left="327" w:hanging="284"/>
              <w:rPr>
                <w:rFonts w:cs="Arial"/>
                <w:szCs w:val="20"/>
              </w:rPr>
            </w:pPr>
            <w:r>
              <w:rPr>
                <w:rFonts w:cs="Arial"/>
                <w:szCs w:val="20"/>
              </w:rPr>
              <w:t>Effective use of Pupil Premium funding to meet the needs of individual children</w:t>
            </w:r>
          </w:p>
        </w:tc>
        <w:tc>
          <w:tcPr>
            <w:tcW w:w="2981" w:type="dxa"/>
          </w:tcPr>
          <w:p w14:paraId="3C5AE37A" w14:textId="25B38204" w:rsidR="00EC3B4C" w:rsidRDefault="00EC3B4C" w:rsidP="00EC3B4C">
            <w:pPr>
              <w:pStyle w:val="Tablecopybulleted"/>
              <w:numPr>
                <w:ilvl w:val="0"/>
                <w:numId w:val="16"/>
              </w:numPr>
              <w:spacing w:after="0"/>
              <w:ind w:left="327" w:hanging="284"/>
              <w:rPr>
                <w:rFonts w:cs="Arial"/>
                <w:szCs w:val="20"/>
              </w:rPr>
            </w:pPr>
            <w:r>
              <w:rPr>
                <w:rFonts w:cs="Arial"/>
                <w:szCs w:val="20"/>
              </w:rPr>
              <w:t>D</w:t>
            </w:r>
            <w:r w:rsidRPr="007A200A">
              <w:rPr>
                <w:rFonts w:cs="Arial"/>
                <w:szCs w:val="20"/>
              </w:rPr>
              <w:t>ata analysis and tracking</w:t>
            </w:r>
          </w:p>
          <w:p w14:paraId="728F90D1" w14:textId="0F760B75" w:rsidR="00EC3B4C" w:rsidRPr="007A200A" w:rsidRDefault="00EC3B4C" w:rsidP="00EC3B4C">
            <w:pPr>
              <w:pStyle w:val="Tablecopybulleted"/>
              <w:numPr>
                <w:ilvl w:val="0"/>
                <w:numId w:val="16"/>
              </w:numPr>
              <w:spacing w:after="0"/>
              <w:ind w:left="327" w:hanging="284"/>
              <w:rPr>
                <w:rFonts w:cs="Arial"/>
                <w:szCs w:val="20"/>
              </w:rPr>
            </w:pPr>
            <w:r>
              <w:rPr>
                <w:rFonts w:cs="Arial"/>
                <w:szCs w:val="20"/>
              </w:rPr>
              <w:t>Use of recording and reporting systems for safeguarding (e.g. CPOMS)</w:t>
            </w:r>
          </w:p>
          <w:p w14:paraId="25EE2A76" w14:textId="77777777" w:rsidR="000F6126" w:rsidRDefault="00EC3B4C" w:rsidP="00EC3B4C">
            <w:pPr>
              <w:pStyle w:val="Tablecopybulleted"/>
              <w:numPr>
                <w:ilvl w:val="0"/>
                <w:numId w:val="16"/>
              </w:numPr>
              <w:spacing w:after="0"/>
              <w:ind w:left="327" w:hanging="284"/>
              <w:rPr>
                <w:rFonts w:cs="Arial"/>
                <w:szCs w:val="20"/>
              </w:rPr>
            </w:pPr>
            <w:r>
              <w:rPr>
                <w:rFonts w:cs="Arial"/>
                <w:szCs w:val="20"/>
              </w:rPr>
              <w:t>Writing and submitting EHCP applications</w:t>
            </w:r>
          </w:p>
          <w:p w14:paraId="24E22D0C" w14:textId="10B73527" w:rsidR="00EC3B4C" w:rsidRPr="007A200A" w:rsidRDefault="00EC3B4C" w:rsidP="00EC3B4C">
            <w:pPr>
              <w:pStyle w:val="Tablecopybulleted"/>
              <w:numPr>
                <w:ilvl w:val="0"/>
                <w:numId w:val="16"/>
              </w:numPr>
              <w:spacing w:after="0"/>
              <w:ind w:left="327" w:hanging="284"/>
              <w:rPr>
                <w:rFonts w:cs="Arial"/>
                <w:szCs w:val="20"/>
              </w:rPr>
            </w:pPr>
            <w:r>
              <w:rPr>
                <w:rFonts w:cs="Arial"/>
                <w:szCs w:val="20"/>
              </w:rPr>
              <w:t>The role of multi-agencies to effectively safeguard children and support school in doing so</w:t>
            </w:r>
          </w:p>
        </w:tc>
      </w:tr>
      <w:tr w:rsidR="000F6126" w:rsidRPr="00515402" w14:paraId="74883BD7" w14:textId="77777777" w:rsidTr="00047032">
        <w:trPr>
          <w:cantSplit/>
          <w:jc w:val="center"/>
        </w:trPr>
        <w:tc>
          <w:tcPr>
            <w:tcW w:w="1971" w:type="dxa"/>
            <w:shd w:val="clear" w:color="auto" w:fill="auto"/>
            <w:tcMar>
              <w:top w:w="113" w:type="dxa"/>
              <w:bottom w:w="113" w:type="dxa"/>
            </w:tcMar>
          </w:tcPr>
          <w:p w14:paraId="1C04E54D" w14:textId="77777777" w:rsidR="000F6126" w:rsidRPr="007A200A" w:rsidRDefault="000F6126" w:rsidP="00EC3B4C">
            <w:pPr>
              <w:pStyle w:val="Tablebodycopy"/>
              <w:spacing w:after="0"/>
              <w:rPr>
                <w:rFonts w:cs="Arial"/>
                <w:b/>
                <w:szCs w:val="20"/>
              </w:rPr>
            </w:pPr>
            <w:r w:rsidRPr="007A200A">
              <w:rPr>
                <w:rFonts w:cs="Arial"/>
                <w:b/>
                <w:szCs w:val="20"/>
              </w:rPr>
              <w:t>Personal qualities</w:t>
            </w:r>
          </w:p>
        </w:tc>
        <w:tc>
          <w:tcPr>
            <w:tcW w:w="5118" w:type="dxa"/>
            <w:shd w:val="clear" w:color="auto" w:fill="auto"/>
            <w:tcMar>
              <w:top w:w="113" w:type="dxa"/>
              <w:bottom w:w="113" w:type="dxa"/>
            </w:tcMar>
          </w:tcPr>
          <w:p w14:paraId="154B2692" w14:textId="77777777" w:rsidR="00EC3B4C" w:rsidRPr="00515402" w:rsidRDefault="00EC3B4C" w:rsidP="00EC3B4C">
            <w:pPr>
              <w:pStyle w:val="Tablecopybulleted"/>
              <w:tabs>
                <w:tab w:val="clear" w:pos="360"/>
              </w:tabs>
              <w:spacing w:after="0"/>
              <w:ind w:left="185" w:hanging="185"/>
              <w:rPr>
                <w:rFonts w:cs="Arial"/>
              </w:rPr>
            </w:pPr>
            <w:r w:rsidRPr="00515402">
              <w:rPr>
                <w:rFonts w:cs="Arial"/>
              </w:rPr>
              <w:t>A commitment to getting the best outcomes for all pupils and promoting the ethos and values of the school</w:t>
            </w:r>
          </w:p>
          <w:p w14:paraId="7F1370BF" w14:textId="77777777" w:rsidR="00EC3B4C" w:rsidRPr="00515402" w:rsidRDefault="00EC3B4C" w:rsidP="00EC3B4C">
            <w:pPr>
              <w:pStyle w:val="Tablecopybulleted"/>
              <w:tabs>
                <w:tab w:val="clear" w:pos="360"/>
              </w:tabs>
              <w:spacing w:after="0"/>
              <w:ind w:left="185" w:hanging="185"/>
              <w:rPr>
                <w:rFonts w:cs="Arial"/>
              </w:rPr>
            </w:pPr>
            <w:r w:rsidRPr="00515402">
              <w:rPr>
                <w:rFonts w:cs="Arial"/>
              </w:rPr>
              <w:t>Ability to work under pressure and prioritise effectively</w:t>
            </w:r>
          </w:p>
          <w:p w14:paraId="27D95B0E" w14:textId="77777777" w:rsidR="00EC3B4C" w:rsidRPr="00515402" w:rsidRDefault="00EC3B4C" w:rsidP="00EC3B4C">
            <w:pPr>
              <w:pStyle w:val="Tablecopybulleted"/>
              <w:tabs>
                <w:tab w:val="clear" w:pos="360"/>
              </w:tabs>
              <w:spacing w:after="0"/>
              <w:ind w:left="185" w:hanging="185"/>
              <w:rPr>
                <w:rFonts w:cs="Arial"/>
              </w:rPr>
            </w:pPr>
            <w:r w:rsidRPr="00515402">
              <w:rPr>
                <w:rFonts w:cs="Arial"/>
              </w:rPr>
              <w:t>Commitment to maintaining confidentiality at all times</w:t>
            </w:r>
          </w:p>
          <w:p w14:paraId="5886F1BD" w14:textId="5D9055B2" w:rsidR="00EC3B4C" w:rsidRDefault="00EC3B4C" w:rsidP="00EC3B4C">
            <w:pPr>
              <w:pStyle w:val="Tablecopybulleted"/>
              <w:tabs>
                <w:tab w:val="clear" w:pos="360"/>
              </w:tabs>
              <w:spacing w:after="0"/>
              <w:ind w:left="185" w:hanging="185"/>
              <w:rPr>
                <w:rFonts w:cs="Arial"/>
              </w:rPr>
            </w:pPr>
            <w:r w:rsidRPr="00515402">
              <w:rPr>
                <w:rFonts w:cs="Arial"/>
              </w:rPr>
              <w:t>Commitment to safeguarding and equality, ensuring that personal beliefs are not expressed in ways that exploit the position</w:t>
            </w:r>
          </w:p>
          <w:p w14:paraId="4B27FB59" w14:textId="77777777" w:rsidR="00EC3B4C" w:rsidRPr="00515402" w:rsidRDefault="00EC3B4C" w:rsidP="00EC3B4C">
            <w:pPr>
              <w:pStyle w:val="Tablecopybulleted"/>
              <w:tabs>
                <w:tab w:val="clear" w:pos="360"/>
              </w:tabs>
              <w:spacing w:after="0"/>
              <w:ind w:left="185" w:hanging="185"/>
              <w:rPr>
                <w:rFonts w:cs="Arial"/>
              </w:rPr>
            </w:pPr>
            <w:r w:rsidRPr="00515402">
              <w:rPr>
                <w:rFonts w:cs="Arial"/>
              </w:rPr>
              <w:t xml:space="preserve">Ability to inspire </w:t>
            </w:r>
          </w:p>
          <w:p w14:paraId="57E25E59" w14:textId="77777777" w:rsidR="00EC3B4C" w:rsidRPr="00515402" w:rsidRDefault="00EC3B4C" w:rsidP="00EC3B4C">
            <w:pPr>
              <w:pStyle w:val="Tablecopybulleted"/>
              <w:tabs>
                <w:tab w:val="clear" w:pos="360"/>
              </w:tabs>
              <w:spacing w:after="0"/>
              <w:ind w:left="185" w:hanging="185"/>
              <w:rPr>
                <w:rFonts w:cs="Arial"/>
              </w:rPr>
            </w:pPr>
            <w:r w:rsidRPr="00515402">
              <w:rPr>
                <w:rFonts w:cs="Arial"/>
              </w:rPr>
              <w:t>Lead with enthusiasm, integrity and authenticity</w:t>
            </w:r>
          </w:p>
          <w:p w14:paraId="224A4E15" w14:textId="491526C4" w:rsidR="00EC3B4C" w:rsidRPr="00515402" w:rsidRDefault="00EC3B4C" w:rsidP="00EC3B4C">
            <w:pPr>
              <w:pStyle w:val="Tablecopybulleted"/>
              <w:tabs>
                <w:tab w:val="clear" w:pos="360"/>
              </w:tabs>
              <w:spacing w:after="0"/>
              <w:ind w:left="185" w:hanging="185"/>
              <w:rPr>
                <w:rFonts w:cs="Arial"/>
              </w:rPr>
            </w:pPr>
            <w:r w:rsidRPr="00515402">
              <w:rPr>
                <w:rFonts w:cs="Arial"/>
              </w:rPr>
              <w:t>Maintains strong professional relationships</w:t>
            </w:r>
            <w:r>
              <w:rPr>
                <w:rFonts w:cs="Arial"/>
              </w:rPr>
              <w:t>, especially with parents and other agencies</w:t>
            </w:r>
          </w:p>
          <w:p w14:paraId="22EA67C0" w14:textId="1CC9BBAE" w:rsidR="000F6126" w:rsidRPr="00EC3B4C" w:rsidRDefault="00EC3B4C" w:rsidP="00EC3B4C">
            <w:pPr>
              <w:pStyle w:val="Tablecopybulleted"/>
              <w:tabs>
                <w:tab w:val="clear" w:pos="360"/>
              </w:tabs>
              <w:spacing w:after="0"/>
              <w:ind w:left="185" w:hanging="185"/>
              <w:rPr>
                <w:rFonts w:cs="Arial"/>
              </w:rPr>
            </w:pPr>
            <w:r w:rsidRPr="00515402">
              <w:rPr>
                <w:rFonts w:cs="Arial"/>
              </w:rPr>
              <w:t>Participates in the wider life of the school and by leads by example within this</w:t>
            </w:r>
          </w:p>
        </w:tc>
        <w:tc>
          <w:tcPr>
            <w:tcW w:w="2981" w:type="dxa"/>
          </w:tcPr>
          <w:p w14:paraId="159AF3D0" w14:textId="77777777" w:rsidR="000F6126" w:rsidRPr="007A200A" w:rsidRDefault="000F6126" w:rsidP="00EC3B4C">
            <w:pPr>
              <w:pStyle w:val="Tablecopybulleted"/>
              <w:numPr>
                <w:ilvl w:val="0"/>
                <w:numId w:val="0"/>
              </w:numPr>
              <w:spacing w:after="0"/>
              <w:ind w:left="185" w:hanging="185"/>
              <w:rPr>
                <w:rFonts w:cs="Arial"/>
                <w:szCs w:val="20"/>
              </w:rPr>
            </w:pPr>
          </w:p>
        </w:tc>
      </w:tr>
    </w:tbl>
    <w:p w14:paraId="296C99AC" w14:textId="77777777" w:rsidR="00515402" w:rsidRPr="00515402" w:rsidRDefault="00515402" w:rsidP="00515402">
      <w:pPr>
        <w:pStyle w:val="1bodycopy10pt"/>
        <w:rPr>
          <w:rFonts w:cs="Arial"/>
        </w:rPr>
      </w:pPr>
    </w:p>
    <w:p w14:paraId="46502AFC" w14:textId="77777777" w:rsidR="00515402" w:rsidRPr="00515402" w:rsidRDefault="00515402" w:rsidP="00515402">
      <w:pPr>
        <w:pStyle w:val="1bodycopy10pt"/>
        <w:rPr>
          <w:rFonts w:cs="Arial"/>
          <w:b/>
          <w:color w:val="1F3864" w:themeColor="accent5" w:themeShade="80"/>
        </w:rPr>
      </w:pPr>
      <w:r w:rsidRPr="00515402">
        <w:rPr>
          <w:rFonts w:cs="Arial"/>
          <w:b/>
          <w:color w:val="1F3864" w:themeColor="accent5" w:themeShade="80"/>
        </w:rPr>
        <w:t>This job description and person specification may be amended at any time in consultation with the postholder</w:t>
      </w:r>
      <w:r>
        <w:rPr>
          <w:rFonts w:cs="Arial"/>
          <w:b/>
          <w:color w:val="1F3864" w:themeColor="accent5" w:themeShade="80"/>
        </w:rPr>
        <w:t>.  Reviews take place through Performance Management.</w:t>
      </w:r>
    </w:p>
    <w:p w14:paraId="38249D22" w14:textId="77777777" w:rsidR="00515402" w:rsidRPr="00515402" w:rsidRDefault="00515402" w:rsidP="00515402">
      <w:pPr>
        <w:pStyle w:val="1bodycopy10pt"/>
        <w:spacing w:before="120" w:after="240"/>
        <w:rPr>
          <w:rFonts w:cs="Arial"/>
        </w:rPr>
      </w:pPr>
      <w:r w:rsidRPr="00515402">
        <w:rPr>
          <w:rStyle w:val="Sub-headingChar"/>
        </w:rPr>
        <w:t>Line manager’s signature:</w:t>
      </w:r>
      <w:r w:rsidRPr="00515402">
        <w:rPr>
          <w:rFonts w:cs="Arial"/>
        </w:rPr>
        <w:tab/>
      </w:r>
      <w:r>
        <w:rPr>
          <w:rFonts w:cs="Arial"/>
        </w:rPr>
        <w:tab/>
      </w:r>
      <w:r>
        <w:rPr>
          <w:rFonts w:cs="Arial"/>
        </w:rPr>
        <w:tab/>
      </w:r>
      <w:r w:rsidRPr="00515402">
        <w:rPr>
          <w:rFonts w:cs="Arial"/>
          <w:color w:val="B9B9B9"/>
        </w:rPr>
        <w:t>_______________________________________</w:t>
      </w:r>
    </w:p>
    <w:p w14:paraId="6FACE23D" w14:textId="77777777" w:rsidR="00515402" w:rsidRPr="00515402" w:rsidRDefault="00515402" w:rsidP="00515402">
      <w:pPr>
        <w:pStyle w:val="1bodycopy10pt"/>
        <w:spacing w:before="120" w:after="240"/>
        <w:rPr>
          <w:rFonts w:cs="Arial"/>
        </w:rPr>
      </w:pPr>
      <w:r w:rsidRPr="00515402">
        <w:rPr>
          <w:rStyle w:val="Sub-headingChar"/>
        </w:rPr>
        <w:t>Date:</w:t>
      </w:r>
      <w:r w:rsidRPr="00515402">
        <w:rPr>
          <w:rFonts w:cs="Arial"/>
        </w:rPr>
        <w:t xml:space="preserve"> </w:t>
      </w:r>
      <w:r w:rsidRPr="00515402">
        <w:rPr>
          <w:rFonts w:cs="Arial"/>
        </w:rPr>
        <w:tab/>
      </w:r>
      <w:r w:rsidRPr="00515402">
        <w:rPr>
          <w:rFonts w:cs="Arial"/>
        </w:rPr>
        <w:tab/>
      </w:r>
      <w:r w:rsidRPr="00515402">
        <w:rPr>
          <w:rFonts w:cs="Arial"/>
        </w:rPr>
        <w:tab/>
      </w:r>
      <w:r w:rsidRPr="00515402">
        <w:rPr>
          <w:rFonts w:cs="Arial"/>
        </w:rPr>
        <w:tab/>
      </w:r>
      <w:r w:rsidRPr="00515402">
        <w:rPr>
          <w:rFonts w:cs="Arial"/>
        </w:rPr>
        <w:tab/>
      </w:r>
      <w:r w:rsidRPr="00515402">
        <w:rPr>
          <w:rFonts w:cs="Arial"/>
        </w:rPr>
        <w:tab/>
      </w:r>
      <w:r w:rsidRPr="00515402">
        <w:rPr>
          <w:rFonts w:cs="Arial"/>
          <w:color w:val="B9B9B9"/>
        </w:rPr>
        <w:t>_______________________________________</w:t>
      </w:r>
      <w:r w:rsidRPr="00515402">
        <w:rPr>
          <w:rFonts w:cs="Arial"/>
        </w:rPr>
        <w:tab/>
      </w:r>
    </w:p>
    <w:p w14:paraId="271035D5" w14:textId="77777777" w:rsidR="00515402" w:rsidRPr="00515402" w:rsidRDefault="00515402" w:rsidP="00515402">
      <w:pPr>
        <w:pStyle w:val="1bodycopy10pt"/>
        <w:spacing w:before="120" w:after="240"/>
        <w:rPr>
          <w:rFonts w:cs="Arial"/>
        </w:rPr>
      </w:pPr>
      <w:r w:rsidRPr="00515402">
        <w:rPr>
          <w:rStyle w:val="Sub-headingChar"/>
        </w:rPr>
        <w:t>Postholder’s signature:</w:t>
      </w:r>
      <w:r w:rsidRPr="00515402">
        <w:rPr>
          <w:rFonts w:cs="Arial"/>
        </w:rPr>
        <w:tab/>
      </w:r>
      <w:r w:rsidRPr="00515402">
        <w:rPr>
          <w:rFonts w:cs="Arial"/>
        </w:rPr>
        <w:tab/>
      </w:r>
      <w:r w:rsidRPr="00515402">
        <w:rPr>
          <w:rFonts w:cs="Arial"/>
        </w:rPr>
        <w:tab/>
      </w:r>
      <w:r w:rsidRPr="00515402">
        <w:rPr>
          <w:rFonts w:cs="Arial"/>
          <w:color w:val="B9B9B9"/>
        </w:rPr>
        <w:t>_______________________________________</w:t>
      </w:r>
    </w:p>
    <w:p w14:paraId="4B4C5CB7" w14:textId="787D994F" w:rsidR="00631FCC" w:rsidRPr="00515402" w:rsidRDefault="00515402" w:rsidP="00EC3B4C">
      <w:pPr>
        <w:pStyle w:val="1bodycopy10pt"/>
        <w:spacing w:before="120" w:after="240"/>
        <w:rPr>
          <w:rFonts w:cs="Arial"/>
          <w:sz w:val="22"/>
          <w:szCs w:val="22"/>
          <w:lang w:val="en-US"/>
        </w:rPr>
      </w:pPr>
      <w:r w:rsidRPr="00515402">
        <w:rPr>
          <w:rStyle w:val="Sub-headingChar"/>
        </w:rPr>
        <w:t xml:space="preserve">Date: </w:t>
      </w:r>
      <w:r w:rsidRPr="00515402">
        <w:rPr>
          <w:rStyle w:val="Sub-headingChar"/>
        </w:rPr>
        <w:tab/>
      </w:r>
      <w:r w:rsidRPr="00515402">
        <w:rPr>
          <w:rFonts w:cs="Arial"/>
        </w:rPr>
        <w:tab/>
      </w:r>
      <w:r w:rsidRPr="00515402">
        <w:rPr>
          <w:rFonts w:cs="Arial"/>
        </w:rPr>
        <w:tab/>
      </w:r>
      <w:r w:rsidRPr="00515402">
        <w:rPr>
          <w:rFonts w:cs="Arial"/>
        </w:rPr>
        <w:tab/>
      </w:r>
      <w:r w:rsidRPr="00515402">
        <w:rPr>
          <w:rFonts w:cs="Arial"/>
        </w:rPr>
        <w:tab/>
      </w:r>
      <w:r w:rsidRPr="00515402">
        <w:rPr>
          <w:rFonts w:cs="Arial"/>
        </w:rPr>
        <w:tab/>
      </w:r>
      <w:r w:rsidRPr="00515402">
        <w:rPr>
          <w:rFonts w:cs="Arial"/>
          <w:color w:val="B9B9B9"/>
        </w:rPr>
        <w:t>_______________________________________</w:t>
      </w:r>
    </w:p>
    <w:sectPr w:rsidR="00631FCC" w:rsidRPr="00515402" w:rsidSect="000C34B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1E54" w14:textId="77777777" w:rsidR="009C4C06" w:rsidRDefault="009C4C06" w:rsidP="00EE54D4">
      <w:r>
        <w:separator/>
      </w:r>
    </w:p>
  </w:endnote>
  <w:endnote w:type="continuationSeparator" w:id="0">
    <w:p w14:paraId="3C9345ED" w14:textId="77777777" w:rsidR="009C4C06" w:rsidRDefault="009C4C06" w:rsidP="00E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694EA" w14:textId="77777777" w:rsidR="009C4C06" w:rsidRDefault="009C4C06" w:rsidP="00EE54D4">
      <w:r>
        <w:separator/>
      </w:r>
    </w:p>
  </w:footnote>
  <w:footnote w:type="continuationSeparator" w:id="0">
    <w:p w14:paraId="13AE0B25" w14:textId="77777777" w:rsidR="009C4C06" w:rsidRDefault="009C4C06" w:rsidP="00EE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Look w:val="04A0" w:firstRow="1" w:lastRow="0" w:firstColumn="1" w:lastColumn="0" w:noHBand="0" w:noVBand="1"/>
    </w:tblPr>
    <w:tblGrid>
      <w:gridCol w:w="10065"/>
      <w:gridCol w:w="283"/>
    </w:tblGrid>
    <w:tr w:rsidR="009C4C06" w14:paraId="7E487AEE" w14:textId="77777777" w:rsidTr="00515402">
      <w:trPr>
        <w:trHeight w:val="428"/>
      </w:trPr>
      <w:tc>
        <w:tcPr>
          <w:tcW w:w="10065" w:type="dxa"/>
          <w:tcBorders>
            <w:top w:val="nil"/>
            <w:left w:val="nil"/>
            <w:bottom w:val="single" w:sz="24" w:space="0" w:color="808080"/>
            <w:right w:val="single" w:sz="24" w:space="0" w:color="808080"/>
          </w:tcBorders>
        </w:tcPr>
        <w:p w14:paraId="702B0773" w14:textId="282E6E92" w:rsidR="009C4C06" w:rsidRPr="00EE54D4" w:rsidRDefault="009C4C06" w:rsidP="00515402">
          <w:pPr>
            <w:pStyle w:val="Header"/>
            <w:tabs>
              <w:tab w:val="clear" w:pos="4513"/>
              <w:tab w:val="center" w:pos="7829"/>
            </w:tabs>
            <w:ind w:right="34"/>
            <w:jc w:val="center"/>
            <w:rPr>
              <w:rFonts w:ascii="Arial" w:hAnsi="Arial" w:cs="Arial"/>
              <w:b/>
              <w:color w:val="0070C0"/>
              <w:sz w:val="28"/>
              <w:szCs w:val="28"/>
            </w:rPr>
          </w:pPr>
          <w:r w:rsidRPr="00EE54D4">
            <w:rPr>
              <w:rFonts w:ascii="Arial" w:hAnsi="Arial" w:cs="Arial"/>
              <w:b/>
              <w:color w:val="0070C0"/>
              <w:sz w:val="28"/>
              <w:szCs w:val="28"/>
            </w:rPr>
            <w:ptab w:relativeTo="margin" w:alignment="center" w:leader="none"/>
          </w:r>
          <w:r>
            <w:rPr>
              <w:rFonts w:ascii="Arial" w:hAnsi="Arial" w:cs="Arial"/>
              <w:b/>
              <w:color w:val="0070C0"/>
              <w:sz w:val="28"/>
              <w:szCs w:val="28"/>
            </w:rPr>
            <w:t xml:space="preserve">         </w:t>
          </w:r>
          <w:r w:rsidR="00515402">
            <w:rPr>
              <w:rFonts w:ascii="Arial" w:hAnsi="Arial" w:cs="Arial"/>
              <w:b/>
              <w:color w:val="0070C0"/>
              <w:sz w:val="28"/>
              <w:szCs w:val="28"/>
            </w:rPr>
            <w:t xml:space="preserve">        </w:t>
          </w:r>
          <w:r>
            <w:rPr>
              <w:rFonts w:ascii="Arial" w:hAnsi="Arial" w:cs="Arial"/>
              <w:b/>
              <w:color w:val="0070C0"/>
              <w:sz w:val="28"/>
              <w:szCs w:val="28"/>
            </w:rPr>
            <w:t xml:space="preserve">  </w:t>
          </w:r>
          <w:r w:rsidR="00380B51">
            <w:rPr>
              <w:rFonts w:ascii="Arial" w:hAnsi="Arial" w:cs="Arial"/>
              <w:b/>
              <w:color w:val="0070C0"/>
              <w:sz w:val="28"/>
              <w:szCs w:val="28"/>
            </w:rPr>
            <w:t>Inclusion Lead</w:t>
          </w:r>
          <w:r w:rsidR="00515402">
            <w:rPr>
              <w:rFonts w:ascii="Arial" w:hAnsi="Arial" w:cs="Arial"/>
              <w:b/>
              <w:color w:val="0070C0"/>
              <w:sz w:val="28"/>
              <w:szCs w:val="28"/>
            </w:rPr>
            <w:t xml:space="preserve"> Job Description &amp; Person Specification</w:t>
          </w:r>
        </w:p>
      </w:tc>
      <w:tc>
        <w:tcPr>
          <w:tcW w:w="283" w:type="dxa"/>
          <w:tcBorders>
            <w:top w:val="nil"/>
            <w:left w:val="single" w:sz="24" w:space="0" w:color="808080"/>
            <w:bottom w:val="single" w:sz="24" w:space="0" w:color="808080"/>
            <w:right w:val="nil"/>
          </w:tcBorders>
        </w:tcPr>
        <w:p w14:paraId="3DC9B599" w14:textId="77777777" w:rsidR="009C4C06" w:rsidRPr="00EE54D4" w:rsidRDefault="009C4C06" w:rsidP="00974E2B">
          <w:pPr>
            <w:pStyle w:val="Header"/>
            <w:ind w:left="177"/>
            <w:rPr>
              <w:rFonts w:ascii="Arial" w:hAnsi="Arial" w:cs="Arial"/>
              <w:b/>
              <w:color w:val="0070C0"/>
              <w:sz w:val="28"/>
              <w:szCs w:val="28"/>
            </w:rPr>
          </w:pPr>
        </w:p>
      </w:tc>
    </w:tr>
  </w:tbl>
  <w:p w14:paraId="3DA1002F" w14:textId="77777777" w:rsidR="009C4C06" w:rsidRPr="00515402" w:rsidRDefault="009C4C06" w:rsidP="00EE54D4">
    <w:pPr>
      <w:pStyle w:val="Header"/>
      <w:rPr>
        <w:sz w:val="4"/>
        <w:szCs w:val="4"/>
      </w:rPr>
    </w:pPr>
    <w:r>
      <w:rPr>
        <w:rFonts w:ascii="Arial" w:hAnsi="Arial" w:cs="Arial"/>
        <w:b/>
        <w:noProof/>
        <w:color w:val="0070C0"/>
        <w:sz w:val="28"/>
        <w:szCs w:val="28"/>
      </w:rPr>
      <w:drawing>
        <wp:anchor distT="0" distB="0" distL="114300" distR="114300" simplePos="0" relativeHeight="251658240" behindDoc="0" locked="0" layoutInCell="1" allowOverlap="1" wp14:anchorId="7F64883A" wp14:editId="4ECB263C">
          <wp:simplePos x="0" y="0"/>
          <wp:positionH relativeFrom="column">
            <wp:posOffset>114745</wp:posOffset>
          </wp:positionH>
          <wp:positionV relativeFrom="paragraph">
            <wp:posOffset>-433070</wp:posOffset>
          </wp:positionV>
          <wp:extent cx="593725" cy="335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5pt;height:331.95pt" o:bullet="t">
        <v:imagedata r:id="rId1" o:title="TK_LOGO_POINTER_RGB_bullet_blue"/>
      </v:shape>
    </w:pict>
  </w:numPicBullet>
  <w:abstractNum w:abstractNumId="0" w15:restartNumberingAfterBreak="0">
    <w:nsid w:val="02F52768"/>
    <w:multiLevelType w:val="hybridMultilevel"/>
    <w:tmpl w:val="9456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CEE2660"/>
    <w:multiLevelType w:val="hybridMultilevel"/>
    <w:tmpl w:val="ED6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7188D"/>
    <w:multiLevelType w:val="hybridMultilevel"/>
    <w:tmpl w:val="24C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A0850"/>
    <w:multiLevelType w:val="hybridMultilevel"/>
    <w:tmpl w:val="A3A22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61DD7"/>
    <w:multiLevelType w:val="hybridMultilevel"/>
    <w:tmpl w:val="0392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346F2"/>
    <w:multiLevelType w:val="hybridMultilevel"/>
    <w:tmpl w:val="5D3E95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16848"/>
    <w:multiLevelType w:val="hybridMultilevel"/>
    <w:tmpl w:val="E276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A02AE"/>
    <w:multiLevelType w:val="hybridMultilevel"/>
    <w:tmpl w:val="1C6471F6"/>
    <w:lvl w:ilvl="0" w:tplc="A522ACB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FB3C03"/>
    <w:multiLevelType w:val="hybridMultilevel"/>
    <w:tmpl w:val="E02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B3092"/>
    <w:multiLevelType w:val="hybridMultilevel"/>
    <w:tmpl w:val="FFE6E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D9421FC"/>
    <w:multiLevelType w:val="hybridMultilevel"/>
    <w:tmpl w:val="F3D6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3EC6C54"/>
    <w:multiLevelType w:val="hybridMultilevel"/>
    <w:tmpl w:val="51B4D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835F96"/>
    <w:multiLevelType w:val="hybridMultilevel"/>
    <w:tmpl w:val="9AA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3"/>
  </w:num>
  <w:num w:numId="3">
    <w:abstractNumId w:val="7"/>
  </w:num>
  <w:num w:numId="4">
    <w:abstractNumId w:val="9"/>
  </w:num>
  <w:num w:numId="5">
    <w:abstractNumId w:val="11"/>
  </w:num>
  <w:num w:numId="6">
    <w:abstractNumId w:val="10"/>
  </w:num>
  <w:num w:numId="7">
    <w:abstractNumId w:val="3"/>
  </w:num>
  <w:num w:numId="8">
    <w:abstractNumId w:val="8"/>
  </w:num>
  <w:num w:numId="9">
    <w:abstractNumId w:val="4"/>
  </w:num>
  <w:num w:numId="10">
    <w:abstractNumId w:val="14"/>
  </w:num>
  <w:num w:numId="11">
    <w:abstractNumId w:val="0"/>
  </w:num>
  <w:num w:numId="12">
    <w:abstractNumId w:val="5"/>
  </w:num>
  <w:num w:numId="13">
    <w:abstractNumId w:val="15"/>
  </w:num>
  <w:num w:numId="14">
    <w:abstractNumId w:val="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D4"/>
    <w:rsid w:val="00047032"/>
    <w:rsid w:val="00086A78"/>
    <w:rsid w:val="000C34B4"/>
    <w:rsid w:val="000D6D86"/>
    <w:rsid w:val="000F6126"/>
    <w:rsid w:val="00120206"/>
    <w:rsid w:val="00121634"/>
    <w:rsid w:val="00125C1E"/>
    <w:rsid w:val="0016188D"/>
    <w:rsid w:val="001663F5"/>
    <w:rsid w:val="001F545D"/>
    <w:rsid w:val="002601C0"/>
    <w:rsid w:val="00275411"/>
    <w:rsid w:val="002A283A"/>
    <w:rsid w:val="002B7943"/>
    <w:rsid w:val="00371BD7"/>
    <w:rsid w:val="00380B51"/>
    <w:rsid w:val="004B11C1"/>
    <w:rsid w:val="004E0BB0"/>
    <w:rsid w:val="00515402"/>
    <w:rsid w:val="00546080"/>
    <w:rsid w:val="00630ED1"/>
    <w:rsid w:val="00631FCC"/>
    <w:rsid w:val="00770424"/>
    <w:rsid w:val="007A200A"/>
    <w:rsid w:val="008926E3"/>
    <w:rsid w:val="00974E2B"/>
    <w:rsid w:val="009C3ECD"/>
    <w:rsid w:val="009C4C06"/>
    <w:rsid w:val="009D010B"/>
    <w:rsid w:val="00BE4162"/>
    <w:rsid w:val="00C7613C"/>
    <w:rsid w:val="00CB1917"/>
    <w:rsid w:val="00D2658F"/>
    <w:rsid w:val="00EC3B4C"/>
    <w:rsid w:val="00EE50E5"/>
    <w:rsid w:val="00EE54D4"/>
    <w:rsid w:val="00F0723E"/>
    <w:rsid w:val="00F20752"/>
    <w:rsid w:val="00F2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A1EB"/>
  <w15:chartTrackingRefBased/>
  <w15:docId w15:val="{DE7E7E00-3A49-4549-BC48-8DB965A0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C0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C4C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D4"/>
    <w:pPr>
      <w:tabs>
        <w:tab w:val="center" w:pos="4513"/>
        <w:tab w:val="right" w:pos="9026"/>
      </w:tabs>
    </w:pPr>
  </w:style>
  <w:style w:type="character" w:customStyle="1" w:styleId="HeaderChar">
    <w:name w:val="Header Char"/>
    <w:basedOn w:val="DefaultParagraphFont"/>
    <w:link w:val="Header"/>
    <w:uiPriority w:val="99"/>
    <w:rsid w:val="00EE54D4"/>
  </w:style>
  <w:style w:type="paragraph" w:styleId="Footer">
    <w:name w:val="footer"/>
    <w:basedOn w:val="Normal"/>
    <w:link w:val="FooterChar"/>
    <w:uiPriority w:val="99"/>
    <w:unhideWhenUsed/>
    <w:rsid w:val="00EE54D4"/>
    <w:pPr>
      <w:tabs>
        <w:tab w:val="center" w:pos="4513"/>
        <w:tab w:val="right" w:pos="9026"/>
      </w:tabs>
    </w:pPr>
  </w:style>
  <w:style w:type="character" w:customStyle="1" w:styleId="FooterChar">
    <w:name w:val="Footer Char"/>
    <w:basedOn w:val="DefaultParagraphFont"/>
    <w:link w:val="Footer"/>
    <w:uiPriority w:val="99"/>
    <w:rsid w:val="00EE54D4"/>
  </w:style>
  <w:style w:type="table" w:styleId="TableGrid">
    <w:name w:val="Table Grid"/>
    <w:basedOn w:val="TableNormal"/>
    <w:uiPriority w:val="39"/>
    <w:rsid w:val="00EE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0E5"/>
    <w:pPr>
      <w:ind w:left="720"/>
      <w:contextualSpacing/>
    </w:pPr>
  </w:style>
  <w:style w:type="character" w:customStyle="1" w:styleId="Heading1Char">
    <w:name w:val="Heading 1 Char"/>
    <w:basedOn w:val="DefaultParagraphFont"/>
    <w:link w:val="Heading1"/>
    <w:uiPriority w:val="9"/>
    <w:rsid w:val="009C4C06"/>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631FCC"/>
    <w:rPr>
      <w:color w:val="0563C1" w:themeColor="hyperlink"/>
      <w:u w:val="single"/>
    </w:rPr>
  </w:style>
  <w:style w:type="character" w:styleId="UnresolvedMention">
    <w:name w:val="Unresolved Mention"/>
    <w:basedOn w:val="DefaultParagraphFont"/>
    <w:uiPriority w:val="99"/>
    <w:semiHidden/>
    <w:unhideWhenUsed/>
    <w:rsid w:val="00631FCC"/>
    <w:rPr>
      <w:color w:val="605E5C"/>
      <w:shd w:val="clear" w:color="auto" w:fill="E1DFDD"/>
    </w:rPr>
  </w:style>
  <w:style w:type="paragraph" w:customStyle="1" w:styleId="1bodycopy10pt">
    <w:name w:val="1 body copy 10pt"/>
    <w:basedOn w:val="Normal"/>
    <w:link w:val="1bodycopy10ptChar"/>
    <w:qFormat/>
    <w:rsid w:val="00515402"/>
    <w:pPr>
      <w:spacing w:after="120"/>
    </w:pPr>
    <w:rPr>
      <w:rFonts w:ascii="Arial" w:eastAsia="MS Mincho" w:hAnsi="Arial"/>
      <w:sz w:val="20"/>
      <w:lang w:eastAsia="en-US"/>
    </w:rPr>
  </w:style>
  <w:style w:type="paragraph" w:customStyle="1" w:styleId="4Bulletedcopyblue">
    <w:name w:val="4 Bulleted copy blue"/>
    <w:basedOn w:val="Normal"/>
    <w:qFormat/>
    <w:rsid w:val="00515402"/>
    <w:pPr>
      <w:numPr>
        <w:numId w:val="13"/>
      </w:numPr>
      <w:spacing w:after="60"/>
    </w:pPr>
    <w:rPr>
      <w:rFonts w:ascii="Arial" w:eastAsia="MS Mincho" w:hAnsi="Arial" w:cs="Arial"/>
      <w:sz w:val="20"/>
      <w:szCs w:val="20"/>
      <w:lang w:eastAsia="en-US"/>
    </w:rPr>
  </w:style>
  <w:style w:type="character" w:customStyle="1" w:styleId="1bodycopy10ptChar">
    <w:name w:val="1 body copy 10pt Char"/>
    <w:link w:val="1bodycopy10pt"/>
    <w:rsid w:val="00515402"/>
    <w:rPr>
      <w:rFonts w:ascii="Arial" w:eastAsia="MS Mincho" w:hAnsi="Arial" w:cs="Times New Roman"/>
      <w:sz w:val="20"/>
      <w:szCs w:val="24"/>
    </w:rPr>
  </w:style>
  <w:style w:type="paragraph" w:customStyle="1" w:styleId="6Abstract">
    <w:name w:val="6 Abstract"/>
    <w:qFormat/>
    <w:rsid w:val="00515402"/>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515402"/>
    <w:pPr>
      <w:keepLines/>
      <w:spacing w:after="60"/>
      <w:textboxTightWrap w:val="allLines"/>
    </w:pPr>
  </w:style>
  <w:style w:type="paragraph" w:customStyle="1" w:styleId="Tablecopybulleted">
    <w:name w:val="Table copy bulleted"/>
    <w:basedOn w:val="Tablebodycopy"/>
    <w:qFormat/>
    <w:rsid w:val="00515402"/>
    <w:pPr>
      <w:numPr>
        <w:numId w:val="14"/>
      </w:numPr>
      <w:tabs>
        <w:tab w:val="num" w:pos="360"/>
      </w:tabs>
      <w:ind w:left="0" w:firstLine="0"/>
    </w:pPr>
  </w:style>
  <w:style w:type="paragraph" w:customStyle="1" w:styleId="Subhead2">
    <w:name w:val="Subhead 2"/>
    <w:basedOn w:val="1bodycopy10pt"/>
    <w:next w:val="1bodycopy10pt"/>
    <w:link w:val="Subhead2Char"/>
    <w:qFormat/>
    <w:rsid w:val="00515402"/>
    <w:pPr>
      <w:spacing w:before="120"/>
    </w:pPr>
    <w:rPr>
      <w:b/>
      <w:color w:val="12263F"/>
      <w:sz w:val="24"/>
    </w:rPr>
  </w:style>
  <w:style w:type="character" w:customStyle="1" w:styleId="Subhead2Char">
    <w:name w:val="Subhead 2 Char"/>
    <w:link w:val="Subhead2"/>
    <w:rsid w:val="00515402"/>
    <w:rPr>
      <w:rFonts w:ascii="Arial" w:eastAsia="MS Mincho" w:hAnsi="Arial" w:cs="Times New Roman"/>
      <w:b/>
      <w:color w:val="12263F"/>
      <w:sz w:val="24"/>
      <w:szCs w:val="24"/>
    </w:rPr>
  </w:style>
  <w:style w:type="paragraph" w:customStyle="1" w:styleId="Sub-heading">
    <w:name w:val="Sub-heading"/>
    <w:basedOn w:val="BodyText"/>
    <w:link w:val="Sub-headingChar"/>
    <w:qFormat/>
    <w:rsid w:val="00515402"/>
    <w:rPr>
      <w:rFonts w:ascii="Arial" w:eastAsia="MS Mincho" w:hAnsi="Arial" w:cs="Arial"/>
      <w:b/>
      <w:sz w:val="20"/>
      <w:szCs w:val="20"/>
      <w:lang w:eastAsia="en-US"/>
    </w:rPr>
  </w:style>
  <w:style w:type="character" w:customStyle="1" w:styleId="Sub-headingChar">
    <w:name w:val="Sub-heading Char"/>
    <w:link w:val="Sub-heading"/>
    <w:rsid w:val="00515402"/>
    <w:rPr>
      <w:rFonts w:ascii="Arial" w:eastAsia="MS Mincho" w:hAnsi="Arial" w:cs="Arial"/>
      <w:b/>
      <w:sz w:val="20"/>
      <w:szCs w:val="20"/>
    </w:rPr>
  </w:style>
  <w:style w:type="paragraph" w:styleId="BodyText">
    <w:name w:val="Body Text"/>
    <w:basedOn w:val="Normal"/>
    <w:link w:val="BodyTextChar"/>
    <w:uiPriority w:val="99"/>
    <w:semiHidden/>
    <w:unhideWhenUsed/>
    <w:rsid w:val="00515402"/>
    <w:pPr>
      <w:spacing w:after="120"/>
    </w:pPr>
  </w:style>
  <w:style w:type="character" w:customStyle="1" w:styleId="BodyTextChar">
    <w:name w:val="Body Text Char"/>
    <w:basedOn w:val="DefaultParagraphFont"/>
    <w:link w:val="BodyText"/>
    <w:uiPriority w:val="99"/>
    <w:semiHidden/>
    <w:rsid w:val="0051540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81066">
      <w:bodyDiv w:val="1"/>
      <w:marLeft w:val="0"/>
      <w:marRight w:val="0"/>
      <w:marTop w:val="0"/>
      <w:marBottom w:val="0"/>
      <w:divBdr>
        <w:top w:val="none" w:sz="0" w:space="0" w:color="auto"/>
        <w:left w:val="none" w:sz="0" w:space="0" w:color="auto"/>
        <w:bottom w:val="none" w:sz="0" w:space="0" w:color="auto"/>
        <w:right w:val="none" w:sz="0" w:space="0" w:color="auto"/>
      </w:divBdr>
    </w:div>
    <w:div w:id="17907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Hashman</dc:creator>
  <cp:keywords/>
  <dc:description/>
  <cp:lastModifiedBy>Lara Hashman</cp:lastModifiedBy>
  <cp:revision>7</cp:revision>
  <cp:lastPrinted>2024-04-24T12:59:00Z</cp:lastPrinted>
  <dcterms:created xsi:type="dcterms:W3CDTF">2024-04-24T14:31:00Z</dcterms:created>
  <dcterms:modified xsi:type="dcterms:W3CDTF">2024-04-25T08:57:00Z</dcterms:modified>
</cp:coreProperties>
</file>