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0563" w14:textId="77777777" w:rsidR="00E077F6" w:rsidRDefault="0066669E">
      <w:r>
        <w:rPr>
          <w:rFonts w:ascii="Arial" w:eastAsia="Times New Roman" w:hAnsi="Arial" w:cs="Arial"/>
          <w:b/>
          <w:noProof/>
          <w:color w:val="1D1D1B"/>
          <w:sz w:val="26"/>
          <w:szCs w:val="26"/>
          <w:lang w:eastAsia="en-GB"/>
        </w:rPr>
        <w:drawing>
          <wp:inline distT="0" distB="0" distL="0" distR="0" wp14:anchorId="43020563" wp14:editId="43020564">
            <wp:extent cx="1295403" cy="1295403"/>
            <wp:effectExtent l="0" t="0" r="0" b="0"/>
            <wp:docPr id="19157436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3" cy="1295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lang w:eastAsia="en-GB"/>
        </w:rPr>
        <w:t xml:space="preserve">                                                                                                          </w:t>
      </w:r>
      <w:r>
        <w:rPr>
          <w:b/>
          <w:noProof/>
          <w:lang w:eastAsia="en-GB"/>
        </w:rPr>
        <w:drawing>
          <wp:inline distT="0" distB="0" distL="0" distR="0" wp14:anchorId="43020565" wp14:editId="43020566">
            <wp:extent cx="1298576" cy="1298576"/>
            <wp:effectExtent l="0" t="0" r="0" b="0"/>
            <wp:docPr id="58556408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8576" cy="12985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3020564" w14:textId="77777777" w:rsidR="00E077F6" w:rsidRDefault="0066669E">
      <w:pPr>
        <w:jc w:val="center"/>
      </w:pPr>
      <w:r>
        <w:rPr>
          <w:b/>
          <w:sz w:val="28"/>
          <w:szCs w:val="28"/>
          <w:u w:val="single"/>
        </w:rPr>
        <w:t>Leader of Inclusion</w:t>
      </w:r>
    </w:p>
    <w:p w14:paraId="43020565" w14:textId="77777777" w:rsidR="00E077F6" w:rsidRDefault="0066669E">
      <w:pPr>
        <w:spacing w:after="0"/>
        <w:jc w:val="center"/>
        <w:rPr>
          <w:rFonts w:ascii="Trebuchet MS" w:eastAsia="Times New Roman" w:hAnsi="Trebuchet MS"/>
          <w:b/>
          <w:sz w:val="20"/>
          <w:szCs w:val="20"/>
        </w:rPr>
      </w:pPr>
      <w:r>
        <w:rPr>
          <w:rFonts w:ascii="Trebuchet MS" w:eastAsia="Times New Roman" w:hAnsi="Trebuchet MS"/>
          <w:b/>
          <w:sz w:val="20"/>
          <w:szCs w:val="20"/>
        </w:rPr>
        <w:t>Responsible to: Headteacher &amp; GB</w:t>
      </w:r>
    </w:p>
    <w:p w14:paraId="43020566" w14:textId="77777777" w:rsidR="00E077F6" w:rsidRDefault="0066669E">
      <w:pPr>
        <w:spacing w:after="0"/>
        <w:jc w:val="center"/>
        <w:rPr>
          <w:rFonts w:ascii="Trebuchet MS" w:eastAsia="Times New Roman" w:hAnsi="Trebuchet MS"/>
          <w:b/>
          <w:sz w:val="20"/>
          <w:szCs w:val="20"/>
        </w:rPr>
      </w:pPr>
      <w:r>
        <w:rPr>
          <w:rFonts w:ascii="Trebuchet MS" w:eastAsia="Times New Roman" w:hAnsi="Trebuchet MS"/>
          <w:b/>
          <w:sz w:val="20"/>
          <w:szCs w:val="20"/>
        </w:rPr>
        <w:t>Reviewed by: Headteacher</w:t>
      </w:r>
    </w:p>
    <w:p w14:paraId="43020567" w14:textId="77777777" w:rsidR="00E077F6" w:rsidRDefault="0066669E">
      <w:pPr>
        <w:spacing w:after="0"/>
        <w:jc w:val="center"/>
        <w:rPr>
          <w:rFonts w:ascii="Trebuchet MS" w:eastAsia="Times New Roman" w:hAnsi="Trebuchet MS"/>
          <w:b/>
          <w:sz w:val="20"/>
          <w:szCs w:val="20"/>
        </w:rPr>
      </w:pPr>
      <w:r>
        <w:rPr>
          <w:rFonts w:ascii="Trebuchet MS" w:eastAsia="Times New Roman" w:hAnsi="Trebuchet MS"/>
          <w:b/>
          <w:sz w:val="20"/>
          <w:szCs w:val="20"/>
        </w:rPr>
        <w:t>Job description last updated: April 2026</w:t>
      </w:r>
    </w:p>
    <w:p w14:paraId="43020568" w14:textId="77777777" w:rsidR="00E077F6" w:rsidRDefault="0066669E">
      <w:pPr>
        <w:spacing w:after="0"/>
        <w:rPr>
          <w:rFonts w:ascii="Trebuchet MS" w:eastAsia="Times New Roman" w:hAnsi="Trebuchet MS"/>
          <w:b/>
          <w:sz w:val="20"/>
          <w:szCs w:val="20"/>
        </w:rPr>
      </w:pPr>
      <w:r>
        <w:rPr>
          <w:rFonts w:ascii="Trebuchet MS" w:eastAsia="Times New Roman" w:hAnsi="Trebuchet MS"/>
          <w:b/>
          <w:sz w:val="20"/>
          <w:szCs w:val="20"/>
        </w:rPr>
        <w:t xml:space="preserve">All </w:t>
      </w:r>
      <w:r>
        <w:rPr>
          <w:rFonts w:ascii="Trebuchet MS" w:eastAsia="Times New Roman" w:hAnsi="Trebuchet MS"/>
          <w:b/>
          <w:sz w:val="20"/>
          <w:szCs w:val="20"/>
        </w:rPr>
        <w:t xml:space="preserve">adults working with children have a commitment to inter-agency working and are fully versed in the school’s safeguarding policies and procedures </w:t>
      </w:r>
    </w:p>
    <w:p w14:paraId="43020569" w14:textId="77777777" w:rsidR="00E077F6" w:rsidRDefault="00E077F6">
      <w:pPr>
        <w:spacing w:after="0"/>
        <w:jc w:val="center"/>
        <w:rPr>
          <w:rFonts w:ascii="Trebuchet MS" w:eastAsia="Times New Roman" w:hAnsi="Trebuchet MS"/>
          <w:b/>
          <w:sz w:val="20"/>
          <w:szCs w:val="20"/>
        </w:rPr>
      </w:pPr>
    </w:p>
    <w:p w14:paraId="4302056A" w14:textId="77777777" w:rsidR="00E077F6" w:rsidRDefault="0066669E">
      <w:pPr>
        <w:spacing w:after="0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</w:rPr>
        <w:t xml:space="preserve">All teachers are subject to the Conditions of Employment set out annually in the School Teachers’ Pay and Conditions Document. These detail the professional and </w:t>
      </w:r>
      <w:proofErr w:type="gramStart"/>
      <w:r>
        <w:rPr>
          <w:rFonts w:ascii="Trebuchet MS" w:eastAsia="Times New Roman" w:hAnsi="Trebuchet MS"/>
          <w:sz w:val="20"/>
          <w:szCs w:val="20"/>
        </w:rPr>
        <w:t>particular duties</w:t>
      </w:r>
      <w:proofErr w:type="gramEnd"/>
      <w:r>
        <w:rPr>
          <w:rFonts w:ascii="Trebuchet MS" w:eastAsia="Times New Roman" w:hAnsi="Trebuchet MS"/>
          <w:sz w:val="20"/>
          <w:szCs w:val="20"/>
        </w:rPr>
        <w:t xml:space="preserve"> required of teachers, together with requirements for Management time, Working time, guaranteed planning and preparation time. The school complies with these requirements </w:t>
      </w:r>
      <w:proofErr w:type="gramStart"/>
      <w:r>
        <w:rPr>
          <w:rFonts w:ascii="Trebuchet MS" w:eastAsia="Times New Roman" w:hAnsi="Trebuchet MS"/>
          <w:sz w:val="20"/>
          <w:szCs w:val="20"/>
        </w:rPr>
        <w:t>in order to</w:t>
      </w:r>
      <w:proofErr w:type="gramEnd"/>
      <w:r>
        <w:rPr>
          <w:rFonts w:ascii="Trebuchet MS" w:eastAsia="Times New Roman" w:hAnsi="Trebuchet MS"/>
          <w:sz w:val="20"/>
          <w:szCs w:val="20"/>
        </w:rPr>
        <w:t xml:space="preserve"> make reasonable demands of teachers.</w:t>
      </w:r>
    </w:p>
    <w:p w14:paraId="4302056B" w14:textId="77777777" w:rsidR="00E077F6" w:rsidRDefault="00E077F6">
      <w:pPr>
        <w:spacing w:after="0"/>
        <w:rPr>
          <w:rFonts w:ascii="Trebuchet MS" w:eastAsia="Times New Roman" w:hAnsi="Trebuchet MS"/>
          <w:sz w:val="24"/>
          <w:szCs w:val="24"/>
        </w:rPr>
      </w:pPr>
    </w:p>
    <w:p w14:paraId="4302056C" w14:textId="77777777" w:rsidR="00E077F6" w:rsidRDefault="0066669E">
      <w:pPr>
        <w:spacing w:after="0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</w:rPr>
        <w:t xml:space="preserve">This job description should be considered </w:t>
      </w:r>
      <w:proofErr w:type="gramStart"/>
      <w:r>
        <w:rPr>
          <w:rFonts w:ascii="Trebuchet MS" w:eastAsia="Times New Roman" w:hAnsi="Trebuchet MS"/>
          <w:sz w:val="20"/>
          <w:szCs w:val="20"/>
        </w:rPr>
        <w:t>alongside;</w:t>
      </w:r>
      <w:proofErr w:type="gramEnd"/>
    </w:p>
    <w:p w14:paraId="4302056D" w14:textId="77777777" w:rsidR="00E077F6" w:rsidRDefault="0066669E">
      <w:pPr>
        <w:numPr>
          <w:ilvl w:val="0"/>
          <w:numId w:val="1"/>
        </w:numPr>
        <w:spacing w:after="0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</w:rPr>
        <w:t>The teachers pay and conditions document.</w:t>
      </w:r>
    </w:p>
    <w:p w14:paraId="4302056E" w14:textId="77777777" w:rsidR="00E077F6" w:rsidRDefault="0066669E">
      <w:pPr>
        <w:numPr>
          <w:ilvl w:val="0"/>
          <w:numId w:val="1"/>
        </w:numPr>
        <w:spacing w:after="0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</w:rPr>
        <w:t>The teachers standards framework</w:t>
      </w:r>
    </w:p>
    <w:p w14:paraId="4302056F" w14:textId="77777777" w:rsidR="00E077F6" w:rsidRDefault="0066669E">
      <w:pPr>
        <w:numPr>
          <w:ilvl w:val="0"/>
          <w:numId w:val="1"/>
        </w:numPr>
        <w:spacing w:after="0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</w:rPr>
        <w:t>The GTC professional code of conduct</w:t>
      </w:r>
    </w:p>
    <w:p w14:paraId="43020570" w14:textId="77777777" w:rsidR="00E077F6" w:rsidRDefault="0066669E">
      <w:pPr>
        <w:numPr>
          <w:ilvl w:val="0"/>
          <w:numId w:val="1"/>
        </w:numPr>
        <w:spacing w:after="0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</w:rPr>
        <w:t>The school’s performance management policy.</w:t>
      </w:r>
    </w:p>
    <w:p w14:paraId="43020571" w14:textId="77777777" w:rsidR="00E077F6" w:rsidRDefault="0066669E">
      <w:pPr>
        <w:numPr>
          <w:ilvl w:val="0"/>
          <w:numId w:val="1"/>
        </w:numPr>
        <w:spacing w:after="0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</w:rPr>
        <w:t>Specific responsibilities agreed annually.</w:t>
      </w:r>
    </w:p>
    <w:p w14:paraId="43020572" w14:textId="77777777" w:rsidR="00E077F6" w:rsidRDefault="00E077F6">
      <w:pPr>
        <w:spacing w:after="0"/>
        <w:jc w:val="center"/>
        <w:rPr>
          <w:rFonts w:ascii="Trebuchet MS" w:eastAsia="Times New Roman" w:hAnsi="Trebuchet MS"/>
          <w:sz w:val="20"/>
          <w:szCs w:val="20"/>
        </w:rPr>
      </w:pPr>
    </w:p>
    <w:tbl>
      <w:tblPr>
        <w:tblW w:w="10143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"/>
        <w:gridCol w:w="1974"/>
        <w:gridCol w:w="8091"/>
        <w:gridCol w:w="40"/>
      </w:tblGrid>
      <w:tr w:rsidR="00E077F6" w14:paraId="43020578" w14:textId="77777777">
        <w:tblPrEx>
          <w:tblCellMar>
            <w:top w:w="0" w:type="dxa"/>
            <w:bottom w:w="0" w:type="dxa"/>
          </w:tblCellMar>
        </w:tblPrEx>
        <w:tc>
          <w:tcPr>
            <w:tcW w:w="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0573" w14:textId="77777777" w:rsidR="00E077F6" w:rsidRDefault="00E077F6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74" w14:textId="77777777" w:rsidR="00E077F6" w:rsidRDefault="0066669E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Role Title:</w:t>
            </w:r>
          </w:p>
          <w:p w14:paraId="43020575" w14:textId="77777777" w:rsidR="00E077F6" w:rsidRDefault="00E077F6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76" w14:textId="77777777" w:rsidR="00E077F6" w:rsidRDefault="0066669E">
            <w:pPr>
              <w:rPr>
                <w:rFonts w:ascii="Trebuchet MS" w:hAnsi="Trebuchet MS"/>
                <w:b/>
                <w:bCs/>
                <w:i/>
              </w:rPr>
            </w:pPr>
            <w:r>
              <w:rPr>
                <w:rFonts w:ascii="Trebuchet MS" w:hAnsi="Trebuchet MS"/>
                <w:b/>
                <w:bCs/>
                <w:i/>
              </w:rPr>
              <w:t>Leader of Inclusion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0577" w14:textId="77777777" w:rsidR="00E077F6" w:rsidRDefault="00E077F6">
            <w:pPr>
              <w:rPr>
                <w:rFonts w:ascii="Trebuchet MS" w:hAnsi="Trebuchet MS"/>
                <w:b/>
                <w:bCs/>
                <w:i/>
              </w:rPr>
            </w:pPr>
          </w:p>
        </w:tc>
      </w:tr>
      <w:tr w:rsidR="00E077F6" w14:paraId="43020580" w14:textId="77777777">
        <w:tblPrEx>
          <w:tblCellMar>
            <w:top w:w="0" w:type="dxa"/>
            <w:bottom w:w="0" w:type="dxa"/>
          </w:tblCellMar>
        </w:tblPrEx>
        <w:tc>
          <w:tcPr>
            <w:tcW w:w="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0579" w14:textId="77777777" w:rsidR="00E077F6" w:rsidRDefault="00E077F6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7A" w14:textId="77777777" w:rsidR="00E077F6" w:rsidRDefault="0066669E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Reports to </w:t>
            </w:r>
          </w:p>
          <w:p w14:paraId="4302057B" w14:textId="77777777" w:rsidR="00E077F6" w:rsidRDefault="00E077F6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7C" w14:textId="77777777" w:rsidR="00E077F6" w:rsidRDefault="0066669E">
            <w:pPr>
              <w:numPr>
                <w:ilvl w:val="0"/>
                <w:numId w:val="2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Headteacher</w:t>
            </w:r>
          </w:p>
          <w:p w14:paraId="4302057D" w14:textId="77777777" w:rsidR="00E077F6" w:rsidRDefault="0066669E">
            <w:pPr>
              <w:numPr>
                <w:ilvl w:val="0"/>
                <w:numId w:val="2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Is ultimately responsible to the GB &amp; Headteacher </w:t>
            </w:r>
          </w:p>
          <w:p w14:paraId="4302057E" w14:textId="77777777" w:rsidR="00E077F6" w:rsidRDefault="0066669E">
            <w:pPr>
              <w:numPr>
                <w:ilvl w:val="0"/>
                <w:numId w:val="2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Is performance managed by the Headteacher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057F" w14:textId="77777777" w:rsidR="00E077F6" w:rsidRDefault="00E077F6">
            <w:pPr>
              <w:rPr>
                <w:rFonts w:ascii="Trebuchet MS" w:hAnsi="Trebuchet MS"/>
                <w:bCs/>
              </w:rPr>
            </w:pPr>
          </w:p>
        </w:tc>
      </w:tr>
      <w:tr w:rsidR="00E077F6" w14:paraId="43020590" w14:textId="77777777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0581" w14:textId="77777777" w:rsidR="00E077F6" w:rsidRDefault="00E077F6">
            <w:pPr>
              <w:rPr>
                <w:rFonts w:ascii="Trebuchet MS" w:hAnsi="Trebuchet MS"/>
                <w:b/>
                <w:bCs/>
                <w:u w:val="single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82" w14:textId="77777777" w:rsidR="00E077F6" w:rsidRDefault="0066669E">
            <w:pPr>
              <w:rPr>
                <w:rFonts w:ascii="Trebuchet MS" w:hAnsi="Trebuchet MS"/>
                <w:b/>
                <w:bCs/>
                <w:u w:val="single"/>
              </w:rPr>
            </w:pPr>
            <w:r>
              <w:rPr>
                <w:rFonts w:ascii="Trebuchet MS" w:hAnsi="Trebuchet MS"/>
                <w:b/>
                <w:bCs/>
                <w:u w:val="single"/>
              </w:rPr>
              <w:t>The core purpose and outcomes sought from this post are:</w:t>
            </w:r>
          </w:p>
          <w:p w14:paraId="43020583" w14:textId="77777777" w:rsidR="00E077F6" w:rsidRDefault="0066669E">
            <w:pPr>
              <w:numPr>
                <w:ilvl w:val="0"/>
                <w:numId w:val="3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The </w:t>
            </w:r>
            <w:r>
              <w:rPr>
                <w:rFonts w:ascii="Trebuchet MS" w:hAnsi="Trebuchet MS"/>
                <w:bCs/>
              </w:rPr>
              <w:t>strategic development of SEND and inclusive practice throughout the school</w:t>
            </w:r>
          </w:p>
          <w:p w14:paraId="43020584" w14:textId="77777777" w:rsidR="00E077F6" w:rsidRDefault="0066669E">
            <w:pPr>
              <w:numPr>
                <w:ilvl w:val="0"/>
                <w:numId w:val="3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Monitoring the progress of SEND, FSM and EAL pupils throughout the school</w:t>
            </w:r>
          </w:p>
          <w:p w14:paraId="43020585" w14:textId="77777777" w:rsidR="00E077F6" w:rsidRDefault="0066669E">
            <w:pPr>
              <w:numPr>
                <w:ilvl w:val="0"/>
                <w:numId w:val="3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Analysing and interpreting relevant school, local and national data and reporting to the headteacher and GB. </w:t>
            </w:r>
          </w:p>
          <w:p w14:paraId="43020586" w14:textId="77777777" w:rsidR="00E077F6" w:rsidRDefault="0066669E">
            <w:pPr>
              <w:numPr>
                <w:ilvl w:val="0"/>
                <w:numId w:val="3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To be a model professional, setting an excellent example through their own conduct and teaching. They will lead, develop and enhance the classroom practice of all </w:t>
            </w:r>
            <w:proofErr w:type="gramStart"/>
            <w:r>
              <w:rPr>
                <w:rFonts w:ascii="Trebuchet MS" w:hAnsi="Trebuchet MS"/>
                <w:bCs/>
              </w:rPr>
              <w:t>class based</w:t>
            </w:r>
            <w:proofErr w:type="gramEnd"/>
            <w:r>
              <w:rPr>
                <w:rFonts w:ascii="Trebuchet MS" w:hAnsi="Trebuchet MS"/>
                <w:bCs/>
              </w:rPr>
              <w:t xml:space="preserve"> teaching &amp; support staff throughout the school in agreement and in partnership with the Headteacher and other leaders.</w:t>
            </w:r>
          </w:p>
          <w:p w14:paraId="43020587" w14:textId="77777777" w:rsidR="00E077F6" w:rsidRDefault="0066669E">
            <w:pPr>
              <w:numPr>
                <w:ilvl w:val="0"/>
                <w:numId w:val="3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They will work in close partnership with the Headteacher in actively, and demonstrably, promoting inclusion, entitlement and achievement through building and implementing agreed school policies. </w:t>
            </w:r>
          </w:p>
          <w:p w14:paraId="43020588" w14:textId="77777777" w:rsidR="00E077F6" w:rsidRDefault="0066669E">
            <w:pPr>
              <w:ind w:left="36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 </w:t>
            </w:r>
          </w:p>
          <w:p w14:paraId="43020589" w14:textId="77777777" w:rsidR="00E077F6" w:rsidRDefault="0066669E">
            <w:pPr>
              <w:numPr>
                <w:ilvl w:val="0"/>
                <w:numId w:val="3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They will lead, manage and develop quality first teaching throughout the school and will have whole school responsibility for a curriculum area. </w:t>
            </w:r>
          </w:p>
          <w:p w14:paraId="4302058A" w14:textId="77777777" w:rsidR="00E077F6" w:rsidRDefault="0066669E">
            <w:pPr>
              <w:numPr>
                <w:ilvl w:val="0"/>
                <w:numId w:val="3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lastRenderedPageBreak/>
              <w:t xml:space="preserve">The </w:t>
            </w:r>
            <w:proofErr w:type="spellStart"/>
            <w:r>
              <w:rPr>
                <w:rFonts w:ascii="Trebuchet MS" w:hAnsi="Trebuchet MS"/>
                <w:bCs/>
              </w:rPr>
              <w:t>Leadre</w:t>
            </w:r>
            <w:proofErr w:type="spellEnd"/>
            <w:r>
              <w:rPr>
                <w:rFonts w:ascii="Trebuchet MS" w:hAnsi="Trebuchet MS"/>
                <w:bCs/>
              </w:rPr>
              <w:t xml:space="preserve"> of Inclusion will take responsibility and accountability for the impact of their actions when evaluating the inclusion of pupils and their achievement and progress  throughout the school.</w:t>
            </w:r>
          </w:p>
          <w:p w14:paraId="4302058B" w14:textId="77777777" w:rsidR="00E077F6" w:rsidRDefault="0066669E">
            <w:pPr>
              <w:numPr>
                <w:ilvl w:val="0"/>
                <w:numId w:val="3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To inspire, encourage and develop enthusiasm for outstanding teaching and learning which underpins and promotes educational excellence. </w:t>
            </w:r>
          </w:p>
          <w:p w14:paraId="4302058C" w14:textId="77777777" w:rsidR="00E077F6" w:rsidRDefault="0066669E">
            <w:pPr>
              <w:numPr>
                <w:ilvl w:val="0"/>
                <w:numId w:val="3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To challenge and support staff where conduct and/ or practice is not meeting the expected the standard to promote best pupil outcomes.</w:t>
            </w:r>
          </w:p>
          <w:p w14:paraId="4302058D" w14:textId="77777777" w:rsidR="00E077F6" w:rsidRDefault="0066669E">
            <w:pPr>
              <w:numPr>
                <w:ilvl w:val="0"/>
                <w:numId w:val="3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To keep the headteacher updated regarding their progress and impact in school improvement activities</w:t>
            </w:r>
          </w:p>
          <w:p w14:paraId="4302058E" w14:textId="77777777" w:rsidR="00E077F6" w:rsidRDefault="00E077F6">
            <w:pPr>
              <w:rPr>
                <w:rFonts w:ascii="Trebuchet MS" w:hAnsi="Trebuchet MS"/>
                <w:bCs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058F" w14:textId="77777777" w:rsidR="00E077F6" w:rsidRDefault="00E077F6">
            <w:pPr>
              <w:rPr>
                <w:rFonts w:ascii="Trebuchet MS" w:hAnsi="Trebuchet MS"/>
                <w:bCs/>
              </w:rPr>
            </w:pPr>
          </w:p>
        </w:tc>
      </w:tr>
      <w:tr w:rsidR="00E077F6" w14:paraId="43020596" w14:textId="77777777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0591" w14:textId="77777777" w:rsidR="00E077F6" w:rsidRDefault="00E077F6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92" w14:textId="77777777" w:rsidR="00E077F6" w:rsidRDefault="0066669E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Curriculum responsibilities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93" w14:textId="77777777" w:rsidR="00E077F6" w:rsidRDefault="0066669E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To support staff in the </w:t>
            </w:r>
            <w:r>
              <w:rPr>
                <w:rFonts w:ascii="Trebuchet MS" w:hAnsi="Trebuchet MS"/>
                <w:bCs/>
              </w:rPr>
              <w:t xml:space="preserve">adaptation, delivery and assessment of pupils with SEND, EAL and those in receipt of PPG. </w:t>
            </w:r>
          </w:p>
          <w:p w14:paraId="43020594" w14:textId="77777777" w:rsidR="00E077F6" w:rsidRDefault="0066669E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To support and develop staff in becoming proficient at planning to meet the varying needs within their classes throughout the school.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0595" w14:textId="77777777" w:rsidR="00E077F6" w:rsidRDefault="00E077F6">
            <w:pPr>
              <w:rPr>
                <w:rFonts w:ascii="Trebuchet MS" w:hAnsi="Trebuchet MS"/>
                <w:bCs/>
              </w:rPr>
            </w:pPr>
          </w:p>
        </w:tc>
      </w:tr>
      <w:tr w:rsidR="00E077F6" w14:paraId="430205A3" w14:textId="77777777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97" w14:textId="77777777" w:rsidR="00E077F6" w:rsidRDefault="0066669E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Leadership Team role </w:t>
            </w:r>
          </w:p>
          <w:p w14:paraId="43020598" w14:textId="77777777" w:rsidR="00E077F6" w:rsidRDefault="00E077F6">
            <w:pPr>
              <w:rPr>
                <w:rFonts w:ascii="Trebuchet MS" w:hAnsi="Trebuchet MS"/>
                <w:b/>
                <w:bCs/>
              </w:rPr>
            </w:pPr>
          </w:p>
          <w:p w14:paraId="43020599" w14:textId="77777777" w:rsidR="00E077F6" w:rsidRDefault="00E077F6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9A" w14:textId="77777777" w:rsidR="00E077F6" w:rsidRDefault="0066669E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To </w:t>
            </w:r>
            <w:r>
              <w:rPr>
                <w:rFonts w:ascii="Trebuchet MS" w:hAnsi="Trebuchet MS"/>
                <w:bCs/>
              </w:rPr>
              <w:t>play a major role under the direction of the headteacher in supporting the success of the school development plan by:</w:t>
            </w:r>
          </w:p>
          <w:p w14:paraId="4302059B" w14:textId="77777777" w:rsidR="00E077F6" w:rsidRDefault="0066669E">
            <w:pPr>
              <w:numPr>
                <w:ilvl w:val="0"/>
                <w:numId w:val="4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Taking the lead to ensure that the </w:t>
            </w:r>
            <w:proofErr w:type="spellStart"/>
            <w:r>
              <w:rPr>
                <w:rFonts w:ascii="Trebuchet MS" w:hAnsi="Trebuchet MS"/>
                <w:bCs/>
              </w:rPr>
              <w:t>there</w:t>
            </w:r>
            <w:proofErr w:type="spellEnd"/>
            <w:r>
              <w:rPr>
                <w:rFonts w:ascii="Trebuchet MS" w:hAnsi="Trebuchet MS"/>
                <w:bCs/>
              </w:rPr>
              <w:t xml:space="preserve"> is equity of opportunity regardless of starting points for any pupil</w:t>
            </w:r>
          </w:p>
          <w:p w14:paraId="4302059C" w14:textId="77777777" w:rsidR="00E077F6" w:rsidRDefault="0066669E">
            <w:pPr>
              <w:numPr>
                <w:ilvl w:val="0"/>
                <w:numId w:val="5"/>
              </w:numPr>
            </w:pPr>
            <w:r>
              <w:rPr>
                <w:rFonts w:ascii="Trebuchet MS" w:hAnsi="Trebuchet MS"/>
                <w:bCs/>
              </w:rPr>
              <w:t>Provide leadership in the development and management of all teaching and learning and in the creation and maintenance of high quality, organised, tidy, well resourced, and inclusive learning environments.</w:t>
            </w:r>
          </w:p>
          <w:p w14:paraId="4302059D" w14:textId="77777777" w:rsidR="00E077F6" w:rsidRDefault="0066669E">
            <w:pPr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 provide an outstanding role model to other staff in the promotion of the school’s vision, ethos and policies. </w:t>
            </w:r>
          </w:p>
          <w:p w14:paraId="4302059E" w14:textId="77777777" w:rsidR="00E077F6" w:rsidRDefault="0066669E">
            <w:pPr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Create a climate which encourages learning from feedback and positive attitudes in all pupils and staff.</w:t>
            </w:r>
          </w:p>
          <w:p w14:paraId="4302059F" w14:textId="77777777" w:rsidR="00E077F6" w:rsidRDefault="0066669E">
            <w:pPr>
              <w:numPr>
                <w:ilvl w:val="0"/>
                <w:numId w:val="5"/>
              </w:numPr>
            </w:pPr>
            <w:r>
              <w:rPr>
                <w:rFonts w:ascii="Trebuchet MS" w:hAnsi="Trebuchet MS"/>
                <w:bCs/>
              </w:rPr>
              <w:t>Establishing the policies through which they shall be achieved</w:t>
            </w:r>
            <w:r>
              <w:rPr>
                <w:rFonts w:ascii="Trebuchet MS" w:hAnsi="Trebuchet MS"/>
              </w:rPr>
              <w:t xml:space="preserve"> </w:t>
            </w:r>
          </w:p>
          <w:p w14:paraId="430205A0" w14:textId="77777777" w:rsidR="00E077F6" w:rsidRDefault="0066669E">
            <w:pPr>
              <w:numPr>
                <w:ilvl w:val="0"/>
                <w:numId w:val="5"/>
              </w:numPr>
            </w:pPr>
            <w:r>
              <w:rPr>
                <w:rFonts w:ascii="Trebuchet MS" w:hAnsi="Trebuchet MS"/>
                <w:bCs/>
              </w:rPr>
              <w:t xml:space="preserve">Advising the headteacher </w:t>
            </w:r>
            <w:proofErr w:type="gramStart"/>
            <w:r>
              <w:rPr>
                <w:rFonts w:ascii="Trebuchet MS" w:hAnsi="Trebuchet MS"/>
                <w:bCs/>
              </w:rPr>
              <w:t>with regard to</w:t>
            </w:r>
            <w:proofErr w:type="gramEnd"/>
            <w:r>
              <w:rPr>
                <w:rFonts w:ascii="Trebuchet MS" w:hAnsi="Trebuchet MS"/>
                <w:bCs/>
              </w:rPr>
              <w:t xml:space="preserve"> the </w:t>
            </w:r>
            <w:r>
              <w:rPr>
                <w:rFonts w:ascii="Trebuchet MS" w:hAnsi="Trebuchet MS"/>
                <w:bCs/>
              </w:rPr>
              <w:t>effectiveness of curriculum delivery for pupils with SEND EAL or those in receipt of PPG funding.</w:t>
            </w:r>
          </w:p>
          <w:p w14:paraId="430205A1" w14:textId="77777777" w:rsidR="00E077F6" w:rsidRDefault="0066669E">
            <w:pPr>
              <w:numPr>
                <w:ilvl w:val="0"/>
                <w:numId w:val="5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Ensure all staff members recognise and fulfil their statutory responsibilities to pupils with SEND and ensure that their pupils are effectively supported within each lesson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05A2" w14:textId="77777777" w:rsidR="00E077F6" w:rsidRDefault="00E077F6">
            <w:pPr>
              <w:rPr>
                <w:rFonts w:ascii="Trebuchet MS" w:hAnsi="Trebuchet MS"/>
                <w:bCs/>
              </w:rPr>
            </w:pPr>
          </w:p>
        </w:tc>
      </w:tr>
      <w:tr w:rsidR="00E077F6" w14:paraId="430205AA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A4" w14:textId="77777777" w:rsidR="00E077F6" w:rsidRDefault="0066669E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Focusing on Teaching and Learning</w:t>
            </w:r>
          </w:p>
          <w:p w14:paraId="430205A5" w14:textId="77777777" w:rsidR="00E077F6" w:rsidRDefault="00E077F6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A6" w14:textId="77777777" w:rsidR="00E077F6" w:rsidRDefault="0066669E">
            <w:pPr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Ensure that teachers are clear about appropriate learning objectives for children working below their chronological age and ensure that their curriculum adaptation supports pupils with SEND and </w:t>
            </w:r>
            <w:proofErr w:type="spellStart"/>
            <w:r>
              <w:rPr>
                <w:rFonts w:ascii="Trebuchet MS" w:hAnsi="Trebuchet MS"/>
              </w:rPr>
              <w:t>Eal</w:t>
            </w:r>
            <w:proofErr w:type="spellEnd"/>
            <w:r>
              <w:rPr>
                <w:rFonts w:ascii="Trebuchet MS" w:hAnsi="Trebuchet MS"/>
              </w:rPr>
              <w:t xml:space="preserve"> to </w:t>
            </w:r>
            <w:r>
              <w:rPr>
                <w:rFonts w:ascii="Trebuchet MS" w:hAnsi="Trebuchet MS"/>
              </w:rPr>
              <w:t>achieve and make the best possible progress through effective use of assessment for learning.</w:t>
            </w:r>
          </w:p>
          <w:p w14:paraId="430205A7" w14:textId="77777777" w:rsidR="00E077F6" w:rsidRDefault="0066669E">
            <w:pPr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Support and guide colleagues to select the most appropriate teaching and learning methods and resources to meet the needs of the full range of pupils.</w:t>
            </w:r>
          </w:p>
          <w:p w14:paraId="430205A8" w14:textId="77777777" w:rsidR="00E077F6" w:rsidRDefault="00E077F6">
            <w:pPr>
              <w:ind w:left="360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05A9" w14:textId="77777777" w:rsidR="00E077F6" w:rsidRDefault="00E077F6"/>
        </w:tc>
      </w:tr>
      <w:tr w:rsidR="00E077F6" w14:paraId="430205B0" w14:textId="77777777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AB" w14:textId="77777777" w:rsidR="00E077F6" w:rsidRDefault="0066669E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lastRenderedPageBreak/>
              <w:t>Exercising professional skills and judgement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AC" w14:textId="77777777" w:rsidR="00E077F6" w:rsidRDefault="0066669E">
            <w:pPr>
              <w:numPr>
                <w:ilvl w:val="0"/>
                <w:numId w:val="3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Demonstrate an evaluative and analytical approach to professional practice and school effectiveness</w:t>
            </w:r>
          </w:p>
          <w:p w14:paraId="430205AD" w14:textId="77777777" w:rsidR="00E077F6" w:rsidRDefault="0066669E">
            <w:pPr>
              <w:numPr>
                <w:ilvl w:val="0"/>
                <w:numId w:val="3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Support and challenge staff to evaluate their own effectiveness and impact for pupils with SEND, EAL or those ion receipt of PPG</w:t>
            </w:r>
          </w:p>
          <w:p w14:paraId="430205AE" w14:textId="77777777" w:rsidR="00E077F6" w:rsidRDefault="0066669E">
            <w:pPr>
              <w:numPr>
                <w:ilvl w:val="0"/>
                <w:numId w:val="3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To be able to employ strategies to assist in the development of others.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05AF" w14:textId="77777777" w:rsidR="00E077F6" w:rsidRDefault="00E077F6">
            <w:pPr>
              <w:rPr>
                <w:rFonts w:ascii="Trebuchet MS" w:hAnsi="Trebuchet MS"/>
                <w:bCs/>
              </w:rPr>
            </w:pPr>
          </w:p>
        </w:tc>
      </w:tr>
      <w:tr w:rsidR="00E077F6" w14:paraId="430205B8" w14:textId="77777777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B1" w14:textId="77777777" w:rsidR="00E077F6" w:rsidRDefault="0066669E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Impacting on educational progress beyond assigned phase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B2" w14:textId="77777777" w:rsidR="00E077F6" w:rsidRDefault="0066669E">
            <w:pPr>
              <w:numPr>
                <w:ilvl w:val="0"/>
                <w:numId w:val="7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Plan and implement strategies where the need for improvement is identified.</w:t>
            </w:r>
          </w:p>
          <w:p w14:paraId="430205B3" w14:textId="77777777" w:rsidR="00E077F6" w:rsidRDefault="0066669E">
            <w:pPr>
              <w:numPr>
                <w:ilvl w:val="0"/>
                <w:numId w:val="7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Monitor the learning </w:t>
            </w:r>
            <w:r>
              <w:rPr>
                <w:rFonts w:ascii="Trebuchet MS" w:hAnsi="Trebuchet MS"/>
                <w:bCs/>
              </w:rPr>
              <w:t>outcomes of pupils across the whole school with SLT colleagues</w:t>
            </w:r>
          </w:p>
          <w:p w14:paraId="430205B4" w14:textId="77777777" w:rsidR="00E077F6" w:rsidRDefault="0066669E">
            <w:pPr>
              <w:numPr>
                <w:ilvl w:val="0"/>
                <w:numId w:val="7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Support, challenge and monitor standards of staff and pupil behaviour throughout the school.</w:t>
            </w:r>
          </w:p>
          <w:p w14:paraId="430205B5" w14:textId="77777777" w:rsidR="00E077F6" w:rsidRDefault="0066669E">
            <w:pPr>
              <w:numPr>
                <w:ilvl w:val="0"/>
                <w:numId w:val="7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Lead evaluation strategies to contribute to overall school self-evaluation. </w:t>
            </w:r>
          </w:p>
          <w:p w14:paraId="430205B6" w14:textId="77777777" w:rsidR="00E077F6" w:rsidRDefault="0066669E">
            <w:pPr>
              <w:numPr>
                <w:ilvl w:val="0"/>
                <w:numId w:val="7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Ensure relevant attainment/ achievement targets are met.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05B7" w14:textId="77777777" w:rsidR="00E077F6" w:rsidRDefault="00E077F6">
            <w:pPr>
              <w:rPr>
                <w:rFonts w:ascii="Trebuchet MS" w:hAnsi="Trebuchet MS"/>
                <w:bCs/>
              </w:rPr>
            </w:pPr>
          </w:p>
        </w:tc>
      </w:tr>
      <w:tr w:rsidR="00E077F6" w14:paraId="430205BF" w14:textId="77777777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B9" w14:textId="77777777" w:rsidR="00E077F6" w:rsidRDefault="0066669E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Leading developing and enhancing the teaching practice of others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BA" w14:textId="77777777" w:rsidR="00E077F6" w:rsidRDefault="0066669E">
            <w:pPr>
              <w:numPr>
                <w:ilvl w:val="0"/>
                <w:numId w:val="8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Act as a role model of excellent classroom practice for other teachers, modelling effective delivery, assessment and inclusion strategies.</w:t>
            </w:r>
          </w:p>
          <w:p w14:paraId="430205BB" w14:textId="77777777" w:rsidR="00E077F6" w:rsidRDefault="0066669E">
            <w:pPr>
              <w:numPr>
                <w:ilvl w:val="0"/>
                <w:numId w:val="8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Plan, support and implement strategies to improve adaptive teaching where needs are identified.</w:t>
            </w:r>
          </w:p>
          <w:p w14:paraId="430205BC" w14:textId="77777777" w:rsidR="00E077F6" w:rsidRDefault="0066669E">
            <w:pPr>
              <w:numPr>
                <w:ilvl w:val="0"/>
                <w:numId w:val="8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Evaluate the provision provided to pupils providing constructive and developmental feedback on a regular basis to staff to support further development.</w:t>
            </w:r>
          </w:p>
          <w:p w14:paraId="430205BD" w14:textId="77777777" w:rsidR="00E077F6" w:rsidRDefault="0066669E">
            <w:pPr>
              <w:numPr>
                <w:ilvl w:val="0"/>
                <w:numId w:val="8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Induct, support and monitor new staff, relevant to the post held and support other SLT members to effectively ensure the highest standards across the school.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05BE" w14:textId="77777777" w:rsidR="00E077F6" w:rsidRDefault="00E077F6">
            <w:pPr>
              <w:rPr>
                <w:rFonts w:ascii="Trebuchet MS" w:hAnsi="Trebuchet MS"/>
                <w:bCs/>
              </w:rPr>
            </w:pPr>
          </w:p>
        </w:tc>
      </w:tr>
      <w:tr w:rsidR="00E077F6" w14:paraId="430205C6" w14:textId="77777777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C0" w14:textId="77777777" w:rsidR="00E077F6" w:rsidRDefault="0066669E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Professional attributes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C1" w14:textId="77777777" w:rsidR="00E077F6" w:rsidRDefault="0066669E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Evaluating and supporting others’ practice through demonstration, advice and guidance</w:t>
            </w:r>
          </w:p>
          <w:p w14:paraId="430205C2" w14:textId="77777777" w:rsidR="00E077F6" w:rsidRDefault="0066669E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Helping other colleagues evaluate the implementation of policy in their own practice.</w:t>
            </w:r>
          </w:p>
          <w:p w14:paraId="430205C3" w14:textId="77777777" w:rsidR="00E077F6" w:rsidRDefault="0066669E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Helping others to self-assess their practice to continually improve and refine their adaptive teaching strategies to include all pupils</w:t>
            </w:r>
          </w:p>
          <w:p w14:paraId="430205C4" w14:textId="77777777" w:rsidR="00E077F6" w:rsidRDefault="00E077F6">
            <w:pPr>
              <w:ind w:left="720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05C5" w14:textId="77777777" w:rsidR="00E077F6" w:rsidRDefault="00E077F6"/>
        </w:tc>
      </w:tr>
      <w:tr w:rsidR="00E077F6" w14:paraId="430205CD" w14:textId="77777777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C7" w14:textId="77777777" w:rsidR="00E077F6" w:rsidRDefault="0066669E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Professional Knowledge and Understanding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C8" w14:textId="77777777" w:rsidR="00E077F6" w:rsidRDefault="0066669E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 help staff evaluate the impact of their own teaching and to consider their own next steps to further support quality first teaching. </w:t>
            </w:r>
          </w:p>
          <w:p w14:paraId="430205C9" w14:textId="77777777" w:rsidR="00E077F6" w:rsidRDefault="0066669E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Using professional development opportunities to extend personal expertise further and sharing the outcome with staff.</w:t>
            </w:r>
          </w:p>
          <w:p w14:paraId="430205CA" w14:textId="77777777" w:rsidR="00E077F6" w:rsidRDefault="0066669E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Supporting and advising colleagues in their classroom organisation, behaviour management, planning and teaching for pupils with SEND, EAL or those in receipt of PPG.</w:t>
            </w:r>
          </w:p>
          <w:p w14:paraId="430205CB" w14:textId="77777777" w:rsidR="00E077F6" w:rsidRDefault="0066669E">
            <w:pPr>
              <w:numPr>
                <w:ilvl w:val="0"/>
                <w:numId w:val="10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Giving specific advice and support as required to colleagues on issues related to individual pupils or groups to aid achievement and progress.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05CC" w14:textId="77777777" w:rsidR="00E077F6" w:rsidRDefault="00E077F6">
            <w:pPr>
              <w:rPr>
                <w:rFonts w:ascii="Trebuchet MS" w:hAnsi="Trebuchet MS"/>
                <w:bCs/>
              </w:rPr>
            </w:pPr>
          </w:p>
        </w:tc>
      </w:tr>
      <w:tr w:rsidR="00E077F6" w14:paraId="430205D6" w14:textId="77777777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CE" w14:textId="77777777" w:rsidR="00E077F6" w:rsidRDefault="0066669E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Professional skills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CF" w14:textId="77777777" w:rsidR="00E077F6" w:rsidRDefault="0066669E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 be proactive in self-directed learning to support self and others in the mission of being the best that you/ they can be</w:t>
            </w:r>
          </w:p>
          <w:p w14:paraId="430205D0" w14:textId="77777777" w:rsidR="00E077F6" w:rsidRDefault="0066669E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Taking the lead in developing </w:t>
            </w:r>
            <w:r>
              <w:rPr>
                <w:rFonts w:ascii="Trebuchet MS" w:hAnsi="Trebuchet MS"/>
              </w:rPr>
              <w:t>colleagues’ practice in teamwork, through coaching &amp; mentoring.</w:t>
            </w:r>
          </w:p>
          <w:p w14:paraId="430205D1" w14:textId="77777777" w:rsidR="00E077F6" w:rsidRDefault="0066669E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Highly developed </w:t>
            </w:r>
            <w:proofErr w:type="gramStart"/>
            <w:r>
              <w:rPr>
                <w:rFonts w:ascii="Trebuchet MS" w:hAnsi="Trebuchet MS"/>
              </w:rPr>
              <w:t>inter personal</w:t>
            </w:r>
            <w:proofErr w:type="gramEnd"/>
            <w:r>
              <w:rPr>
                <w:rFonts w:ascii="Trebuchet MS" w:hAnsi="Trebuchet MS"/>
              </w:rPr>
              <w:t xml:space="preserve"> skills to support effective feedback to staff which leads to improvement</w:t>
            </w:r>
          </w:p>
          <w:p w14:paraId="430205D2" w14:textId="77777777" w:rsidR="00E077F6" w:rsidRDefault="0066669E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Using opportunities of school improvement work to promote good practice with colleagues and develop collective practice.</w:t>
            </w:r>
          </w:p>
          <w:p w14:paraId="430205D3" w14:textId="77777777" w:rsidR="00E077F6" w:rsidRDefault="0066669E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Consistently demonstrating respect, loyalty, willingness, flexibility and responsibility that provides a role model of team membership for other colleagues. </w:t>
            </w:r>
          </w:p>
          <w:p w14:paraId="430205D4" w14:textId="77777777" w:rsidR="00E077F6" w:rsidRDefault="0066669E">
            <w:pPr>
              <w:numPr>
                <w:ilvl w:val="0"/>
                <w:numId w:val="10"/>
              </w:numPr>
            </w:pPr>
            <w:r>
              <w:rPr>
                <w:rFonts w:ascii="Trebuchet MS" w:hAnsi="Trebuchet MS"/>
              </w:rPr>
              <w:t>Share &amp; model good implementation of policy with other staff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05D5" w14:textId="77777777" w:rsidR="00E077F6" w:rsidRDefault="00E077F6">
            <w:pPr>
              <w:rPr>
                <w:rFonts w:ascii="Trebuchet MS" w:hAnsi="Trebuchet MS"/>
                <w:bCs/>
              </w:rPr>
            </w:pPr>
          </w:p>
        </w:tc>
      </w:tr>
      <w:tr w:rsidR="00E077F6" w14:paraId="430205E8" w14:textId="77777777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D7" w14:textId="77777777" w:rsidR="00E077F6" w:rsidRDefault="0066669E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Quality Assurance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5D8" w14:textId="77777777" w:rsidR="00E077F6" w:rsidRDefault="0066669E">
            <w:pPr>
              <w:numPr>
                <w:ilvl w:val="0"/>
                <w:numId w:val="11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Liaise with staff to ensure smooth transition from one phase to another, including coordination of the ‘handover’ of relevant documents</w:t>
            </w:r>
          </w:p>
          <w:p w14:paraId="430205D9" w14:textId="77777777" w:rsidR="00E077F6" w:rsidRDefault="0066669E">
            <w:pPr>
              <w:numPr>
                <w:ilvl w:val="0"/>
                <w:numId w:val="11"/>
              </w:numPr>
              <w:rPr>
                <w:rFonts w:ascii="Trebuchet MS" w:hAnsi="Trebuchet MS"/>
                <w:bCs/>
              </w:rPr>
            </w:pPr>
            <w:proofErr w:type="gramStart"/>
            <w:r>
              <w:rPr>
                <w:rFonts w:ascii="Trebuchet MS" w:hAnsi="Trebuchet MS"/>
                <w:bCs/>
              </w:rPr>
              <w:t>Support</w:t>
            </w:r>
            <w:proofErr w:type="gramEnd"/>
            <w:r>
              <w:rPr>
                <w:rFonts w:ascii="Trebuchet MS" w:hAnsi="Trebuchet MS"/>
                <w:bCs/>
              </w:rPr>
              <w:t xml:space="preserve"> the overall ethos, aims and values of our school</w:t>
            </w:r>
          </w:p>
          <w:p w14:paraId="430205DA" w14:textId="77777777" w:rsidR="00E077F6" w:rsidRDefault="0066669E">
            <w:pPr>
              <w:numPr>
                <w:ilvl w:val="0"/>
                <w:numId w:val="11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Set an excellent example in terms of dress, punctuality and attendance</w:t>
            </w:r>
          </w:p>
          <w:p w14:paraId="430205DB" w14:textId="77777777" w:rsidR="00E077F6" w:rsidRDefault="0066669E">
            <w:pPr>
              <w:numPr>
                <w:ilvl w:val="0"/>
                <w:numId w:val="11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Attend and particulate in school events and pupil performances as appropriate</w:t>
            </w:r>
          </w:p>
          <w:p w14:paraId="430205DC" w14:textId="77777777" w:rsidR="00E077F6" w:rsidRDefault="0066669E">
            <w:pPr>
              <w:numPr>
                <w:ilvl w:val="0"/>
                <w:numId w:val="11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Ensure the highest standards of professional conduct and confidentiality at all time</w:t>
            </w:r>
          </w:p>
          <w:p w14:paraId="430205DD" w14:textId="77777777" w:rsidR="00E077F6" w:rsidRDefault="0066669E">
            <w:pPr>
              <w:numPr>
                <w:ilvl w:val="0"/>
                <w:numId w:val="11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Ensure the development and maintenance of a team culture that </w:t>
            </w:r>
            <w:r>
              <w:rPr>
                <w:rFonts w:ascii="Trebuchet MS" w:hAnsi="Trebuchet MS"/>
                <w:bCs/>
              </w:rPr>
              <w:t>enables all members of the SLT to be effective in their respective roles</w:t>
            </w:r>
          </w:p>
          <w:p w14:paraId="430205DE" w14:textId="77777777" w:rsidR="00E077F6" w:rsidRDefault="0066669E">
            <w:pPr>
              <w:numPr>
                <w:ilvl w:val="0"/>
                <w:numId w:val="11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Ensure the development and maintenance of a collaborative culture which demonstrates loyalty and integrity towards school leadership </w:t>
            </w:r>
            <w:proofErr w:type="gramStart"/>
            <w:r>
              <w:rPr>
                <w:rFonts w:ascii="Trebuchet MS" w:hAnsi="Trebuchet MS"/>
                <w:bCs/>
              </w:rPr>
              <w:t>in particular when</w:t>
            </w:r>
            <w:proofErr w:type="gramEnd"/>
            <w:r>
              <w:rPr>
                <w:rFonts w:ascii="Trebuchet MS" w:hAnsi="Trebuchet MS"/>
                <w:bCs/>
              </w:rPr>
              <w:t xml:space="preserve"> with other school staff</w:t>
            </w:r>
          </w:p>
          <w:p w14:paraId="430205DF" w14:textId="77777777" w:rsidR="00E077F6" w:rsidRDefault="0066669E">
            <w:pPr>
              <w:numPr>
                <w:ilvl w:val="0"/>
                <w:numId w:val="12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Safeguard the health and safety of self and others in accordance with the school’s Health and Safety Policy.</w:t>
            </w:r>
          </w:p>
          <w:p w14:paraId="430205E0" w14:textId="77777777" w:rsidR="00E077F6" w:rsidRDefault="0066669E">
            <w:pPr>
              <w:numPr>
                <w:ilvl w:val="0"/>
                <w:numId w:val="12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To work in partnership with all other leaders</w:t>
            </w:r>
          </w:p>
          <w:p w14:paraId="430205E1" w14:textId="77777777" w:rsidR="00E077F6" w:rsidRDefault="0066669E">
            <w:pPr>
              <w:numPr>
                <w:ilvl w:val="0"/>
                <w:numId w:val="12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Undertake decision making and policy development across the school.</w:t>
            </w:r>
          </w:p>
          <w:p w14:paraId="430205E2" w14:textId="77777777" w:rsidR="00E077F6" w:rsidRDefault="0066669E">
            <w:pPr>
              <w:numPr>
                <w:ilvl w:val="0"/>
                <w:numId w:val="12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Promote excellent behaviour around the school and support other colleagues to do the same through a proactive and relentless attention to excellence both inside and outside of the classroom</w:t>
            </w:r>
          </w:p>
          <w:p w14:paraId="430205E3" w14:textId="77777777" w:rsidR="00E077F6" w:rsidRDefault="0066669E">
            <w:pPr>
              <w:numPr>
                <w:ilvl w:val="0"/>
                <w:numId w:val="12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Show a commitment to working outside of directed time when required</w:t>
            </w:r>
          </w:p>
          <w:p w14:paraId="430205E4" w14:textId="77777777" w:rsidR="00E077F6" w:rsidRDefault="0066669E">
            <w:pPr>
              <w:numPr>
                <w:ilvl w:val="0"/>
                <w:numId w:val="12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Contribute to and provide evidence for the SEF.</w:t>
            </w:r>
          </w:p>
          <w:p w14:paraId="430205E5" w14:textId="77777777" w:rsidR="00E077F6" w:rsidRDefault="0066669E">
            <w:pPr>
              <w:numPr>
                <w:ilvl w:val="0"/>
                <w:numId w:val="12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Implement and develop key initiatives across the school as required.</w:t>
            </w:r>
          </w:p>
          <w:p w14:paraId="430205E6" w14:textId="77777777" w:rsidR="00E077F6" w:rsidRDefault="00E077F6">
            <w:pPr>
              <w:rPr>
                <w:rFonts w:ascii="Trebuchet MS" w:hAnsi="Trebuchet MS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205E7" w14:textId="77777777" w:rsidR="00E077F6" w:rsidRDefault="00E077F6">
            <w:pPr>
              <w:rPr>
                <w:rFonts w:ascii="Trebuchet MS" w:hAnsi="Trebuchet MS"/>
              </w:rPr>
            </w:pPr>
          </w:p>
        </w:tc>
      </w:tr>
    </w:tbl>
    <w:p w14:paraId="430205E9" w14:textId="77777777" w:rsidR="00E077F6" w:rsidRDefault="00E077F6">
      <w:pPr>
        <w:rPr>
          <w:rFonts w:ascii="Trebuchet MS" w:hAnsi="Trebuchet MS"/>
        </w:rPr>
      </w:pPr>
    </w:p>
    <w:p w14:paraId="430205EA" w14:textId="77777777" w:rsidR="00E077F6" w:rsidRDefault="00E077F6">
      <w:pPr>
        <w:rPr>
          <w:rFonts w:ascii="Trebuchet MS" w:hAnsi="Trebuchet MS"/>
        </w:rPr>
      </w:pPr>
    </w:p>
    <w:p w14:paraId="430205EB" w14:textId="77777777" w:rsidR="00E077F6" w:rsidRDefault="00E077F6">
      <w:pPr>
        <w:rPr>
          <w:rFonts w:ascii="Trebuchet MS" w:hAnsi="Trebuchet MS"/>
        </w:rPr>
      </w:pPr>
    </w:p>
    <w:p w14:paraId="430205EC" w14:textId="77777777" w:rsidR="00E077F6" w:rsidRDefault="00E077F6">
      <w:pPr>
        <w:rPr>
          <w:rFonts w:ascii="Trebuchet MS" w:hAnsi="Trebuchet MS"/>
        </w:rPr>
      </w:pPr>
    </w:p>
    <w:p w14:paraId="430205ED" w14:textId="77777777" w:rsidR="00E077F6" w:rsidRDefault="00E077F6">
      <w:pPr>
        <w:rPr>
          <w:rFonts w:ascii="Trebuchet MS" w:hAnsi="Trebuchet MS"/>
        </w:rPr>
      </w:pPr>
    </w:p>
    <w:p w14:paraId="430205EE" w14:textId="77777777" w:rsidR="00E077F6" w:rsidRDefault="00E077F6">
      <w:pPr>
        <w:rPr>
          <w:rFonts w:ascii="Trebuchet MS" w:hAnsi="Trebuchet MS"/>
        </w:rPr>
      </w:pPr>
    </w:p>
    <w:p w14:paraId="430205EF" w14:textId="77777777" w:rsidR="00E077F6" w:rsidRDefault="00E077F6">
      <w:pPr>
        <w:rPr>
          <w:rFonts w:ascii="Trebuchet MS" w:hAnsi="Trebuchet MS"/>
        </w:rPr>
      </w:pPr>
    </w:p>
    <w:p w14:paraId="430205F0" w14:textId="77777777" w:rsidR="00E077F6" w:rsidRDefault="00E077F6">
      <w:pPr>
        <w:rPr>
          <w:rFonts w:ascii="Trebuchet MS" w:hAnsi="Trebuchet MS"/>
        </w:rPr>
      </w:pPr>
    </w:p>
    <w:p w14:paraId="430205F1" w14:textId="77777777" w:rsidR="00E077F6" w:rsidRDefault="00E077F6">
      <w:pPr>
        <w:rPr>
          <w:rFonts w:ascii="Trebuchet MS" w:hAnsi="Trebuchet MS"/>
        </w:rPr>
      </w:pPr>
    </w:p>
    <w:p w14:paraId="430205F2" w14:textId="77777777" w:rsidR="00E077F6" w:rsidRDefault="00E077F6">
      <w:pPr>
        <w:rPr>
          <w:rFonts w:ascii="Trebuchet MS" w:hAnsi="Trebuchet MS"/>
        </w:rPr>
      </w:pPr>
    </w:p>
    <w:p w14:paraId="430205F3" w14:textId="77777777" w:rsidR="00E077F6" w:rsidRDefault="00E077F6">
      <w:pPr>
        <w:rPr>
          <w:rFonts w:ascii="Trebuchet MS" w:hAnsi="Trebuchet MS"/>
        </w:rPr>
      </w:pPr>
    </w:p>
    <w:p w14:paraId="430205F4" w14:textId="77777777" w:rsidR="00E077F6" w:rsidRDefault="00E077F6">
      <w:pPr>
        <w:rPr>
          <w:rFonts w:ascii="Trebuchet MS" w:hAnsi="Trebuchet MS"/>
        </w:rPr>
      </w:pPr>
    </w:p>
    <w:p w14:paraId="430205F5" w14:textId="77777777" w:rsidR="00E077F6" w:rsidRDefault="00E077F6">
      <w:pPr>
        <w:rPr>
          <w:rFonts w:ascii="Trebuchet MS" w:hAnsi="Trebuchet MS"/>
        </w:rPr>
      </w:pPr>
    </w:p>
    <w:sectPr w:rsidR="00E077F6">
      <w:headerReference w:type="default" r:id="rId9"/>
      <w:pgSz w:w="11906" w:h="16838"/>
      <w:pgMar w:top="28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056B" w14:textId="77777777" w:rsidR="0066669E" w:rsidRDefault="0066669E">
      <w:pPr>
        <w:spacing w:after="0"/>
      </w:pPr>
      <w:r>
        <w:separator/>
      </w:r>
    </w:p>
  </w:endnote>
  <w:endnote w:type="continuationSeparator" w:id="0">
    <w:p w14:paraId="4302056D" w14:textId="77777777" w:rsidR="0066669E" w:rsidRDefault="006666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0567" w14:textId="77777777" w:rsidR="0066669E" w:rsidRDefault="0066669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3020569" w14:textId="77777777" w:rsidR="0066669E" w:rsidRDefault="006666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056F" w14:textId="77777777" w:rsidR="0066669E" w:rsidRDefault="0066669E">
    <w:pPr>
      <w:pStyle w:val="Header"/>
    </w:pPr>
  </w:p>
  <w:p w14:paraId="43020570" w14:textId="77777777" w:rsidR="0066669E" w:rsidRDefault="0066669E">
    <w:pPr>
      <w:pStyle w:val="Header"/>
    </w:pPr>
    <w: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83D"/>
    <w:multiLevelType w:val="multilevel"/>
    <w:tmpl w:val="1ADE2B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ED3AA1"/>
    <w:multiLevelType w:val="multilevel"/>
    <w:tmpl w:val="DB7CC312"/>
    <w:lvl w:ilvl="0">
      <w:numFmt w:val="bullet"/>
      <w:lvlText w:val=""/>
      <w:lvlJc w:val="left"/>
      <w:pPr>
        <w:ind w:left="77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3" w:hanging="360"/>
      </w:pPr>
      <w:rPr>
        <w:rFonts w:ascii="Wingdings" w:hAnsi="Wingdings"/>
      </w:rPr>
    </w:lvl>
  </w:abstractNum>
  <w:abstractNum w:abstractNumId="2" w15:restartNumberingAfterBreak="0">
    <w:nsid w:val="2E6C21AD"/>
    <w:multiLevelType w:val="multilevel"/>
    <w:tmpl w:val="211A37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B62658F"/>
    <w:multiLevelType w:val="multilevel"/>
    <w:tmpl w:val="B4FA64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3F95079D"/>
    <w:multiLevelType w:val="multilevel"/>
    <w:tmpl w:val="69509BD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69D4169"/>
    <w:multiLevelType w:val="multilevel"/>
    <w:tmpl w:val="2A9C2D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6FB4D8C"/>
    <w:multiLevelType w:val="multilevel"/>
    <w:tmpl w:val="8168DF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C2B292E"/>
    <w:multiLevelType w:val="multilevel"/>
    <w:tmpl w:val="198C64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C684F9D"/>
    <w:multiLevelType w:val="multilevel"/>
    <w:tmpl w:val="F320C7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4567228"/>
    <w:multiLevelType w:val="multilevel"/>
    <w:tmpl w:val="96C22B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C8026BA"/>
    <w:multiLevelType w:val="multilevel"/>
    <w:tmpl w:val="B380C8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756F7094"/>
    <w:multiLevelType w:val="multilevel"/>
    <w:tmpl w:val="5B10E4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43833517">
    <w:abstractNumId w:val="8"/>
  </w:num>
  <w:num w:numId="2" w16cid:durableId="1904947302">
    <w:abstractNumId w:val="3"/>
  </w:num>
  <w:num w:numId="3" w16cid:durableId="589049346">
    <w:abstractNumId w:val="6"/>
  </w:num>
  <w:num w:numId="4" w16cid:durableId="1845390269">
    <w:abstractNumId w:val="7"/>
  </w:num>
  <w:num w:numId="5" w16cid:durableId="465976726">
    <w:abstractNumId w:val="0"/>
  </w:num>
  <w:num w:numId="6" w16cid:durableId="1875076195">
    <w:abstractNumId w:val="10"/>
  </w:num>
  <w:num w:numId="7" w16cid:durableId="181162699">
    <w:abstractNumId w:val="9"/>
  </w:num>
  <w:num w:numId="8" w16cid:durableId="810901985">
    <w:abstractNumId w:val="11"/>
  </w:num>
  <w:num w:numId="9" w16cid:durableId="1767144224">
    <w:abstractNumId w:val="2"/>
  </w:num>
  <w:num w:numId="10" w16cid:durableId="2104455110">
    <w:abstractNumId w:val="1"/>
  </w:num>
  <w:num w:numId="11" w16cid:durableId="1210337090">
    <w:abstractNumId w:val="5"/>
  </w:num>
  <w:num w:numId="12" w16cid:durableId="557203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77F6"/>
    <w:rsid w:val="0066669E"/>
    <w:rsid w:val="009B5F80"/>
    <w:rsid w:val="00E0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20563"/>
  <w15:docId w15:val="{27B46DD2-671E-4E7B-BD88-FFB860EA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BalloonText">
    <w:name w:val="Balloon Text"/>
    <w:basedOn w:val="Normal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9B17D989F1342B505C282D5C819CF" ma:contentTypeVersion="18" ma:contentTypeDescription="Create a new document." ma:contentTypeScope="" ma:versionID="47188420a1b1608edf1cbe5b3dcbae0f">
  <xsd:schema xmlns:xsd="http://www.w3.org/2001/XMLSchema" xmlns:xs="http://www.w3.org/2001/XMLSchema" xmlns:p="http://schemas.microsoft.com/office/2006/metadata/properties" xmlns:ns2="9542f006-8857-4253-8606-fa33176a8907" xmlns:ns3="8959f499-0c8f-4b66-b26e-191d2dce62d4" xmlns:ns4="dad9b6ac-e0d3-4e2d-bd91-691b31db5bbb" targetNamespace="http://schemas.microsoft.com/office/2006/metadata/properties" ma:root="true" ma:fieldsID="db0bcfb44484e2ee0adcae5b0871aa71" ns2:_="" ns3:_="" ns4:_="">
    <xsd:import namespace="9542f006-8857-4253-8606-fa33176a8907"/>
    <xsd:import namespace="8959f499-0c8f-4b66-b26e-191d2dce62d4"/>
    <xsd:import namespace="dad9b6ac-e0d3-4e2d-bd91-691b31db5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2f006-8857-4253-8606-fa33176a8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272ab1a-0e6e-4bdc-a9fc-65a848ae0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9f499-0c8f-4b66-b26e-191d2dce6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9b6ac-e0d3-4e2d-bd91-691b31db5bb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8c04791-3ddd-4b6f-bc2f-562c7b3df50b}" ma:internalName="TaxCatchAll" ma:showField="CatchAllData" ma:web="dad9b6ac-e0d3-4e2d-bd91-691b31db5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d9b6ac-e0d3-4e2d-bd91-691b31db5bbb" xsi:nil="true"/>
    <lcf76f155ced4ddcb4097134ff3c332f xmlns="9542f006-8857-4253-8606-fa33176a89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24212F-81B5-470D-86D8-94F1523E956B}"/>
</file>

<file path=customXml/itemProps2.xml><?xml version="1.0" encoding="utf-8"?>
<ds:datastoreItem xmlns:ds="http://schemas.openxmlformats.org/officeDocument/2006/customXml" ds:itemID="{F5C48125-CF53-49C4-90E4-2C6A29121BF4}"/>
</file>

<file path=customXml/itemProps3.xml><?xml version="1.0" encoding="utf-8"?>
<ds:datastoreItem xmlns:ds="http://schemas.openxmlformats.org/officeDocument/2006/customXml" ds:itemID="{06B253BF-CD25-48D6-A626-F6BE60EF81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7701</Characters>
  <Application>Microsoft Office Word</Application>
  <DocSecurity>0</DocSecurity>
  <Lines>240</Lines>
  <Paragraphs>149</Paragraphs>
  <ScaleCrop>false</ScaleCrop>
  <Company>Bracknell Forest Council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Sammons</dc:creator>
  <dc:description/>
  <cp:lastModifiedBy>Sara Allan-Canty</cp:lastModifiedBy>
  <cp:revision>2</cp:revision>
  <cp:lastPrinted>2022-05-30T10:25:00Z</cp:lastPrinted>
  <dcterms:created xsi:type="dcterms:W3CDTF">2026-05-01T09:55:00Z</dcterms:created>
  <dcterms:modified xsi:type="dcterms:W3CDTF">2026-05-01T09:55:00Z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0x0101008149B17D989F1342B505C282D5C819CF</vt:lpwstr>
  </property>
</Properties>
</file>