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17AF" w14:textId="2EC71CA9" w:rsidR="00445ADF" w:rsidRPr="00506B30" w:rsidRDefault="00506B30" w:rsidP="000713F0">
      <w:pPr>
        <w:pStyle w:val="Heading3"/>
        <w:spacing w:before="0" w:after="0" w:line="240" w:lineRule="auto"/>
        <w:rPr>
          <w:rFonts w:ascii="Gill Sans MT" w:hAnsi="Gill Sans MT"/>
          <w:color w:val="4472C4"/>
          <w:sz w:val="32"/>
          <w:szCs w:val="32"/>
          <w:lang w:eastAsia="en-GB"/>
        </w:rPr>
      </w:pPr>
      <w:r w:rsidRPr="00506B30">
        <w:rPr>
          <w:rStyle w:val="Strong"/>
          <w:rFonts w:ascii="Gill Sans MT" w:hAnsi="Gill Sans MT"/>
          <w:color w:val="4472C4"/>
          <w:sz w:val="32"/>
          <w:szCs w:val="32"/>
        </w:rPr>
        <w:t>INCLUSION LEADER JOB DESCRIPTION</w:t>
      </w:r>
    </w:p>
    <w:p w14:paraId="07199A6D" w14:textId="4E04C46A" w:rsidR="004D254F" w:rsidRDefault="00C30110" w:rsidP="000713F0">
      <w:pPr>
        <w:pStyle w:val="Title"/>
        <w:spacing w:after="0"/>
        <w:rPr>
          <w:rFonts w:ascii="Gill Sans MT" w:hAnsi="Gill Sans MT"/>
          <w:sz w:val="22"/>
          <w:szCs w:val="22"/>
        </w:rPr>
      </w:pPr>
      <w:r w:rsidRPr="000713F0">
        <w:rPr>
          <w:rFonts w:ascii="Gill Sans MT" w:hAnsi="Gill Sans MT"/>
          <w:sz w:val="22"/>
          <w:szCs w:val="22"/>
        </w:rPr>
        <w:t xml:space="preserve">Inclusion Lead – </w:t>
      </w:r>
      <w:r w:rsidR="00530BCE" w:rsidRPr="000713F0">
        <w:rPr>
          <w:rFonts w:ascii="Gill Sans MT" w:hAnsi="Gill Sans MT"/>
          <w:sz w:val="22"/>
          <w:szCs w:val="22"/>
        </w:rPr>
        <w:t>(including</w:t>
      </w:r>
      <w:r w:rsidRPr="000713F0">
        <w:rPr>
          <w:rFonts w:ascii="Gill Sans MT" w:hAnsi="Gill Sans MT"/>
          <w:sz w:val="22"/>
          <w:szCs w:val="22"/>
        </w:rPr>
        <w:t xml:space="preserve"> </w:t>
      </w:r>
      <w:r w:rsidR="00025DF4" w:rsidRPr="000713F0">
        <w:rPr>
          <w:rFonts w:ascii="Gill Sans MT" w:hAnsi="Gill Sans MT"/>
          <w:sz w:val="22"/>
          <w:szCs w:val="22"/>
        </w:rPr>
        <w:t>SENC</w:t>
      </w:r>
      <w:r w:rsidR="00530BCE" w:rsidRPr="000713F0">
        <w:rPr>
          <w:rFonts w:ascii="Gill Sans MT" w:hAnsi="Gill Sans MT"/>
          <w:sz w:val="22"/>
          <w:szCs w:val="22"/>
        </w:rPr>
        <w:t>o responsibilities)</w:t>
      </w:r>
    </w:p>
    <w:p w14:paraId="27F00494" w14:textId="77777777" w:rsidR="000713F0" w:rsidRPr="000713F0" w:rsidRDefault="000713F0" w:rsidP="000713F0"/>
    <w:p w14:paraId="3417947F" w14:textId="644EB9CD" w:rsidR="000713F0" w:rsidRPr="003B43BE" w:rsidRDefault="000713F0" w:rsidP="000713F0">
      <w:pPr>
        <w:pStyle w:val="Heading3"/>
        <w:spacing w:before="0" w:after="0" w:line="300" w:lineRule="atLeast"/>
        <w:rPr>
          <w:rFonts w:ascii="Gill Sans MT" w:hAnsi="Gill Sans MT"/>
          <w:color w:val="4472C4"/>
          <w:sz w:val="27"/>
          <w:szCs w:val="27"/>
          <w:lang w:eastAsia="en-GB"/>
        </w:rPr>
      </w:pPr>
      <w:bookmarkStart w:id="0" w:name="_Hlk219367153"/>
      <w:r>
        <w:rPr>
          <w:rStyle w:val="Strong"/>
          <w:rFonts w:ascii="Gill Sans MT" w:hAnsi="Gill Sans MT"/>
          <w:b w:val="0"/>
          <w:bCs w:val="0"/>
          <w:color w:val="4472C4"/>
        </w:rPr>
        <w:t>Purpose of Role</w:t>
      </w:r>
    </w:p>
    <w:bookmarkEnd w:id="0"/>
    <w:p w14:paraId="5B9F44EC" w14:textId="47EDF619" w:rsidR="004D254F" w:rsidRPr="000713F0" w:rsidRDefault="00025DF4" w:rsidP="00050A64">
      <w:pPr>
        <w:rPr>
          <w:rFonts w:ascii="Gill Sans MT" w:hAnsi="Gill Sans MT"/>
          <w:sz w:val="22"/>
          <w:szCs w:val="22"/>
        </w:rPr>
      </w:pPr>
      <w:r w:rsidRPr="000713F0">
        <w:rPr>
          <w:rFonts w:ascii="Gill Sans MT" w:hAnsi="Gill Sans MT"/>
          <w:sz w:val="22"/>
          <w:szCs w:val="22"/>
        </w:rPr>
        <w:t>To lead the strategic development and operational management of SEND provision across the school, ensuring compliance with the SEND Code of Practice (2015), Equality Act 2010, and statutory safeguarding requirements. The SENCO will secure high standards of support, inclusion, and outcomes for pupils with SEND, including those with Education, Health and Care Plans (EHCPs), Children Looked After (CLA), and pupils with English as an Additional Language (EAL).</w:t>
      </w:r>
      <w:r w:rsidR="00050A64" w:rsidRPr="000713F0">
        <w:rPr>
          <w:rFonts w:ascii="Gill Sans MT" w:hAnsi="Gill Sans MT"/>
          <w:sz w:val="22"/>
          <w:szCs w:val="22"/>
        </w:rPr>
        <w:t xml:space="preserve">  This is a non-class</w:t>
      </w:r>
      <w:r w:rsidR="00530BCE" w:rsidRPr="000713F0">
        <w:rPr>
          <w:rFonts w:ascii="Gill Sans MT" w:hAnsi="Gill Sans MT"/>
          <w:sz w:val="22"/>
          <w:szCs w:val="22"/>
        </w:rPr>
        <w:t>-</w:t>
      </w:r>
      <w:r w:rsidR="00050A64" w:rsidRPr="000713F0">
        <w:rPr>
          <w:rFonts w:ascii="Gill Sans MT" w:hAnsi="Gill Sans MT"/>
          <w:sz w:val="22"/>
          <w:szCs w:val="22"/>
        </w:rPr>
        <w:t xml:space="preserve">based role. </w:t>
      </w:r>
      <w:r w:rsidRPr="000713F0">
        <w:rPr>
          <w:rFonts w:ascii="Gill Sans MT" w:hAnsi="Gill Sans MT"/>
          <w:sz w:val="22"/>
          <w:szCs w:val="22"/>
        </w:rPr>
        <w:t>Statutory Responsibilities</w:t>
      </w:r>
    </w:p>
    <w:p w14:paraId="0824061A" w14:textId="77777777" w:rsidR="004D254F" w:rsidRPr="000713F0" w:rsidRDefault="00025DF4">
      <w:pPr>
        <w:pStyle w:val="ListBullet"/>
        <w:rPr>
          <w:rFonts w:ascii="Gill Sans MT" w:hAnsi="Gill Sans MT"/>
          <w:sz w:val="22"/>
          <w:szCs w:val="22"/>
        </w:rPr>
      </w:pPr>
      <w:r w:rsidRPr="000713F0">
        <w:rPr>
          <w:rFonts w:ascii="Gill Sans MT" w:hAnsi="Gill Sans MT"/>
          <w:sz w:val="22"/>
          <w:szCs w:val="22"/>
        </w:rPr>
        <w:t>Fulfil the role of SENCO as required under the Children and Families Act 2014 and SEND Code of Practice.</w:t>
      </w:r>
    </w:p>
    <w:p w14:paraId="690ACA4A" w14:textId="77777777" w:rsidR="004D254F" w:rsidRPr="000713F0" w:rsidRDefault="00025DF4">
      <w:pPr>
        <w:pStyle w:val="ListBullet"/>
        <w:rPr>
          <w:rFonts w:ascii="Gill Sans MT" w:hAnsi="Gill Sans MT"/>
          <w:sz w:val="22"/>
          <w:szCs w:val="22"/>
        </w:rPr>
      </w:pPr>
      <w:r w:rsidRPr="000713F0">
        <w:rPr>
          <w:rFonts w:ascii="Gill Sans MT" w:hAnsi="Gill Sans MT"/>
          <w:sz w:val="22"/>
          <w:szCs w:val="22"/>
        </w:rPr>
        <w:t>Ensure the graduated approach (Assess–Plan–Do–Review) is implemented for all pupils with SEND.</w:t>
      </w:r>
    </w:p>
    <w:p w14:paraId="5DFF7796" w14:textId="77777777" w:rsidR="004D254F" w:rsidRPr="000713F0" w:rsidRDefault="00025DF4">
      <w:pPr>
        <w:pStyle w:val="ListBullet"/>
        <w:rPr>
          <w:rFonts w:ascii="Gill Sans MT" w:hAnsi="Gill Sans MT"/>
          <w:sz w:val="22"/>
          <w:szCs w:val="22"/>
        </w:rPr>
      </w:pPr>
      <w:r w:rsidRPr="000713F0">
        <w:rPr>
          <w:rFonts w:ascii="Gill Sans MT" w:hAnsi="Gill Sans MT"/>
          <w:sz w:val="22"/>
          <w:szCs w:val="22"/>
        </w:rPr>
        <w:t>Oversee statutory processes for EHCPs, including Annual Reviews and liaison with the Local Authority.</w:t>
      </w:r>
    </w:p>
    <w:p w14:paraId="2C9B9541" w14:textId="77777777" w:rsidR="004D254F" w:rsidRPr="000713F0" w:rsidRDefault="00025DF4">
      <w:pPr>
        <w:pStyle w:val="ListBullet"/>
        <w:rPr>
          <w:rFonts w:ascii="Gill Sans MT" w:hAnsi="Gill Sans MT"/>
          <w:sz w:val="22"/>
          <w:szCs w:val="22"/>
        </w:rPr>
      </w:pPr>
      <w:r w:rsidRPr="000713F0">
        <w:rPr>
          <w:rFonts w:ascii="Gill Sans MT" w:hAnsi="Gill Sans MT"/>
          <w:sz w:val="22"/>
          <w:szCs w:val="22"/>
        </w:rPr>
        <w:t>Maintain accurate SEND records and ensure compliance with data protection and safeguarding legislation.</w:t>
      </w:r>
    </w:p>
    <w:p w14:paraId="67B99755" w14:textId="77777777" w:rsidR="004D254F" w:rsidRPr="000713F0" w:rsidRDefault="00025DF4">
      <w:pPr>
        <w:pStyle w:val="ListBullet"/>
        <w:rPr>
          <w:rFonts w:ascii="Gill Sans MT" w:hAnsi="Gill Sans MT"/>
          <w:sz w:val="22"/>
          <w:szCs w:val="22"/>
        </w:rPr>
      </w:pPr>
      <w:r w:rsidRPr="000713F0">
        <w:rPr>
          <w:rFonts w:ascii="Gill Sans MT" w:hAnsi="Gill Sans MT"/>
          <w:sz w:val="22"/>
          <w:szCs w:val="22"/>
        </w:rPr>
        <w:t>Uphold responsibilities under the Equality Act 2010, ensuring reasonable adjustments and access arrangements.</w:t>
      </w:r>
    </w:p>
    <w:p w14:paraId="07050359" w14:textId="1C473886" w:rsidR="00506B30" w:rsidRPr="00506B30" w:rsidRDefault="00506B30" w:rsidP="00506B30">
      <w:pPr>
        <w:pStyle w:val="Heading3"/>
        <w:spacing w:before="0" w:after="0" w:line="300" w:lineRule="atLeast"/>
        <w:rPr>
          <w:rFonts w:ascii="Gill Sans MT" w:hAnsi="Gill Sans MT"/>
          <w:color w:val="4472C4"/>
          <w:sz w:val="32"/>
          <w:szCs w:val="32"/>
          <w:lang w:eastAsia="en-GB"/>
        </w:rPr>
      </w:pPr>
      <w:r w:rsidRPr="00506B30">
        <w:rPr>
          <w:rStyle w:val="Strong"/>
          <w:rFonts w:ascii="Gill Sans MT" w:hAnsi="Gill Sans MT"/>
          <w:b w:val="0"/>
          <w:bCs w:val="0"/>
          <w:color w:val="4472C4"/>
          <w:sz w:val="32"/>
          <w:szCs w:val="32"/>
        </w:rPr>
        <w:t>Key Duties</w:t>
      </w:r>
    </w:p>
    <w:p w14:paraId="3E6B9757" w14:textId="4598A0B3" w:rsidR="00506B30" w:rsidRPr="003B43BE" w:rsidRDefault="00506B30" w:rsidP="00506B30">
      <w:pPr>
        <w:pStyle w:val="Heading3"/>
        <w:spacing w:before="0" w:after="0" w:line="300" w:lineRule="atLeast"/>
        <w:rPr>
          <w:rFonts w:ascii="Gill Sans MT" w:hAnsi="Gill Sans MT"/>
          <w:color w:val="4472C4"/>
          <w:sz w:val="27"/>
          <w:szCs w:val="27"/>
          <w:lang w:eastAsia="en-GB"/>
        </w:rPr>
      </w:pPr>
      <w:r>
        <w:rPr>
          <w:rStyle w:val="Strong"/>
          <w:rFonts w:ascii="Gill Sans MT" w:hAnsi="Gill Sans MT"/>
          <w:b w:val="0"/>
          <w:bCs w:val="0"/>
          <w:color w:val="4472C4"/>
        </w:rPr>
        <w:t>Strategic Leadership</w:t>
      </w:r>
    </w:p>
    <w:p w14:paraId="4A911274" w14:textId="66336916" w:rsidR="00F0739A" w:rsidRPr="000713F0" w:rsidRDefault="00F0739A">
      <w:pPr>
        <w:pStyle w:val="ListBullet"/>
        <w:rPr>
          <w:rFonts w:ascii="Gill Sans MT" w:hAnsi="Gill Sans MT"/>
          <w:sz w:val="22"/>
          <w:szCs w:val="22"/>
        </w:rPr>
      </w:pPr>
      <w:r w:rsidRPr="000713F0">
        <w:rPr>
          <w:rFonts w:ascii="Gill Sans MT" w:hAnsi="Gill Sans MT"/>
          <w:sz w:val="22"/>
          <w:szCs w:val="22"/>
        </w:rPr>
        <w:t>Work closely with SLT</w:t>
      </w:r>
    </w:p>
    <w:p w14:paraId="3AC1FC3E" w14:textId="3BD3E1FA" w:rsidR="004D254F" w:rsidRPr="000713F0" w:rsidRDefault="00025DF4">
      <w:pPr>
        <w:pStyle w:val="ListBullet"/>
        <w:rPr>
          <w:rFonts w:ascii="Gill Sans MT" w:hAnsi="Gill Sans MT"/>
          <w:sz w:val="22"/>
          <w:szCs w:val="22"/>
        </w:rPr>
      </w:pPr>
      <w:r w:rsidRPr="000713F0">
        <w:rPr>
          <w:rFonts w:ascii="Gill Sans MT" w:hAnsi="Gill Sans MT"/>
          <w:sz w:val="22"/>
          <w:szCs w:val="22"/>
        </w:rPr>
        <w:t>Develop and implement the school’s SEND policy and ensure it is reflected in the School Improvement Plan.</w:t>
      </w:r>
    </w:p>
    <w:p w14:paraId="3EF6B84E" w14:textId="77777777" w:rsidR="004D254F" w:rsidRPr="000713F0" w:rsidRDefault="00025DF4">
      <w:pPr>
        <w:pStyle w:val="ListBullet"/>
        <w:rPr>
          <w:rFonts w:ascii="Gill Sans MT" w:hAnsi="Gill Sans MT"/>
          <w:sz w:val="22"/>
          <w:szCs w:val="22"/>
        </w:rPr>
      </w:pPr>
      <w:r w:rsidRPr="000713F0">
        <w:rPr>
          <w:rFonts w:ascii="Gill Sans MT" w:hAnsi="Gill Sans MT"/>
          <w:sz w:val="22"/>
          <w:szCs w:val="22"/>
        </w:rPr>
        <w:t>Monitor and evaluate SEND provision and contribute to self-evaluation.</w:t>
      </w:r>
    </w:p>
    <w:p w14:paraId="1A0963C0" w14:textId="0504B232" w:rsidR="004D254F" w:rsidRPr="000713F0" w:rsidRDefault="00025DF4">
      <w:pPr>
        <w:pStyle w:val="ListBullet"/>
        <w:rPr>
          <w:rFonts w:ascii="Gill Sans MT" w:hAnsi="Gill Sans MT"/>
          <w:sz w:val="22"/>
          <w:szCs w:val="22"/>
        </w:rPr>
      </w:pPr>
      <w:r w:rsidRPr="000713F0">
        <w:rPr>
          <w:rFonts w:ascii="Gill Sans MT" w:hAnsi="Gill Sans MT"/>
          <w:sz w:val="22"/>
          <w:szCs w:val="22"/>
        </w:rPr>
        <w:t>Keep up-to-date with national and local SEND developments and statutory guidance.</w:t>
      </w:r>
    </w:p>
    <w:p w14:paraId="11C9F328" w14:textId="474CCB91" w:rsidR="00506B30" w:rsidRPr="003B43BE" w:rsidRDefault="00506B30" w:rsidP="00506B30">
      <w:pPr>
        <w:pStyle w:val="Heading3"/>
        <w:spacing w:before="0" w:after="0" w:line="300" w:lineRule="atLeast"/>
        <w:rPr>
          <w:rFonts w:ascii="Gill Sans MT" w:hAnsi="Gill Sans MT"/>
          <w:color w:val="4472C4"/>
          <w:sz w:val="27"/>
          <w:szCs w:val="27"/>
          <w:lang w:eastAsia="en-GB"/>
        </w:rPr>
      </w:pPr>
      <w:r>
        <w:rPr>
          <w:rStyle w:val="Strong"/>
          <w:rFonts w:ascii="Gill Sans MT" w:hAnsi="Gill Sans MT"/>
          <w:b w:val="0"/>
          <w:bCs w:val="0"/>
          <w:color w:val="4472C4"/>
        </w:rPr>
        <w:t>Operational Management</w:t>
      </w:r>
    </w:p>
    <w:p w14:paraId="61078AE8" w14:textId="77777777" w:rsidR="004D254F" w:rsidRPr="000713F0" w:rsidRDefault="00025DF4">
      <w:pPr>
        <w:pStyle w:val="ListBullet"/>
        <w:rPr>
          <w:rFonts w:ascii="Gill Sans MT" w:hAnsi="Gill Sans MT"/>
          <w:sz w:val="22"/>
          <w:szCs w:val="22"/>
        </w:rPr>
      </w:pPr>
      <w:r w:rsidRPr="000713F0">
        <w:rPr>
          <w:rFonts w:ascii="Gill Sans MT" w:hAnsi="Gill Sans MT"/>
          <w:sz w:val="22"/>
          <w:szCs w:val="22"/>
        </w:rPr>
        <w:t>Maintain the SEND register and provision map.</w:t>
      </w:r>
    </w:p>
    <w:p w14:paraId="7968E2E2" w14:textId="77777777" w:rsidR="004D254F" w:rsidRPr="000713F0" w:rsidRDefault="00025DF4">
      <w:pPr>
        <w:pStyle w:val="ListBullet"/>
        <w:rPr>
          <w:rFonts w:ascii="Gill Sans MT" w:hAnsi="Gill Sans MT"/>
          <w:sz w:val="22"/>
          <w:szCs w:val="22"/>
        </w:rPr>
      </w:pPr>
      <w:r w:rsidRPr="000713F0">
        <w:rPr>
          <w:rFonts w:ascii="Gill Sans MT" w:hAnsi="Gill Sans MT"/>
          <w:sz w:val="22"/>
          <w:szCs w:val="22"/>
        </w:rPr>
        <w:t>Coordinate identification, assessment, and intervention for pupils with SEND.</w:t>
      </w:r>
    </w:p>
    <w:p w14:paraId="47D4FAED" w14:textId="77777777" w:rsidR="004D254F" w:rsidRPr="000713F0" w:rsidRDefault="00025DF4">
      <w:pPr>
        <w:pStyle w:val="ListBullet"/>
        <w:rPr>
          <w:rFonts w:ascii="Gill Sans MT" w:hAnsi="Gill Sans MT"/>
          <w:sz w:val="22"/>
          <w:szCs w:val="22"/>
        </w:rPr>
      </w:pPr>
      <w:r w:rsidRPr="000713F0">
        <w:rPr>
          <w:rFonts w:ascii="Gill Sans MT" w:hAnsi="Gill Sans MT"/>
          <w:sz w:val="22"/>
          <w:szCs w:val="22"/>
        </w:rPr>
        <w:t>Lead Annual Reviews for EHCP pupils and ensure statutory documentation is completed.</w:t>
      </w:r>
    </w:p>
    <w:p w14:paraId="50AB35A1" w14:textId="07FA152C" w:rsidR="004D254F" w:rsidRPr="000713F0" w:rsidRDefault="00025DF4">
      <w:pPr>
        <w:pStyle w:val="ListBullet"/>
        <w:rPr>
          <w:rFonts w:ascii="Gill Sans MT" w:hAnsi="Gill Sans MT"/>
          <w:sz w:val="22"/>
          <w:szCs w:val="22"/>
        </w:rPr>
      </w:pPr>
      <w:r w:rsidRPr="000713F0">
        <w:rPr>
          <w:rFonts w:ascii="Gill Sans MT" w:hAnsi="Gill Sans MT"/>
          <w:sz w:val="22"/>
          <w:szCs w:val="22"/>
        </w:rPr>
        <w:t>Advise on effective use of SEND funding and resources.</w:t>
      </w:r>
    </w:p>
    <w:p w14:paraId="60CD3DA1" w14:textId="61C14DA7" w:rsidR="0068431B" w:rsidRPr="000713F0" w:rsidRDefault="00BA7F7E" w:rsidP="0068431B">
      <w:pPr>
        <w:pStyle w:val="ListBullet"/>
        <w:rPr>
          <w:rFonts w:ascii="Gill Sans MT" w:hAnsi="Gill Sans MT"/>
          <w:sz w:val="22"/>
          <w:szCs w:val="22"/>
        </w:rPr>
      </w:pPr>
      <w:r w:rsidRPr="000713F0">
        <w:rPr>
          <w:rFonts w:ascii="Gill Sans MT" w:hAnsi="Gill Sans MT"/>
          <w:sz w:val="22"/>
          <w:szCs w:val="22"/>
        </w:rPr>
        <w:lastRenderedPageBreak/>
        <w:t>Oversee the training, implementation and monitoring of interv</w:t>
      </w:r>
      <w:r w:rsidR="0068431B" w:rsidRPr="000713F0">
        <w:rPr>
          <w:rFonts w:ascii="Gill Sans MT" w:hAnsi="Gill Sans MT"/>
          <w:sz w:val="22"/>
          <w:szCs w:val="22"/>
        </w:rPr>
        <w:t xml:space="preserve">ention </w:t>
      </w:r>
      <w:r w:rsidRPr="000713F0">
        <w:rPr>
          <w:rFonts w:ascii="Gill Sans MT" w:hAnsi="Gill Sans MT"/>
          <w:sz w:val="22"/>
          <w:szCs w:val="22"/>
        </w:rPr>
        <w:t>programs</w:t>
      </w:r>
      <w:r w:rsidR="0068431B" w:rsidRPr="000713F0">
        <w:rPr>
          <w:rFonts w:ascii="Gill Sans MT" w:hAnsi="Gill Sans MT"/>
          <w:sz w:val="22"/>
          <w:szCs w:val="22"/>
        </w:rPr>
        <w:t xml:space="preserve"> for pupils with SEN, and evaluate their effectiveness</w:t>
      </w:r>
    </w:p>
    <w:p w14:paraId="200AFE5F" w14:textId="5362CE4B" w:rsidR="0068431B" w:rsidRPr="000713F0" w:rsidRDefault="0068431B">
      <w:pPr>
        <w:pStyle w:val="ListBullet"/>
        <w:rPr>
          <w:rFonts w:ascii="Gill Sans MT" w:hAnsi="Gill Sans MT"/>
          <w:sz w:val="22"/>
          <w:szCs w:val="22"/>
        </w:rPr>
      </w:pPr>
      <w:r w:rsidRPr="000713F0">
        <w:rPr>
          <w:rFonts w:ascii="Gill Sans MT" w:hAnsi="Gill Sans MT"/>
          <w:sz w:val="22"/>
          <w:szCs w:val="22"/>
        </w:rPr>
        <w:t xml:space="preserve">Oversee and manage termly parental SEND meetings. </w:t>
      </w:r>
    </w:p>
    <w:p w14:paraId="1090E572" w14:textId="231187DB" w:rsidR="00050A64" w:rsidRPr="000713F0" w:rsidRDefault="00050A64">
      <w:pPr>
        <w:pStyle w:val="ListBullet"/>
        <w:rPr>
          <w:rFonts w:ascii="Gill Sans MT" w:hAnsi="Gill Sans MT"/>
          <w:sz w:val="22"/>
          <w:szCs w:val="22"/>
        </w:rPr>
      </w:pPr>
      <w:r w:rsidRPr="000713F0">
        <w:rPr>
          <w:rFonts w:ascii="Gill Sans MT" w:hAnsi="Gill Sans MT"/>
          <w:sz w:val="22"/>
          <w:szCs w:val="22"/>
        </w:rPr>
        <w:t xml:space="preserve">Work in close collaboration with Pastoral team. </w:t>
      </w:r>
    </w:p>
    <w:p w14:paraId="682A577C" w14:textId="578D95B6" w:rsidR="00506B30" w:rsidRPr="003B43BE" w:rsidRDefault="00506B30" w:rsidP="00506B30">
      <w:pPr>
        <w:pStyle w:val="Heading3"/>
        <w:spacing w:before="0" w:after="0" w:line="300" w:lineRule="atLeast"/>
        <w:rPr>
          <w:rFonts w:ascii="Gill Sans MT" w:hAnsi="Gill Sans MT"/>
          <w:color w:val="4472C4"/>
          <w:sz w:val="27"/>
          <w:szCs w:val="27"/>
          <w:lang w:eastAsia="en-GB"/>
        </w:rPr>
      </w:pPr>
      <w:r>
        <w:rPr>
          <w:rStyle w:val="Strong"/>
          <w:rFonts w:ascii="Gill Sans MT" w:hAnsi="Gill Sans MT"/>
          <w:b w:val="0"/>
          <w:bCs w:val="0"/>
          <w:color w:val="4472C4"/>
        </w:rPr>
        <w:t>Collaboration and Liaison</w:t>
      </w:r>
    </w:p>
    <w:p w14:paraId="3F98D001" w14:textId="77777777" w:rsidR="004D254F" w:rsidRPr="000713F0" w:rsidRDefault="00025DF4">
      <w:pPr>
        <w:pStyle w:val="ListBullet"/>
        <w:rPr>
          <w:rFonts w:ascii="Gill Sans MT" w:hAnsi="Gill Sans MT"/>
          <w:sz w:val="22"/>
          <w:szCs w:val="22"/>
        </w:rPr>
      </w:pPr>
      <w:r w:rsidRPr="000713F0">
        <w:rPr>
          <w:rFonts w:ascii="Gill Sans MT" w:hAnsi="Gill Sans MT"/>
          <w:sz w:val="22"/>
          <w:szCs w:val="22"/>
        </w:rPr>
        <w:t>Work with teachers to ensure inclusive classroom practice.</w:t>
      </w:r>
    </w:p>
    <w:p w14:paraId="64707AB2" w14:textId="77777777" w:rsidR="004D254F" w:rsidRPr="000713F0" w:rsidRDefault="00025DF4">
      <w:pPr>
        <w:pStyle w:val="ListBullet"/>
        <w:rPr>
          <w:rFonts w:ascii="Gill Sans MT" w:hAnsi="Gill Sans MT"/>
          <w:sz w:val="22"/>
          <w:szCs w:val="22"/>
        </w:rPr>
      </w:pPr>
      <w:r w:rsidRPr="000713F0">
        <w:rPr>
          <w:rFonts w:ascii="Gill Sans MT" w:hAnsi="Gill Sans MT"/>
          <w:sz w:val="22"/>
          <w:szCs w:val="22"/>
        </w:rPr>
        <w:t>Liaise with parents/</w:t>
      </w:r>
      <w:proofErr w:type="spellStart"/>
      <w:r w:rsidRPr="000713F0">
        <w:rPr>
          <w:rFonts w:ascii="Gill Sans MT" w:hAnsi="Gill Sans MT"/>
          <w:sz w:val="22"/>
          <w:szCs w:val="22"/>
        </w:rPr>
        <w:t>carers</w:t>
      </w:r>
      <w:proofErr w:type="spellEnd"/>
      <w:r w:rsidRPr="000713F0">
        <w:rPr>
          <w:rFonts w:ascii="Gill Sans MT" w:hAnsi="Gill Sans MT"/>
          <w:sz w:val="22"/>
          <w:szCs w:val="22"/>
        </w:rPr>
        <w:t xml:space="preserve"> to co-produce plans and reviews.</w:t>
      </w:r>
    </w:p>
    <w:p w14:paraId="4A1FF1AE" w14:textId="37E9D4DA" w:rsidR="004D254F" w:rsidRPr="000713F0" w:rsidRDefault="00025DF4">
      <w:pPr>
        <w:pStyle w:val="ListBullet"/>
        <w:rPr>
          <w:rFonts w:ascii="Gill Sans MT" w:hAnsi="Gill Sans MT"/>
          <w:sz w:val="22"/>
          <w:szCs w:val="22"/>
        </w:rPr>
      </w:pPr>
      <w:r w:rsidRPr="000713F0">
        <w:rPr>
          <w:rFonts w:ascii="Gill Sans MT" w:hAnsi="Gill Sans MT"/>
          <w:sz w:val="22"/>
          <w:szCs w:val="22"/>
        </w:rPr>
        <w:t>Act as the key point of contact for external agencies, including the Local Authority, health and social care professionals</w:t>
      </w:r>
      <w:r w:rsidR="00706458" w:rsidRPr="000713F0">
        <w:rPr>
          <w:rFonts w:ascii="Gill Sans MT" w:hAnsi="Gill Sans MT"/>
          <w:sz w:val="22"/>
          <w:szCs w:val="22"/>
        </w:rPr>
        <w:t xml:space="preserve">, </w:t>
      </w:r>
    </w:p>
    <w:p w14:paraId="6DB555C9" w14:textId="07C3B750" w:rsidR="00506B30" w:rsidRPr="003B43BE" w:rsidRDefault="00506B30" w:rsidP="00506B30">
      <w:pPr>
        <w:pStyle w:val="Heading3"/>
        <w:spacing w:before="0" w:after="0" w:line="300" w:lineRule="atLeast"/>
        <w:rPr>
          <w:rFonts w:ascii="Gill Sans MT" w:hAnsi="Gill Sans MT"/>
          <w:color w:val="4472C4"/>
          <w:sz w:val="27"/>
          <w:szCs w:val="27"/>
          <w:lang w:eastAsia="en-GB"/>
        </w:rPr>
      </w:pPr>
      <w:r>
        <w:rPr>
          <w:rStyle w:val="Strong"/>
          <w:rFonts w:ascii="Gill Sans MT" w:hAnsi="Gill Sans MT"/>
          <w:b w:val="0"/>
          <w:bCs w:val="0"/>
          <w:color w:val="4472C4"/>
        </w:rPr>
        <w:t>Safeguarding and Equality</w:t>
      </w:r>
    </w:p>
    <w:p w14:paraId="5556C26C" w14:textId="70AFA6D6" w:rsidR="004D254F" w:rsidRPr="000713F0" w:rsidRDefault="00025DF4">
      <w:pPr>
        <w:pStyle w:val="ListBullet"/>
        <w:rPr>
          <w:rFonts w:ascii="Gill Sans MT" w:hAnsi="Gill Sans MT"/>
          <w:sz w:val="22"/>
          <w:szCs w:val="22"/>
        </w:rPr>
      </w:pPr>
      <w:r w:rsidRPr="000713F0">
        <w:rPr>
          <w:rFonts w:ascii="Gill Sans MT" w:hAnsi="Gill Sans MT"/>
          <w:sz w:val="22"/>
          <w:szCs w:val="22"/>
        </w:rPr>
        <w:t xml:space="preserve">Act as </w:t>
      </w:r>
      <w:r w:rsidR="00445ADF" w:rsidRPr="000713F0">
        <w:rPr>
          <w:rFonts w:ascii="Gill Sans MT" w:hAnsi="Gill Sans MT"/>
          <w:sz w:val="22"/>
          <w:szCs w:val="22"/>
        </w:rPr>
        <w:t xml:space="preserve">a </w:t>
      </w:r>
      <w:r w:rsidRPr="000713F0">
        <w:rPr>
          <w:rFonts w:ascii="Gill Sans MT" w:hAnsi="Gill Sans MT"/>
          <w:sz w:val="22"/>
          <w:szCs w:val="22"/>
        </w:rPr>
        <w:t>Deputy Designated Safeguarding Lead (DSL).</w:t>
      </w:r>
    </w:p>
    <w:p w14:paraId="7C6D823F" w14:textId="77777777" w:rsidR="004D254F" w:rsidRPr="000713F0" w:rsidRDefault="00025DF4">
      <w:pPr>
        <w:pStyle w:val="ListBullet"/>
        <w:rPr>
          <w:rFonts w:ascii="Gill Sans MT" w:hAnsi="Gill Sans MT"/>
          <w:sz w:val="22"/>
          <w:szCs w:val="22"/>
        </w:rPr>
      </w:pPr>
      <w:r w:rsidRPr="000713F0">
        <w:rPr>
          <w:rFonts w:ascii="Gill Sans MT" w:hAnsi="Gill Sans MT"/>
          <w:sz w:val="22"/>
          <w:szCs w:val="22"/>
        </w:rPr>
        <w:t>Promote equality, diversity, and inclusion across the school.</w:t>
      </w:r>
    </w:p>
    <w:p w14:paraId="102AA300" w14:textId="7A4C57CB" w:rsidR="004D254F" w:rsidRDefault="00025DF4">
      <w:pPr>
        <w:pStyle w:val="ListBullet"/>
        <w:rPr>
          <w:rFonts w:ascii="Gill Sans MT" w:hAnsi="Gill Sans MT"/>
          <w:sz w:val="22"/>
          <w:szCs w:val="22"/>
        </w:rPr>
      </w:pPr>
      <w:r w:rsidRPr="000713F0">
        <w:rPr>
          <w:rFonts w:ascii="Gill Sans MT" w:hAnsi="Gill Sans MT"/>
          <w:sz w:val="22"/>
          <w:szCs w:val="22"/>
        </w:rPr>
        <w:t>Ensure compliance with safeguarding policies and maintain confidential records.</w:t>
      </w:r>
    </w:p>
    <w:p w14:paraId="6AE18955" w14:textId="77777777" w:rsidR="00506B30" w:rsidRPr="003B43BE" w:rsidRDefault="00506B30" w:rsidP="00506B30">
      <w:pPr>
        <w:pStyle w:val="Heading3"/>
        <w:spacing w:before="0" w:after="0" w:line="300" w:lineRule="atLeast"/>
        <w:rPr>
          <w:rFonts w:ascii="Gill Sans MT" w:hAnsi="Gill Sans MT"/>
          <w:color w:val="4472C4"/>
          <w:sz w:val="27"/>
          <w:szCs w:val="27"/>
          <w:lang w:eastAsia="en-GB"/>
        </w:rPr>
      </w:pPr>
      <w:r>
        <w:rPr>
          <w:rStyle w:val="Strong"/>
          <w:rFonts w:ascii="Gill Sans MT" w:hAnsi="Gill Sans MT"/>
          <w:b w:val="0"/>
          <w:bCs w:val="0"/>
          <w:color w:val="4472C4"/>
        </w:rPr>
        <w:t>Mental Health Lead</w:t>
      </w:r>
    </w:p>
    <w:p w14:paraId="695E792A" w14:textId="77777777" w:rsidR="00506B30" w:rsidRPr="000713F0" w:rsidRDefault="00506B30" w:rsidP="00506B30">
      <w:pPr>
        <w:pStyle w:val="ListParagraph"/>
        <w:numPr>
          <w:ilvl w:val="0"/>
          <w:numId w:val="19"/>
        </w:numPr>
        <w:spacing w:after="200" w:line="276" w:lineRule="auto"/>
        <w:rPr>
          <w:rFonts w:ascii="Gill Sans MT" w:hAnsi="Gill Sans MT"/>
          <w:sz w:val="22"/>
          <w:szCs w:val="22"/>
        </w:rPr>
      </w:pPr>
      <w:r w:rsidRPr="000713F0">
        <w:rPr>
          <w:rFonts w:ascii="Gill Sans MT" w:hAnsi="Gill Sans MT"/>
          <w:sz w:val="22"/>
          <w:szCs w:val="22"/>
        </w:rPr>
        <w:t xml:space="preserve">Lead whole-school approach to mental health; </w:t>
      </w:r>
    </w:p>
    <w:p w14:paraId="685B20B0" w14:textId="5414F669" w:rsidR="00506B30" w:rsidRPr="000713F0" w:rsidRDefault="00E14AC8" w:rsidP="00506B30">
      <w:pPr>
        <w:pStyle w:val="ListParagraph"/>
        <w:numPr>
          <w:ilvl w:val="0"/>
          <w:numId w:val="19"/>
        </w:numPr>
        <w:spacing w:after="200" w:line="276" w:lineRule="auto"/>
        <w:rPr>
          <w:rFonts w:ascii="Gill Sans MT" w:hAnsi="Gill Sans MT"/>
          <w:sz w:val="22"/>
          <w:szCs w:val="22"/>
        </w:rPr>
      </w:pPr>
      <w:r>
        <w:rPr>
          <w:rFonts w:ascii="Gill Sans MT" w:hAnsi="Gill Sans MT"/>
          <w:sz w:val="22"/>
          <w:szCs w:val="22"/>
        </w:rPr>
        <w:t>C</w:t>
      </w:r>
      <w:r w:rsidR="00506B30" w:rsidRPr="000713F0">
        <w:rPr>
          <w:rFonts w:ascii="Gill Sans MT" w:hAnsi="Gill Sans MT"/>
          <w:sz w:val="22"/>
          <w:szCs w:val="22"/>
        </w:rPr>
        <w:t>omplete accreditation requirements;</w:t>
      </w:r>
    </w:p>
    <w:p w14:paraId="7A5C1A00" w14:textId="49662AC3" w:rsidR="00506B30" w:rsidRPr="003B43BE" w:rsidRDefault="00506B30" w:rsidP="00506B30">
      <w:pPr>
        <w:pStyle w:val="Heading3"/>
        <w:spacing w:before="0" w:after="0" w:line="300" w:lineRule="atLeast"/>
        <w:rPr>
          <w:rFonts w:ascii="Gill Sans MT" w:hAnsi="Gill Sans MT"/>
          <w:color w:val="4472C4"/>
          <w:sz w:val="27"/>
          <w:szCs w:val="27"/>
          <w:lang w:eastAsia="en-GB"/>
        </w:rPr>
      </w:pPr>
      <w:r>
        <w:rPr>
          <w:rStyle w:val="Strong"/>
          <w:rFonts w:ascii="Gill Sans MT" w:hAnsi="Gill Sans MT"/>
          <w:b w:val="0"/>
          <w:bCs w:val="0"/>
          <w:color w:val="4472C4"/>
        </w:rPr>
        <w:t>Additional Responsibilities</w:t>
      </w:r>
    </w:p>
    <w:p w14:paraId="39855339" w14:textId="4F47A20F" w:rsidR="008B653C" w:rsidRPr="000713F0" w:rsidRDefault="00025DF4" w:rsidP="008B653C">
      <w:pPr>
        <w:pStyle w:val="ListParagraph"/>
        <w:numPr>
          <w:ilvl w:val="0"/>
          <w:numId w:val="19"/>
        </w:numPr>
        <w:ind w:left="426" w:hanging="426"/>
        <w:rPr>
          <w:rFonts w:ascii="Gill Sans MT" w:hAnsi="Gill Sans MT"/>
          <w:sz w:val="22"/>
          <w:szCs w:val="22"/>
        </w:rPr>
      </w:pPr>
      <w:r w:rsidRPr="000713F0">
        <w:rPr>
          <w:rFonts w:ascii="Gill Sans MT" w:hAnsi="Gill Sans MT"/>
          <w:sz w:val="22"/>
          <w:szCs w:val="22"/>
        </w:rPr>
        <w:t xml:space="preserve">Lead provision for </w:t>
      </w:r>
      <w:r w:rsidR="007B78E5">
        <w:rPr>
          <w:rFonts w:ascii="Gill Sans MT" w:hAnsi="Gill Sans MT"/>
          <w:sz w:val="22"/>
          <w:szCs w:val="22"/>
        </w:rPr>
        <w:t>Looked after Children (LAC) and Post Looked after Children (PLAC)</w:t>
      </w:r>
      <w:r w:rsidRPr="000713F0">
        <w:rPr>
          <w:rFonts w:ascii="Gill Sans MT" w:hAnsi="Gill Sans MT"/>
          <w:sz w:val="22"/>
          <w:szCs w:val="22"/>
        </w:rPr>
        <w:t xml:space="preserve">, EAL, </w:t>
      </w:r>
      <w:r w:rsidR="00445ADF" w:rsidRPr="000713F0">
        <w:rPr>
          <w:rFonts w:ascii="Gill Sans MT" w:hAnsi="Gill Sans MT"/>
          <w:sz w:val="22"/>
          <w:szCs w:val="22"/>
        </w:rPr>
        <w:t>well-being</w:t>
      </w:r>
      <w:r w:rsidRPr="000713F0">
        <w:rPr>
          <w:rFonts w:ascii="Gill Sans MT" w:hAnsi="Gill Sans MT"/>
          <w:sz w:val="22"/>
          <w:szCs w:val="22"/>
        </w:rPr>
        <w:t>, and</w:t>
      </w:r>
      <w:r w:rsidR="00C30110" w:rsidRPr="000713F0">
        <w:rPr>
          <w:rFonts w:ascii="Gill Sans MT" w:hAnsi="Gill Sans MT"/>
          <w:sz w:val="22"/>
          <w:szCs w:val="22"/>
        </w:rPr>
        <w:t xml:space="preserve"> in addition</w:t>
      </w:r>
      <w:r w:rsidRPr="000713F0">
        <w:rPr>
          <w:rFonts w:ascii="Gill Sans MT" w:hAnsi="Gill Sans MT"/>
          <w:sz w:val="22"/>
          <w:szCs w:val="22"/>
        </w:rPr>
        <w:t xml:space="preserve"> </w:t>
      </w:r>
      <w:proofErr w:type="spellStart"/>
      <w:r w:rsidR="00445ADF" w:rsidRPr="000713F0">
        <w:rPr>
          <w:rFonts w:ascii="Gill Sans MT" w:hAnsi="Gill Sans MT"/>
          <w:sz w:val="22"/>
          <w:szCs w:val="22"/>
        </w:rPr>
        <w:t>behaviour</w:t>
      </w:r>
      <w:proofErr w:type="spellEnd"/>
      <w:r w:rsidRPr="000713F0">
        <w:rPr>
          <w:rFonts w:ascii="Gill Sans MT" w:hAnsi="Gill Sans MT"/>
          <w:sz w:val="22"/>
          <w:szCs w:val="22"/>
        </w:rPr>
        <w:t xml:space="preserve"> support </w:t>
      </w:r>
      <w:proofErr w:type="gramStart"/>
      <w:r w:rsidRPr="000713F0">
        <w:rPr>
          <w:rFonts w:ascii="Gill Sans MT" w:hAnsi="Gill Sans MT"/>
          <w:sz w:val="22"/>
          <w:szCs w:val="22"/>
        </w:rPr>
        <w:t>where</w:t>
      </w:r>
      <w:proofErr w:type="gramEnd"/>
      <w:r w:rsidRPr="000713F0">
        <w:rPr>
          <w:rFonts w:ascii="Gill Sans MT" w:hAnsi="Gill Sans MT"/>
          <w:sz w:val="22"/>
          <w:szCs w:val="22"/>
        </w:rPr>
        <w:t xml:space="preserve"> linked to SEND. </w:t>
      </w:r>
    </w:p>
    <w:p w14:paraId="1B1C109D" w14:textId="4A7639BE" w:rsidR="004D254F" w:rsidRPr="000713F0" w:rsidRDefault="00025DF4" w:rsidP="008B653C">
      <w:pPr>
        <w:pStyle w:val="ListParagraph"/>
        <w:numPr>
          <w:ilvl w:val="0"/>
          <w:numId w:val="19"/>
        </w:numPr>
        <w:ind w:left="426" w:hanging="426"/>
        <w:rPr>
          <w:rFonts w:ascii="Gill Sans MT" w:hAnsi="Gill Sans MT"/>
          <w:sz w:val="22"/>
          <w:szCs w:val="22"/>
        </w:rPr>
      </w:pPr>
      <w:r w:rsidRPr="000713F0">
        <w:rPr>
          <w:rFonts w:ascii="Gill Sans MT" w:hAnsi="Gill Sans MT"/>
          <w:sz w:val="22"/>
          <w:szCs w:val="22"/>
        </w:rPr>
        <w:t>Manage transitions for pupils with SEND between key stages and settings. Prepare reports for governors and meet statutory reporting requirements.</w:t>
      </w:r>
    </w:p>
    <w:p w14:paraId="31EA30B6" w14:textId="4E6E3F31" w:rsidR="00506B30" w:rsidRPr="003B43BE" w:rsidRDefault="00506B30" w:rsidP="00506B30">
      <w:pPr>
        <w:pStyle w:val="Heading3"/>
        <w:spacing w:before="0" w:after="0" w:line="300" w:lineRule="atLeast"/>
        <w:rPr>
          <w:rFonts w:ascii="Gill Sans MT" w:hAnsi="Gill Sans MT"/>
          <w:color w:val="4472C4"/>
          <w:sz w:val="27"/>
          <w:szCs w:val="27"/>
          <w:lang w:eastAsia="en-GB"/>
        </w:rPr>
      </w:pPr>
      <w:r>
        <w:rPr>
          <w:rStyle w:val="Strong"/>
          <w:rFonts w:ascii="Gill Sans MT" w:hAnsi="Gill Sans MT"/>
          <w:b w:val="0"/>
          <w:bCs w:val="0"/>
          <w:color w:val="4472C4"/>
        </w:rPr>
        <w:t>General</w:t>
      </w:r>
    </w:p>
    <w:p w14:paraId="4BD1B1D3" w14:textId="77777777" w:rsidR="004D254F" w:rsidRPr="000713F0" w:rsidRDefault="00025DF4">
      <w:pPr>
        <w:rPr>
          <w:rFonts w:ascii="Gill Sans MT" w:hAnsi="Gill Sans MT"/>
          <w:sz w:val="22"/>
          <w:szCs w:val="22"/>
        </w:rPr>
      </w:pPr>
      <w:r w:rsidRPr="000713F0">
        <w:rPr>
          <w:rFonts w:ascii="Gill Sans MT" w:hAnsi="Gill Sans MT"/>
          <w:sz w:val="22"/>
          <w:szCs w:val="22"/>
        </w:rPr>
        <w:t>Undertake any other duties commensurate with the role to support inclusion and well-being.</w:t>
      </w:r>
    </w:p>
    <w:sectPr w:rsidR="004D254F" w:rsidRPr="000713F0" w:rsidSect="00530BCE">
      <w:headerReference w:type="default" r:id="rId7"/>
      <w:footerReference w:type="default" r:id="rId8"/>
      <w:pgSz w:w="12240" w:h="15840"/>
      <w:pgMar w:top="42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04BD5" w14:textId="77777777" w:rsidR="000713F0" w:rsidRDefault="000713F0" w:rsidP="000713F0">
      <w:pPr>
        <w:spacing w:after="0" w:line="240" w:lineRule="auto"/>
      </w:pPr>
      <w:r>
        <w:separator/>
      </w:r>
    </w:p>
  </w:endnote>
  <w:endnote w:type="continuationSeparator" w:id="0">
    <w:p w14:paraId="4394A630" w14:textId="77777777" w:rsidR="000713F0" w:rsidRDefault="000713F0" w:rsidP="0007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00002FF" w:usb1="5000205B" w:usb2="00000001" w:usb3="00000000" w:csb0="000001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00"/>
    <w:family w:val="auto"/>
    <w:pitch w:val="variable"/>
    <w:sig w:usb0="8000006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976212"/>
      <w:docPartObj>
        <w:docPartGallery w:val="Page Numbers (Bottom of Page)"/>
        <w:docPartUnique/>
      </w:docPartObj>
    </w:sdtPr>
    <w:sdtEndPr/>
    <w:sdtContent>
      <w:p w14:paraId="53C6273F" w14:textId="6B04D918" w:rsidR="004821BE" w:rsidRDefault="004821BE">
        <w:pPr>
          <w:pStyle w:val="Footer"/>
          <w:jc w:val="center"/>
        </w:pPr>
        <w:r>
          <w:fldChar w:fldCharType="begin"/>
        </w:r>
        <w:r>
          <w:instrText>PAGE   \* MERGEFORMAT</w:instrText>
        </w:r>
        <w:r>
          <w:fldChar w:fldCharType="separate"/>
        </w:r>
        <w:r>
          <w:rPr>
            <w:lang w:val="en-GB"/>
          </w:rPr>
          <w:t>2</w:t>
        </w:r>
        <w:r>
          <w:fldChar w:fldCharType="end"/>
        </w:r>
      </w:p>
    </w:sdtContent>
  </w:sdt>
  <w:p w14:paraId="63359C9D" w14:textId="77777777" w:rsidR="004821BE" w:rsidRPr="004821BE" w:rsidRDefault="004821BE" w:rsidP="00482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C4CAD" w14:textId="77777777" w:rsidR="000713F0" w:rsidRDefault="000713F0" w:rsidP="000713F0">
      <w:pPr>
        <w:spacing w:after="0" w:line="240" w:lineRule="auto"/>
      </w:pPr>
      <w:r>
        <w:separator/>
      </w:r>
    </w:p>
  </w:footnote>
  <w:footnote w:type="continuationSeparator" w:id="0">
    <w:p w14:paraId="5C4D833F" w14:textId="77777777" w:rsidR="000713F0" w:rsidRDefault="000713F0" w:rsidP="00071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A47EE" w14:textId="3E8AC916" w:rsidR="000713F0" w:rsidRDefault="000713F0" w:rsidP="000713F0">
    <w:pPr>
      <w:pStyle w:val="Header"/>
    </w:pPr>
    <w:r>
      <w:rPr>
        <w:noProof/>
      </w:rPr>
      <mc:AlternateContent>
        <mc:Choice Requires="wps">
          <w:drawing>
            <wp:anchor distT="0" distB="0" distL="114300" distR="114300" simplePos="0" relativeHeight="251659264" behindDoc="0" locked="0" layoutInCell="1" allowOverlap="1" wp14:anchorId="5A0A7C61" wp14:editId="4A07615D">
              <wp:simplePos x="0" y="0"/>
              <wp:positionH relativeFrom="column">
                <wp:posOffset>3748322</wp:posOffset>
              </wp:positionH>
              <wp:positionV relativeFrom="paragraph">
                <wp:posOffset>134942</wp:posOffset>
              </wp:positionV>
              <wp:extent cx="2362200" cy="1600200"/>
              <wp:effectExtent l="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56FB0" w14:textId="77777777" w:rsidR="000713F0" w:rsidRPr="00B248A4" w:rsidRDefault="000713F0" w:rsidP="000713F0">
                          <w:pPr>
                            <w:spacing w:after="0"/>
                            <w:rPr>
                              <w:rFonts w:ascii="Gill Sans MT" w:hAnsi="Gill Sans MT" w:cs="Gill Sans"/>
                              <w:color w:val="063F95"/>
                              <w:sz w:val="18"/>
                              <w:szCs w:val="18"/>
                            </w:rPr>
                          </w:pPr>
                          <w:r w:rsidRPr="00B248A4">
                            <w:rPr>
                              <w:rFonts w:ascii="Gill Sans MT" w:hAnsi="Gill Sans MT" w:cs="Gill Sans"/>
                              <w:color w:val="063F95"/>
                              <w:sz w:val="18"/>
                              <w:szCs w:val="18"/>
                            </w:rPr>
                            <w:t>Rectory Gardens</w:t>
                          </w:r>
                        </w:p>
                        <w:p w14:paraId="549AA367" w14:textId="77777777" w:rsidR="000713F0" w:rsidRPr="00B248A4" w:rsidRDefault="000713F0" w:rsidP="000713F0">
                          <w:pPr>
                            <w:spacing w:after="0"/>
                            <w:rPr>
                              <w:rFonts w:ascii="Gill Sans MT" w:hAnsi="Gill Sans MT" w:cs="Gill Sans"/>
                              <w:color w:val="063F95"/>
                              <w:sz w:val="18"/>
                              <w:szCs w:val="18"/>
                            </w:rPr>
                          </w:pPr>
                          <w:r w:rsidRPr="00B248A4">
                            <w:rPr>
                              <w:rFonts w:ascii="Gill Sans MT" w:hAnsi="Gill Sans MT" w:cs="Gill Sans"/>
                              <w:color w:val="063F95"/>
                              <w:sz w:val="18"/>
                              <w:szCs w:val="18"/>
                            </w:rPr>
                            <w:t>Worthing</w:t>
                          </w:r>
                        </w:p>
                        <w:p w14:paraId="4B7B98FC" w14:textId="77777777" w:rsidR="000713F0" w:rsidRPr="00B248A4" w:rsidRDefault="000713F0" w:rsidP="000713F0">
                          <w:pPr>
                            <w:spacing w:after="0"/>
                            <w:rPr>
                              <w:rFonts w:ascii="Gill Sans MT" w:hAnsi="Gill Sans MT" w:cs="Gill Sans"/>
                              <w:color w:val="063F95"/>
                              <w:sz w:val="18"/>
                              <w:szCs w:val="18"/>
                            </w:rPr>
                          </w:pPr>
                          <w:r w:rsidRPr="00B248A4">
                            <w:rPr>
                              <w:rFonts w:ascii="Gill Sans MT" w:hAnsi="Gill Sans MT" w:cs="Gill Sans"/>
                              <w:color w:val="063F95"/>
                              <w:sz w:val="18"/>
                              <w:szCs w:val="18"/>
                            </w:rPr>
                            <w:t>West Sussex</w:t>
                          </w:r>
                        </w:p>
                        <w:p w14:paraId="5FA8CAF8" w14:textId="77777777" w:rsidR="000713F0" w:rsidRPr="00B248A4" w:rsidRDefault="000713F0" w:rsidP="000713F0">
                          <w:pPr>
                            <w:spacing w:after="0"/>
                            <w:rPr>
                              <w:rFonts w:ascii="Gill Sans MT" w:hAnsi="Gill Sans MT" w:cs="Gill Sans"/>
                              <w:color w:val="063F95"/>
                              <w:sz w:val="18"/>
                              <w:szCs w:val="18"/>
                            </w:rPr>
                          </w:pPr>
                          <w:r w:rsidRPr="00B248A4">
                            <w:rPr>
                              <w:rFonts w:ascii="Gill Sans MT" w:hAnsi="Gill Sans MT" w:cs="Gill Sans"/>
                              <w:color w:val="063F95"/>
                              <w:sz w:val="18"/>
                              <w:szCs w:val="18"/>
                            </w:rPr>
                            <w:t>BN14 7TQ</w:t>
                          </w:r>
                        </w:p>
                        <w:p w14:paraId="697F7A9C" w14:textId="77777777" w:rsidR="000713F0" w:rsidRPr="00B248A4" w:rsidRDefault="000713F0" w:rsidP="000713F0">
                          <w:pPr>
                            <w:spacing w:after="0" w:line="140" w:lineRule="exact"/>
                            <w:rPr>
                              <w:rFonts w:ascii="Gill Sans MT" w:hAnsi="Gill Sans MT" w:cs="Gill Sans"/>
                              <w:color w:val="063F95"/>
                              <w:sz w:val="18"/>
                              <w:szCs w:val="18"/>
                            </w:rPr>
                          </w:pPr>
                        </w:p>
                        <w:p w14:paraId="5A8FAFCD" w14:textId="77777777" w:rsidR="000713F0" w:rsidRPr="00B248A4" w:rsidRDefault="000713F0" w:rsidP="000713F0">
                          <w:pPr>
                            <w:spacing w:after="0"/>
                            <w:ind w:left="567" w:hanging="567"/>
                            <w:rPr>
                              <w:rFonts w:ascii="Gill Sans MT" w:hAnsi="Gill Sans MT" w:cs="Gill Sans"/>
                              <w:color w:val="063F95"/>
                              <w:sz w:val="18"/>
                              <w:szCs w:val="18"/>
                            </w:rPr>
                          </w:pPr>
                          <w:r w:rsidRPr="006F6E11">
                            <w:rPr>
                              <w:rFonts w:ascii="Gill Sans MT" w:hAnsi="Gill Sans MT" w:cs="Gill Sans"/>
                              <w:b/>
                              <w:color w:val="1294BC"/>
                              <w:sz w:val="15"/>
                              <w:szCs w:val="15"/>
                            </w:rPr>
                            <w:t>TEL</w:t>
                          </w:r>
                          <w:r>
                            <w:rPr>
                              <w:rFonts w:ascii="Gill Sans MT" w:hAnsi="Gill Sans MT" w:cs="Gill Sans"/>
                              <w:color w:val="063F95"/>
                              <w:sz w:val="18"/>
                              <w:szCs w:val="18"/>
                            </w:rPr>
                            <w:tab/>
                            <w:t xml:space="preserve"> </w:t>
                          </w:r>
                          <w:r w:rsidRPr="00B248A4">
                            <w:rPr>
                              <w:rFonts w:ascii="Gill Sans MT" w:hAnsi="Gill Sans MT" w:cs="Gill Sans"/>
                              <w:color w:val="063F95"/>
                              <w:sz w:val="18"/>
                              <w:szCs w:val="18"/>
                            </w:rPr>
                            <w:t>01903 235389</w:t>
                          </w:r>
                        </w:p>
                        <w:p w14:paraId="55583259" w14:textId="77777777" w:rsidR="000713F0" w:rsidRDefault="000713F0" w:rsidP="000713F0">
                          <w:pPr>
                            <w:tabs>
                              <w:tab w:val="left" w:pos="567"/>
                            </w:tabs>
                            <w:spacing w:after="0"/>
                            <w:rPr>
                              <w:rFonts w:ascii="Gill Sans MT" w:hAnsi="Gill Sans MT" w:cs="Gill Sans"/>
                              <w:color w:val="063F95"/>
                              <w:sz w:val="18"/>
                              <w:szCs w:val="18"/>
                            </w:rPr>
                          </w:pPr>
                          <w:r w:rsidRPr="006F6E11">
                            <w:rPr>
                              <w:rFonts w:ascii="Gill Sans MT" w:hAnsi="Gill Sans MT" w:cs="Gill Sans"/>
                              <w:b/>
                              <w:color w:val="1294BC"/>
                              <w:sz w:val="15"/>
                              <w:szCs w:val="15"/>
                            </w:rPr>
                            <w:t>EMAIL</w:t>
                          </w:r>
                          <w:r>
                            <w:rPr>
                              <w:rFonts w:ascii="Gill Sans MT" w:hAnsi="Gill Sans MT" w:cs="Gill Sans"/>
                              <w:color w:val="063F95"/>
                              <w:sz w:val="18"/>
                              <w:szCs w:val="18"/>
                            </w:rPr>
                            <w:tab/>
                            <w:t xml:space="preserve"> </w:t>
                          </w:r>
                          <w:r w:rsidRPr="00B248A4">
                            <w:rPr>
                              <w:rFonts w:ascii="Gill Sans MT" w:hAnsi="Gill Sans MT" w:cs="Gill Sans"/>
                              <w:color w:val="063F95"/>
                              <w:sz w:val="18"/>
                              <w:szCs w:val="18"/>
                            </w:rPr>
                            <w:t>office@broadwaterce.org</w:t>
                          </w:r>
                        </w:p>
                        <w:p w14:paraId="3390693C" w14:textId="77777777" w:rsidR="000713F0" w:rsidRDefault="000713F0" w:rsidP="000713F0">
                          <w:pPr>
                            <w:tabs>
                              <w:tab w:val="left" w:pos="567"/>
                            </w:tabs>
                            <w:spacing w:line="140" w:lineRule="exact"/>
                            <w:rPr>
                              <w:rFonts w:ascii="Gill Sans MT" w:hAnsi="Gill Sans MT" w:cs="Gill Sans"/>
                              <w:color w:val="063F95"/>
                              <w:sz w:val="18"/>
                              <w:szCs w:val="18"/>
                            </w:rPr>
                          </w:pPr>
                        </w:p>
                        <w:p w14:paraId="4621E1A9" w14:textId="77777777" w:rsidR="000713F0" w:rsidRPr="00B248A4" w:rsidRDefault="000713F0" w:rsidP="000713F0">
                          <w:pPr>
                            <w:rPr>
                              <w:rFonts w:ascii="Gill Sans MT" w:hAnsi="Gill Sans MT" w:cs="Gill Sans"/>
                              <w:color w:val="063F95"/>
                              <w:sz w:val="18"/>
                              <w:szCs w:val="18"/>
                            </w:rPr>
                          </w:pPr>
                          <w:r w:rsidRPr="00A018DC">
                            <w:rPr>
                              <w:rFonts w:ascii="Gill Sans MT" w:hAnsi="Gill Sans MT" w:cs="Gill Sans"/>
                              <w:i/>
                              <w:color w:val="063F95"/>
                              <w:sz w:val="18"/>
                              <w:szCs w:val="18"/>
                            </w:rPr>
                            <w:t>Headteacher:</w:t>
                          </w:r>
                          <w:r>
                            <w:rPr>
                              <w:rFonts w:ascii="Gill Sans MT" w:hAnsi="Gill Sans MT" w:cs="Gill Sans"/>
                              <w:color w:val="063F95"/>
                              <w:sz w:val="18"/>
                              <w:szCs w:val="18"/>
                            </w:rPr>
                            <w:t xml:space="preserve"> </w:t>
                          </w:r>
                          <w:proofErr w:type="spellStart"/>
                          <w:r>
                            <w:rPr>
                              <w:rFonts w:ascii="Gill Sans MT" w:hAnsi="Gill Sans MT" w:cs="Gill Sans"/>
                              <w:color w:val="063F95"/>
                              <w:sz w:val="18"/>
                              <w:szCs w:val="18"/>
                            </w:rPr>
                            <w:t>Mr</w:t>
                          </w:r>
                          <w:proofErr w:type="spellEnd"/>
                          <w:r>
                            <w:rPr>
                              <w:rFonts w:ascii="Gill Sans MT" w:hAnsi="Gill Sans MT" w:cs="Gill Sans"/>
                              <w:color w:val="063F95"/>
                              <w:sz w:val="18"/>
                              <w:szCs w:val="18"/>
                            </w:rPr>
                            <w:t xml:space="preserve"> A Morrissey </w:t>
                          </w:r>
                        </w:p>
                        <w:p w14:paraId="1CDAF972" w14:textId="77777777" w:rsidR="000713F0" w:rsidRDefault="000713F0" w:rsidP="000713F0">
                          <w:pPr>
                            <w:spacing w:line="140" w:lineRule="exact"/>
                            <w:rPr>
                              <w:rFonts w:ascii="Gill Sans MT" w:hAnsi="Gill Sans MT" w:cs="Gill Sans"/>
                              <w:color w:val="1294BC"/>
                              <w:sz w:val="26"/>
                              <w:szCs w:val="26"/>
                            </w:rPr>
                          </w:pPr>
                        </w:p>
                        <w:p w14:paraId="17A05738" w14:textId="77777777" w:rsidR="000713F0" w:rsidRPr="0024369E" w:rsidRDefault="000713F0" w:rsidP="000713F0">
                          <w:pPr>
                            <w:spacing w:line="300" w:lineRule="exact"/>
                            <w:rPr>
                              <w:rFonts w:ascii="Gill Sans MT" w:hAnsi="Gill Sans MT" w:cs="Gill Sans"/>
                              <w:color w:val="1294BC"/>
                              <w:sz w:val="26"/>
                              <w:szCs w:val="26"/>
                            </w:rPr>
                          </w:pPr>
                          <w:r w:rsidRPr="00B248A4">
                            <w:rPr>
                              <w:rFonts w:ascii="Gill Sans MT" w:hAnsi="Gill Sans MT" w:cs="Gill Sans"/>
                              <w:color w:val="1294BC"/>
                              <w:sz w:val="26"/>
                              <w:szCs w:val="26"/>
                            </w:rPr>
                            <w:t>www.broadwater</w:t>
                          </w:r>
                          <w:r>
                            <w:rPr>
                              <w:rFonts w:ascii="Gill Sans MT" w:hAnsi="Gill Sans MT" w:cs="Gill Sans"/>
                              <w:color w:val="1294BC"/>
                              <w:sz w:val="26"/>
                              <w:szCs w:val="26"/>
                            </w:rPr>
                            <w:t>ce.org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A7C61" id="_x0000_t202" coordsize="21600,21600" o:spt="202" path="m,l,21600r21600,l21600,xe">
              <v:stroke joinstyle="miter"/>
              <v:path gradientshapeok="t" o:connecttype="rect"/>
            </v:shapetype>
            <v:shape id="Text Box 2" o:spid="_x0000_s1026" type="#_x0000_t202" style="position:absolute;margin-left:295.15pt;margin-top:10.65pt;width:186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" filled="f" stroked="f">
              <v:textbox inset="0,0,0,0">
                <w:txbxContent>
                  <w:p w14:paraId="7D056FB0" w14:textId="77777777" w:rsidR="000713F0" w:rsidRPr="00B248A4" w:rsidRDefault="000713F0" w:rsidP="000713F0">
                    <w:pPr>
                      <w:spacing w:after="0"/>
                      <w:rPr>
                        <w:rFonts w:ascii="Gill Sans MT" w:hAnsi="Gill Sans MT" w:cs="Gill Sans"/>
                        <w:color w:val="063F95"/>
                        <w:sz w:val="18"/>
                        <w:szCs w:val="18"/>
                      </w:rPr>
                    </w:pPr>
                    <w:r w:rsidRPr="00B248A4">
                      <w:rPr>
                        <w:rFonts w:ascii="Gill Sans MT" w:hAnsi="Gill Sans MT" w:cs="Gill Sans"/>
                        <w:color w:val="063F95"/>
                        <w:sz w:val="18"/>
                        <w:szCs w:val="18"/>
                      </w:rPr>
                      <w:t>Rectory Gardens</w:t>
                    </w:r>
                  </w:p>
                  <w:p w14:paraId="549AA367" w14:textId="77777777" w:rsidR="000713F0" w:rsidRPr="00B248A4" w:rsidRDefault="000713F0" w:rsidP="000713F0">
                    <w:pPr>
                      <w:spacing w:after="0"/>
                      <w:rPr>
                        <w:rFonts w:ascii="Gill Sans MT" w:hAnsi="Gill Sans MT" w:cs="Gill Sans"/>
                        <w:color w:val="063F95"/>
                        <w:sz w:val="18"/>
                        <w:szCs w:val="18"/>
                      </w:rPr>
                    </w:pPr>
                    <w:r w:rsidRPr="00B248A4">
                      <w:rPr>
                        <w:rFonts w:ascii="Gill Sans MT" w:hAnsi="Gill Sans MT" w:cs="Gill Sans"/>
                        <w:color w:val="063F95"/>
                        <w:sz w:val="18"/>
                        <w:szCs w:val="18"/>
                      </w:rPr>
                      <w:t>Worthing</w:t>
                    </w:r>
                  </w:p>
                  <w:p w14:paraId="4B7B98FC" w14:textId="77777777" w:rsidR="000713F0" w:rsidRPr="00B248A4" w:rsidRDefault="000713F0" w:rsidP="000713F0">
                    <w:pPr>
                      <w:spacing w:after="0"/>
                      <w:rPr>
                        <w:rFonts w:ascii="Gill Sans MT" w:hAnsi="Gill Sans MT" w:cs="Gill Sans"/>
                        <w:color w:val="063F95"/>
                        <w:sz w:val="18"/>
                        <w:szCs w:val="18"/>
                      </w:rPr>
                    </w:pPr>
                    <w:r w:rsidRPr="00B248A4">
                      <w:rPr>
                        <w:rFonts w:ascii="Gill Sans MT" w:hAnsi="Gill Sans MT" w:cs="Gill Sans"/>
                        <w:color w:val="063F95"/>
                        <w:sz w:val="18"/>
                        <w:szCs w:val="18"/>
                      </w:rPr>
                      <w:t>West Sussex</w:t>
                    </w:r>
                  </w:p>
                  <w:p w14:paraId="5FA8CAF8" w14:textId="77777777" w:rsidR="000713F0" w:rsidRPr="00B248A4" w:rsidRDefault="000713F0" w:rsidP="000713F0">
                    <w:pPr>
                      <w:spacing w:after="0"/>
                      <w:rPr>
                        <w:rFonts w:ascii="Gill Sans MT" w:hAnsi="Gill Sans MT" w:cs="Gill Sans"/>
                        <w:color w:val="063F95"/>
                        <w:sz w:val="18"/>
                        <w:szCs w:val="18"/>
                      </w:rPr>
                    </w:pPr>
                    <w:r w:rsidRPr="00B248A4">
                      <w:rPr>
                        <w:rFonts w:ascii="Gill Sans MT" w:hAnsi="Gill Sans MT" w:cs="Gill Sans"/>
                        <w:color w:val="063F95"/>
                        <w:sz w:val="18"/>
                        <w:szCs w:val="18"/>
                      </w:rPr>
                      <w:t>BN14 7TQ</w:t>
                    </w:r>
                  </w:p>
                  <w:p w14:paraId="697F7A9C" w14:textId="77777777" w:rsidR="000713F0" w:rsidRPr="00B248A4" w:rsidRDefault="000713F0" w:rsidP="000713F0">
                    <w:pPr>
                      <w:spacing w:after="0" w:line="140" w:lineRule="exact"/>
                      <w:rPr>
                        <w:rFonts w:ascii="Gill Sans MT" w:hAnsi="Gill Sans MT" w:cs="Gill Sans"/>
                        <w:color w:val="063F95"/>
                        <w:sz w:val="18"/>
                        <w:szCs w:val="18"/>
                      </w:rPr>
                    </w:pPr>
                  </w:p>
                  <w:p w14:paraId="5A8FAFCD" w14:textId="77777777" w:rsidR="000713F0" w:rsidRPr="00B248A4" w:rsidRDefault="000713F0" w:rsidP="000713F0">
                    <w:pPr>
                      <w:spacing w:after="0"/>
                      <w:ind w:left="567" w:hanging="567"/>
                      <w:rPr>
                        <w:rFonts w:ascii="Gill Sans MT" w:hAnsi="Gill Sans MT" w:cs="Gill Sans"/>
                        <w:color w:val="063F95"/>
                        <w:sz w:val="18"/>
                        <w:szCs w:val="18"/>
                      </w:rPr>
                    </w:pPr>
                    <w:r w:rsidRPr="006F6E11">
                      <w:rPr>
                        <w:rFonts w:ascii="Gill Sans MT" w:hAnsi="Gill Sans MT" w:cs="Gill Sans"/>
                        <w:b/>
                        <w:color w:val="1294BC"/>
                        <w:sz w:val="15"/>
                        <w:szCs w:val="15"/>
                      </w:rPr>
                      <w:t>TEL</w:t>
                    </w:r>
                    <w:r>
                      <w:rPr>
                        <w:rFonts w:ascii="Gill Sans MT" w:hAnsi="Gill Sans MT" w:cs="Gill Sans"/>
                        <w:color w:val="063F95"/>
                        <w:sz w:val="18"/>
                        <w:szCs w:val="18"/>
                      </w:rPr>
                      <w:tab/>
                      <w:t xml:space="preserve"> </w:t>
                    </w:r>
                    <w:r w:rsidRPr="00B248A4">
                      <w:rPr>
                        <w:rFonts w:ascii="Gill Sans MT" w:hAnsi="Gill Sans MT" w:cs="Gill Sans"/>
                        <w:color w:val="063F95"/>
                        <w:sz w:val="18"/>
                        <w:szCs w:val="18"/>
                      </w:rPr>
                      <w:t>01903 235389</w:t>
                    </w:r>
                  </w:p>
                  <w:p w14:paraId="55583259" w14:textId="77777777" w:rsidR="000713F0" w:rsidRDefault="000713F0" w:rsidP="000713F0">
                    <w:pPr>
                      <w:tabs>
                        <w:tab w:val="left" w:pos="567"/>
                      </w:tabs>
                      <w:spacing w:after="0"/>
                      <w:rPr>
                        <w:rFonts w:ascii="Gill Sans MT" w:hAnsi="Gill Sans MT" w:cs="Gill Sans"/>
                        <w:color w:val="063F95"/>
                        <w:sz w:val="18"/>
                        <w:szCs w:val="18"/>
                      </w:rPr>
                    </w:pPr>
                    <w:r w:rsidRPr="006F6E11">
                      <w:rPr>
                        <w:rFonts w:ascii="Gill Sans MT" w:hAnsi="Gill Sans MT" w:cs="Gill Sans"/>
                        <w:b/>
                        <w:color w:val="1294BC"/>
                        <w:sz w:val="15"/>
                        <w:szCs w:val="15"/>
                      </w:rPr>
                      <w:t>EMAIL</w:t>
                    </w:r>
                    <w:r>
                      <w:rPr>
                        <w:rFonts w:ascii="Gill Sans MT" w:hAnsi="Gill Sans MT" w:cs="Gill Sans"/>
                        <w:color w:val="063F95"/>
                        <w:sz w:val="18"/>
                        <w:szCs w:val="18"/>
                      </w:rPr>
                      <w:tab/>
                      <w:t xml:space="preserve"> </w:t>
                    </w:r>
                    <w:r w:rsidRPr="00B248A4">
                      <w:rPr>
                        <w:rFonts w:ascii="Gill Sans MT" w:hAnsi="Gill Sans MT" w:cs="Gill Sans"/>
                        <w:color w:val="063F95"/>
                        <w:sz w:val="18"/>
                        <w:szCs w:val="18"/>
                      </w:rPr>
                      <w:t>office@broadwaterce.org</w:t>
                    </w:r>
                  </w:p>
                  <w:p w14:paraId="3390693C" w14:textId="77777777" w:rsidR="000713F0" w:rsidRDefault="000713F0" w:rsidP="000713F0">
                    <w:pPr>
                      <w:tabs>
                        <w:tab w:val="left" w:pos="567"/>
                      </w:tabs>
                      <w:spacing w:line="140" w:lineRule="exact"/>
                      <w:rPr>
                        <w:rFonts w:ascii="Gill Sans MT" w:hAnsi="Gill Sans MT" w:cs="Gill Sans"/>
                        <w:color w:val="063F95"/>
                        <w:sz w:val="18"/>
                        <w:szCs w:val="18"/>
                      </w:rPr>
                    </w:pPr>
                  </w:p>
                  <w:p w14:paraId="4621E1A9" w14:textId="77777777" w:rsidR="000713F0" w:rsidRPr="00B248A4" w:rsidRDefault="000713F0" w:rsidP="000713F0">
                    <w:pPr>
                      <w:rPr>
                        <w:rFonts w:ascii="Gill Sans MT" w:hAnsi="Gill Sans MT" w:cs="Gill Sans"/>
                        <w:color w:val="063F95"/>
                        <w:sz w:val="18"/>
                        <w:szCs w:val="18"/>
                      </w:rPr>
                    </w:pPr>
                    <w:r w:rsidRPr="00A018DC">
                      <w:rPr>
                        <w:rFonts w:ascii="Gill Sans MT" w:hAnsi="Gill Sans MT" w:cs="Gill Sans"/>
                        <w:i/>
                        <w:color w:val="063F95"/>
                        <w:sz w:val="18"/>
                        <w:szCs w:val="18"/>
                      </w:rPr>
                      <w:t>Headteacher:</w:t>
                    </w:r>
                    <w:r>
                      <w:rPr>
                        <w:rFonts w:ascii="Gill Sans MT" w:hAnsi="Gill Sans MT" w:cs="Gill Sans"/>
                        <w:color w:val="063F95"/>
                        <w:sz w:val="18"/>
                        <w:szCs w:val="18"/>
                      </w:rPr>
                      <w:t xml:space="preserve"> </w:t>
                    </w:r>
                    <w:proofErr w:type="spellStart"/>
                    <w:r>
                      <w:rPr>
                        <w:rFonts w:ascii="Gill Sans MT" w:hAnsi="Gill Sans MT" w:cs="Gill Sans"/>
                        <w:color w:val="063F95"/>
                        <w:sz w:val="18"/>
                        <w:szCs w:val="18"/>
                      </w:rPr>
                      <w:t>Mr</w:t>
                    </w:r>
                    <w:proofErr w:type="spellEnd"/>
                    <w:r>
                      <w:rPr>
                        <w:rFonts w:ascii="Gill Sans MT" w:hAnsi="Gill Sans MT" w:cs="Gill Sans"/>
                        <w:color w:val="063F95"/>
                        <w:sz w:val="18"/>
                        <w:szCs w:val="18"/>
                      </w:rPr>
                      <w:t xml:space="preserve"> A Morrissey </w:t>
                    </w:r>
                  </w:p>
                  <w:p w14:paraId="1CDAF972" w14:textId="77777777" w:rsidR="000713F0" w:rsidRDefault="000713F0" w:rsidP="000713F0">
                    <w:pPr>
                      <w:spacing w:line="140" w:lineRule="exact"/>
                      <w:rPr>
                        <w:rFonts w:ascii="Gill Sans MT" w:hAnsi="Gill Sans MT" w:cs="Gill Sans"/>
                        <w:color w:val="1294BC"/>
                        <w:sz w:val="26"/>
                        <w:szCs w:val="26"/>
                      </w:rPr>
                    </w:pPr>
                  </w:p>
                  <w:p w14:paraId="17A05738" w14:textId="77777777" w:rsidR="000713F0" w:rsidRPr="0024369E" w:rsidRDefault="000713F0" w:rsidP="000713F0">
                    <w:pPr>
                      <w:spacing w:line="300" w:lineRule="exact"/>
                      <w:rPr>
                        <w:rFonts w:ascii="Gill Sans MT" w:hAnsi="Gill Sans MT" w:cs="Gill Sans"/>
                        <w:color w:val="1294BC"/>
                        <w:sz w:val="26"/>
                        <w:szCs w:val="26"/>
                      </w:rPr>
                    </w:pPr>
                    <w:r w:rsidRPr="00B248A4">
                      <w:rPr>
                        <w:rFonts w:ascii="Gill Sans MT" w:hAnsi="Gill Sans MT" w:cs="Gill Sans"/>
                        <w:color w:val="1294BC"/>
                        <w:sz w:val="26"/>
                        <w:szCs w:val="26"/>
                      </w:rPr>
                      <w:t>www.broadwater</w:t>
                    </w:r>
                    <w:r>
                      <w:rPr>
                        <w:rFonts w:ascii="Gill Sans MT" w:hAnsi="Gill Sans MT" w:cs="Gill Sans"/>
                        <w:color w:val="1294BC"/>
                        <w:sz w:val="26"/>
                        <w:szCs w:val="26"/>
                      </w:rPr>
                      <w:t>ce.org</w:t>
                    </w:r>
                  </w:p>
                </w:txbxContent>
              </v:textbox>
            </v:shape>
          </w:pict>
        </mc:Fallback>
      </mc:AlternateContent>
    </w:r>
    <w:r>
      <w:rPr>
        <w:noProof/>
      </w:rPr>
      <w:drawing>
        <wp:inline distT="0" distB="0" distL="0" distR="0" wp14:anchorId="5F528D59" wp14:editId="115BBB64">
          <wp:extent cx="1828800" cy="151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513840"/>
                  </a:xfrm>
                  <a:prstGeom prst="rect">
                    <a:avLst/>
                  </a:prstGeom>
                  <a:noFill/>
                  <a:ln>
                    <a:noFill/>
                  </a:ln>
                </pic:spPr>
              </pic:pic>
            </a:graphicData>
          </a:graphic>
        </wp:inline>
      </w:drawing>
    </w:r>
  </w:p>
  <w:p w14:paraId="35B6601B" w14:textId="77777777" w:rsidR="000713F0" w:rsidRPr="000713F0" w:rsidRDefault="000713F0" w:rsidP="000713F0">
    <w:pPr>
      <w:pStyle w:val="Header"/>
    </w:pPr>
  </w:p>
  <w:p w14:paraId="4188DCCA" w14:textId="77777777" w:rsidR="000713F0" w:rsidRDefault="000713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4680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34527566"/>
    <w:multiLevelType w:val="hybridMultilevel"/>
    <w:tmpl w:val="3BDA6D48"/>
    <w:lvl w:ilvl="0" w:tplc="7AF2F87A">
      <w:numFmt w:val="bullet"/>
      <w:lvlText w:val="•"/>
      <w:lvlJc w:val="left"/>
      <w:pPr>
        <w:ind w:left="720" w:hanging="360"/>
      </w:pPr>
      <w:rPr>
        <w:rFonts w:ascii="Cambria" w:eastAsiaTheme="minorEastAsia" w:hAnsi="Cambr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3" w15:restartNumberingAfterBreak="0">
    <w:nsid w:val="611B1F2D"/>
    <w:multiLevelType w:val="singleLevel"/>
    <w:tmpl w:val="0409000F"/>
    <w:lvl w:ilvl="0">
      <w:start w:val="1"/>
      <w:numFmt w:val="decimal"/>
      <w:lvlText w:val="%1."/>
      <w:lvlJc w:val="left"/>
      <w:pPr>
        <w:ind w:left="720" w:hanging="360"/>
      </w:pPr>
    </w:lvl>
  </w:abstractNum>
  <w:abstractNum w:abstractNumId="14" w15:restartNumberingAfterBreak="0">
    <w:nsid w:val="6CA53894"/>
    <w:multiLevelType w:val="singleLevel"/>
    <w:tmpl w:val="0409000F"/>
    <w:lvl w:ilvl="0">
      <w:start w:val="1"/>
      <w:numFmt w:val="decimal"/>
      <w:lvlText w:val="%1."/>
      <w:lvlJc w:val="left"/>
      <w:pPr>
        <w:ind w:left="720" w:hanging="360"/>
      </w:pPr>
    </w:lvl>
  </w:abstractNum>
  <w:abstractNum w:abstractNumId="15"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7C5B70C8"/>
    <w:multiLevelType w:val="hybridMultilevel"/>
    <w:tmpl w:val="DCDC6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14"/>
  </w:num>
  <w:num w:numId="14">
    <w:abstractNumId w:val="13"/>
  </w:num>
  <w:num w:numId="15">
    <w:abstractNumId w:val="17"/>
  </w:num>
  <w:num w:numId="16">
    <w:abstractNumId w:val="12"/>
  </w:num>
  <w:num w:numId="17">
    <w:abstractNumId w:val="11"/>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25DF4"/>
    <w:rsid w:val="00050A64"/>
    <w:rsid w:val="000713F0"/>
    <w:rsid w:val="00197BF7"/>
    <w:rsid w:val="001C3F11"/>
    <w:rsid w:val="001F40EA"/>
    <w:rsid w:val="002E51AB"/>
    <w:rsid w:val="00324B44"/>
    <w:rsid w:val="0036562D"/>
    <w:rsid w:val="00445ADF"/>
    <w:rsid w:val="004821BE"/>
    <w:rsid w:val="004976E0"/>
    <w:rsid w:val="004D254F"/>
    <w:rsid w:val="00506B30"/>
    <w:rsid w:val="00530BCE"/>
    <w:rsid w:val="005A534A"/>
    <w:rsid w:val="0065134D"/>
    <w:rsid w:val="0068431B"/>
    <w:rsid w:val="006D5C91"/>
    <w:rsid w:val="00706458"/>
    <w:rsid w:val="007B78E5"/>
    <w:rsid w:val="00827C87"/>
    <w:rsid w:val="008B653C"/>
    <w:rsid w:val="00936A9F"/>
    <w:rsid w:val="00A20880"/>
    <w:rsid w:val="00A352C8"/>
    <w:rsid w:val="00AF7B0C"/>
    <w:rsid w:val="00B41C2B"/>
    <w:rsid w:val="00BA7F7E"/>
    <w:rsid w:val="00C26D93"/>
    <w:rsid w:val="00C27141"/>
    <w:rsid w:val="00C30110"/>
    <w:rsid w:val="00C44FAC"/>
    <w:rsid w:val="00D32292"/>
    <w:rsid w:val="00D75435"/>
    <w:rsid w:val="00DA6C12"/>
    <w:rsid w:val="00DE5146"/>
    <w:rsid w:val="00DF2FBF"/>
    <w:rsid w:val="00E14AC8"/>
    <w:rsid w:val="00E97576"/>
    <w:rsid w:val="00F0739A"/>
    <w:rsid w:val="00F43755"/>
    <w:rsid w:val="00FB3270"/>
    <w:rsid w:val="00FC55EE"/>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67B19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u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u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u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u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u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u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u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u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u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u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u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u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u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u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u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u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u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u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u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u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22"/>
    <w:qFormat/>
    <w:rsid w:val="00AF7B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78080">
      <w:bodyDiv w:val="1"/>
      <w:marLeft w:val="0"/>
      <w:marRight w:val="0"/>
      <w:marTop w:val="0"/>
      <w:marBottom w:val="0"/>
      <w:divBdr>
        <w:top w:val="none" w:sz="0" w:space="0" w:color="auto"/>
        <w:left w:val="none" w:sz="0" w:space="0" w:color="auto"/>
        <w:bottom w:val="none" w:sz="0" w:space="0" w:color="auto"/>
        <w:right w:val="none" w:sz="0" w:space="0" w:color="auto"/>
      </w:divBdr>
    </w:div>
    <w:div w:id="758138868">
      <w:bodyDiv w:val="1"/>
      <w:marLeft w:val="0"/>
      <w:marRight w:val="0"/>
      <w:marTop w:val="0"/>
      <w:marBottom w:val="0"/>
      <w:divBdr>
        <w:top w:val="none" w:sz="0" w:space="0" w:color="auto"/>
        <w:left w:val="none" w:sz="0" w:space="0" w:color="auto"/>
        <w:bottom w:val="none" w:sz="0" w:space="0" w:color="auto"/>
        <w:right w:val="none" w:sz="0" w:space="0" w:color="auto"/>
      </w:divBdr>
      <w:divsChild>
        <w:div w:id="272249150">
          <w:marLeft w:val="0"/>
          <w:marRight w:val="0"/>
          <w:marTop w:val="0"/>
          <w:marBottom w:val="0"/>
          <w:divBdr>
            <w:top w:val="none" w:sz="0" w:space="0" w:color="auto"/>
            <w:left w:val="none" w:sz="0" w:space="0" w:color="auto"/>
            <w:bottom w:val="none" w:sz="0" w:space="0" w:color="auto"/>
            <w:right w:val="none" w:sz="0" w:space="0" w:color="auto"/>
          </w:divBdr>
        </w:div>
      </w:divsChild>
    </w:div>
    <w:div w:id="1074428579">
      <w:bodyDiv w:val="1"/>
      <w:marLeft w:val="0"/>
      <w:marRight w:val="0"/>
      <w:marTop w:val="0"/>
      <w:marBottom w:val="0"/>
      <w:divBdr>
        <w:top w:val="none" w:sz="0" w:space="0" w:color="auto"/>
        <w:left w:val="none" w:sz="0" w:space="0" w:color="auto"/>
        <w:bottom w:val="none" w:sz="0" w:space="0" w:color="auto"/>
        <w:right w:val="none" w:sz="0" w:space="0" w:color="auto"/>
      </w:divBdr>
      <w:divsChild>
        <w:div w:id="45109042">
          <w:marLeft w:val="0"/>
          <w:marRight w:val="0"/>
          <w:marTop w:val="0"/>
          <w:marBottom w:val="0"/>
          <w:divBdr>
            <w:top w:val="none" w:sz="0" w:space="0" w:color="auto"/>
            <w:left w:val="none" w:sz="0" w:space="0" w:color="auto"/>
            <w:bottom w:val="none" w:sz="0" w:space="0" w:color="auto"/>
            <w:right w:val="none" w:sz="0" w:space="0" w:color="auto"/>
          </w:divBdr>
        </w:div>
      </w:divsChild>
    </w:div>
    <w:div w:id="128145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Morrissey</dc:creator>
  <cp:keywords/>
  <dc:description/>
  <cp:lastModifiedBy>Sarah Huskinson</cp:lastModifiedBy>
  <cp:revision>7</cp:revision>
  <cp:lastPrinted>2026-01-15T09:23:00Z</cp:lastPrinted>
  <dcterms:created xsi:type="dcterms:W3CDTF">2026-01-14T18:05:00Z</dcterms:created>
  <dcterms:modified xsi:type="dcterms:W3CDTF">2026-01-15T13:39:00Z</dcterms:modified>
</cp:coreProperties>
</file>